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A1C143" w14:textId="77777777" w:rsidR="00717FD0" w:rsidRPr="00EB749F" w:rsidRDefault="00717FD0" w:rsidP="00616D25">
      <w:pPr>
        <w:rPr>
          <w:rFonts w:ascii="Arial" w:hAnsi="Arial" w:cs="Arial"/>
          <w:b/>
          <w:sz w:val="36"/>
          <w:szCs w:val="36"/>
        </w:rPr>
      </w:pPr>
    </w:p>
    <w:p w14:paraId="46A1C144" w14:textId="77777777" w:rsidR="0081513E" w:rsidRPr="00EB749F" w:rsidRDefault="000574E9" w:rsidP="00616D25">
      <w:pPr>
        <w:rPr>
          <w:rFonts w:ascii="Arial" w:hAnsi="Arial" w:cs="Arial"/>
          <w:sz w:val="36"/>
          <w:szCs w:val="36"/>
        </w:rPr>
      </w:pPr>
      <w:r w:rsidRPr="00EB749F">
        <w:rPr>
          <w:rFonts w:ascii="Arial" w:hAnsi="Arial" w:cs="Arial"/>
          <w:b/>
          <w:sz w:val="36"/>
          <w:szCs w:val="36"/>
        </w:rPr>
        <w:t>Call-Off Schedule 20</w:t>
      </w:r>
      <w:r w:rsidR="00616D25" w:rsidRPr="00EB749F">
        <w:rPr>
          <w:rFonts w:ascii="Arial" w:hAnsi="Arial" w:cs="Arial"/>
          <w:b/>
          <w:sz w:val="36"/>
          <w:szCs w:val="36"/>
        </w:rPr>
        <w:t xml:space="preserve"> (</w:t>
      </w:r>
      <w:r w:rsidRPr="00EB749F">
        <w:rPr>
          <w:rFonts w:ascii="Arial" w:hAnsi="Arial" w:cs="Arial"/>
          <w:b/>
          <w:sz w:val="36"/>
          <w:szCs w:val="36"/>
        </w:rPr>
        <w:t xml:space="preserve">Call-Off </w:t>
      </w:r>
      <w:r w:rsidR="00562676" w:rsidRPr="00EB749F">
        <w:rPr>
          <w:rFonts w:ascii="Arial" w:hAnsi="Arial" w:cs="Arial"/>
          <w:b/>
          <w:sz w:val="36"/>
          <w:szCs w:val="36"/>
        </w:rPr>
        <w:t>S</w:t>
      </w:r>
      <w:r w:rsidRPr="00EB749F">
        <w:rPr>
          <w:rFonts w:ascii="Arial" w:hAnsi="Arial" w:cs="Arial"/>
          <w:b/>
          <w:sz w:val="36"/>
          <w:szCs w:val="36"/>
        </w:rPr>
        <w:t>pecification</w:t>
      </w:r>
      <w:r w:rsidR="00616D25" w:rsidRPr="00EB749F">
        <w:rPr>
          <w:rFonts w:ascii="Arial" w:hAnsi="Arial" w:cs="Arial"/>
          <w:b/>
          <w:sz w:val="36"/>
          <w:szCs w:val="36"/>
        </w:rPr>
        <w:t>)</w:t>
      </w:r>
      <w:r w:rsidR="00FA26ED" w:rsidRPr="00EB749F">
        <w:rPr>
          <w:rFonts w:ascii="Arial" w:hAnsi="Arial" w:cs="Arial"/>
          <w:sz w:val="36"/>
          <w:szCs w:val="36"/>
        </w:rPr>
        <w:t xml:space="preserve"> </w:t>
      </w:r>
    </w:p>
    <w:p w14:paraId="46A1C145" w14:textId="77777777" w:rsidR="007E12FE" w:rsidRPr="00EB749F" w:rsidRDefault="007E12FE" w:rsidP="007E12FE">
      <w:pPr>
        <w:pStyle w:val="GPSL2Numbered"/>
        <w:ind w:left="0" w:firstLine="0"/>
        <w:jc w:val="left"/>
        <w:rPr>
          <w:rFonts w:ascii="Arial" w:hAnsi="Arial"/>
          <w:sz w:val="24"/>
        </w:rPr>
      </w:pPr>
      <w:bookmarkStart w:id="0" w:name="_Hlt365637504"/>
      <w:bookmarkStart w:id="1" w:name="_Hlt365637641"/>
      <w:bookmarkStart w:id="2" w:name="_Hlt365636904"/>
      <w:bookmarkStart w:id="3" w:name="_Hlt365636907"/>
      <w:bookmarkStart w:id="4" w:name="_Toc349230508"/>
      <w:bookmarkStart w:id="5" w:name="_Toc349230509"/>
      <w:bookmarkStart w:id="6" w:name="_Toc349230615"/>
      <w:bookmarkStart w:id="7" w:name="_Toc349230624"/>
      <w:bookmarkStart w:id="8" w:name="_Toc349230661"/>
      <w:bookmarkStart w:id="9" w:name="_Toc349230715"/>
      <w:bookmarkStart w:id="10" w:name="_Toc349230717"/>
      <w:bookmarkStart w:id="11" w:name="_Toc349231564"/>
      <w:bookmarkStart w:id="12" w:name="_Toc348712421"/>
      <w:bookmarkStart w:id="13" w:name="_Toc348712423"/>
      <w:bookmarkStart w:id="14" w:name="_Toc348712425"/>
      <w:bookmarkStart w:id="15" w:name="_Toc349230720"/>
      <w:bookmarkStart w:id="16" w:name="_Toc349231566"/>
      <w:bookmarkStart w:id="17" w:name="_Toc348712427"/>
      <w:bookmarkStart w:id="18" w:name="_Toc348712429"/>
      <w:bookmarkStart w:id="19" w:name="_Toc349230723"/>
      <w:bookmarkStart w:id="20" w:name="_Toc348712431"/>
      <w:bookmarkStart w:id="21" w:name="_Toc349230725"/>
      <w:bookmarkStart w:id="22" w:name="_Toc349231569"/>
      <w:bookmarkStart w:id="23" w:name="_Toc349230741"/>
      <w:bookmarkStart w:id="24" w:name="_Toc349231585"/>
      <w:bookmarkStart w:id="25" w:name="_Toc349232221"/>
      <w:bookmarkStart w:id="26" w:name="_Toc349230757"/>
      <w:bookmarkStart w:id="27" w:name="_Toc349230765"/>
      <w:bookmarkStart w:id="28" w:name="_Toc349231607"/>
      <w:bookmarkStart w:id="29" w:name="_Toc349232238"/>
      <w:bookmarkStart w:id="30" w:name="_Toc349230785"/>
      <w:bookmarkStart w:id="31" w:name="_Toc349231627"/>
      <w:bookmarkStart w:id="32" w:name="_Toc349230790"/>
      <w:bookmarkStart w:id="33" w:name="_Toc349231632"/>
      <w:bookmarkStart w:id="34" w:name="_Toc349230792"/>
      <w:bookmarkStart w:id="35" w:name="_Toc349230803"/>
      <w:bookmarkStart w:id="36" w:name="_Toc349231642"/>
      <w:bookmarkStart w:id="37" w:name="_Toc349232261"/>
      <w:bookmarkStart w:id="38" w:name="_Toc349230813"/>
      <w:bookmarkStart w:id="39" w:name="_Toc349231652"/>
      <w:bookmarkStart w:id="40" w:name="_Toc349232271"/>
      <w:bookmarkStart w:id="41" w:name="_Toc349230815"/>
      <w:bookmarkStart w:id="42" w:name="_Toc349231654"/>
      <w:bookmarkStart w:id="43" w:name="_Toc349232273"/>
      <w:bookmarkStart w:id="44" w:name="_Toc349230822"/>
      <w:bookmarkStart w:id="45" w:name="_Toc349231661"/>
      <w:bookmarkStart w:id="46" w:name="_Toc349232279"/>
      <w:bookmarkStart w:id="47" w:name="_Toc349230832"/>
      <w:bookmarkStart w:id="48" w:name="_Toc348712442"/>
      <w:bookmarkStart w:id="49" w:name="_Toc349230834"/>
      <w:bookmarkStart w:id="50" w:name="_Toc349231671"/>
      <w:bookmarkStart w:id="51" w:name="_Toc349230841"/>
      <w:bookmarkStart w:id="52" w:name="_Toc349231678"/>
      <w:bookmarkStart w:id="53" w:name="_Toc349232291"/>
      <w:bookmarkStart w:id="54" w:name="_Toc349230869"/>
      <w:bookmarkStart w:id="55" w:name="_Toc348712444"/>
      <w:bookmarkStart w:id="56" w:name="_Toc348712446"/>
      <w:bookmarkStart w:id="57" w:name="_Toc348712448"/>
      <w:bookmarkStart w:id="58" w:name="_Toc349230895"/>
      <w:bookmarkStart w:id="59" w:name="_Toc349231722"/>
      <w:bookmarkStart w:id="60" w:name="_Toc349230912"/>
      <w:bookmarkStart w:id="61" w:name="_Toc349230938"/>
      <w:bookmarkStart w:id="62" w:name="_Toc349231748"/>
      <w:bookmarkStart w:id="63" w:name="_Toc348712500"/>
      <w:bookmarkStart w:id="64" w:name="_Toc349231028"/>
      <w:bookmarkStart w:id="65" w:name="_Toc349231805"/>
      <w:bookmarkStart w:id="66" w:name="_Toc348712594"/>
      <w:bookmarkStart w:id="67" w:name="_Toc349231076"/>
      <w:bookmarkStart w:id="68" w:name="_Toc349231179"/>
      <w:bookmarkStart w:id="69" w:name="_Toc349231185"/>
      <w:bookmarkStart w:id="70" w:name="_Toc348712710"/>
      <w:bookmarkStart w:id="71" w:name="_Toc348712716"/>
      <w:bookmarkStart w:id="72" w:name="_Toc34923120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Pr="00EB749F">
        <w:rPr>
          <w:rFonts w:ascii="Arial" w:hAnsi="Arial"/>
          <w:sz w:val="24"/>
        </w:rPr>
        <w:t>This Schedule sets out the characteristics of the Deliverables that the Supplier will be required to make to the Buyers under this Call-Off Contract</w:t>
      </w:r>
    </w:p>
    <w:p w14:paraId="46A1C146" w14:textId="77777777" w:rsidR="007E12FE" w:rsidRPr="00EB749F" w:rsidRDefault="007E12FE" w:rsidP="007E12FE">
      <w:pPr>
        <w:pStyle w:val="GPSL2NumberedBoldHeading"/>
        <w:numPr>
          <w:ilvl w:val="0"/>
          <w:numId w:val="0"/>
        </w:numPr>
        <w:jc w:val="left"/>
        <w:rPr>
          <w:rFonts w:ascii="Arial" w:hAnsi="Arial"/>
          <w:sz w:val="24"/>
          <w:highlight w:val="yellow"/>
        </w:rPr>
      </w:pPr>
    </w:p>
    <w:p w14:paraId="59AF7485" w14:textId="77777777" w:rsidR="0086092B" w:rsidRPr="00EB749F" w:rsidRDefault="0086092B" w:rsidP="0086092B">
      <w:pPr>
        <w:rPr>
          <w:rFonts w:ascii="Arial" w:eastAsiaTheme="majorEastAsia" w:hAnsi="Arial" w:cs="Arial"/>
          <w:b/>
          <w:sz w:val="24"/>
          <w:szCs w:val="24"/>
        </w:rPr>
      </w:pPr>
      <w:r w:rsidRPr="00EB749F">
        <w:rPr>
          <w:rFonts w:ascii="Arial" w:eastAsiaTheme="majorEastAsia" w:hAnsi="Arial" w:cs="Arial"/>
          <w:b/>
          <w:sz w:val="24"/>
          <w:szCs w:val="24"/>
        </w:rPr>
        <w:t>Definitions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8"/>
        <w:gridCol w:w="5268"/>
      </w:tblGrid>
      <w:tr w:rsidR="0086092B" w:rsidRPr="00EB749F" w14:paraId="548ACB6C" w14:textId="77777777" w:rsidTr="005C274A">
        <w:tc>
          <w:tcPr>
            <w:tcW w:w="4508" w:type="dxa"/>
          </w:tcPr>
          <w:p w14:paraId="3B15ED48" w14:textId="46A0C7BE" w:rsidR="0086092B" w:rsidRPr="00EB749F" w:rsidRDefault="00D30C44" w:rsidP="00877C76">
            <w:pPr>
              <w:rPr>
                <w:rFonts w:ascii="Arial" w:eastAsiaTheme="majorEastAsia" w:hAnsi="Arial" w:cs="Arial"/>
                <w:b/>
                <w:sz w:val="24"/>
                <w:szCs w:val="24"/>
              </w:rPr>
            </w:pPr>
            <w:r>
              <w:rPr>
                <w:rFonts w:ascii="Arial" w:eastAsiaTheme="majorEastAsia" w:hAnsi="Arial" w:cs="Arial"/>
                <w:b/>
                <w:sz w:val="24"/>
                <w:szCs w:val="24"/>
              </w:rPr>
              <w:t>Account</w:t>
            </w:r>
          </w:p>
        </w:tc>
        <w:tc>
          <w:tcPr>
            <w:tcW w:w="5268" w:type="dxa"/>
          </w:tcPr>
          <w:p w14:paraId="533CAA43" w14:textId="5F8895BB" w:rsidR="0086092B" w:rsidRPr="00EB749F" w:rsidRDefault="0086092B" w:rsidP="00877C76">
            <w:pPr>
              <w:rPr>
                <w:rFonts w:ascii="Arial" w:eastAsiaTheme="majorEastAsia" w:hAnsi="Arial" w:cs="Arial"/>
                <w:bCs/>
                <w:sz w:val="24"/>
                <w:szCs w:val="24"/>
              </w:rPr>
            </w:pPr>
            <w:r w:rsidRPr="00EB749F">
              <w:rPr>
                <w:rFonts w:ascii="Arial" w:eastAsiaTheme="majorEastAsia" w:hAnsi="Arial" w:cs="Arial"/>
                <w:bCs/>
                <w:sz w:val="24"/>
                <w:szCs w:val="24"/>
              </w:rPr>
              <w:t xml:space="preserve">An instance of a Customer record </w:t>
            </w:r>
            <w:r w:rsidR="008F0C63">
              <w:rPr>
                <w:rFonts w:ascii="Arial" w:eastAsiaTheme="majorEastAsia" w:hAnsi="Arial" w:cs="Arial"/>
                <w:bCs/>
                <w:sz w:val="24"/>
                <w:szCs w:val="24"/>
              </w:rPr>
              <w:t>P</w:t>
            </w:r>
            <w:r w:rsidRPr="00EB749F">
              <w:rPr>
                <w:rFonts w:ascii="Arial" w:eastAsiaTheme="majorEastAsia" w:hAnsi="Arial" w:cs="Arial"/>
                <w:bCs/>
                <w:sz w:val="24"/>
                <w:szCs w:val="24"/>
              </w:rPr>
              <w:t xml:space="preserve">laced with the Supplier for collection of a single or multiple </w:t>
            </w:r>
            <w:r w:rsidR="008D1059">
              <w:rPr>
                <w:rFonts w:ascii="Arial" w:eastAsiaTheme="majorEastAsia" w:hAnsi="Arial" w:cs="Arial"/>
                <w:bCs/>
                <w:sz w:val="24"/>
                <w:szCs w:val="24"/>
              </w:rPr>
              <w:t>Debt</w:t>
            </w:r>
            <w:r w:rsidRPr="00EB749F">
              <w:rPr>
                <w:rFonts w:ascii="Arial" w:eastAsiaTheme="majorEastAsia" w:hAnsi="Arial" w:cs="Arial"/>
                <w:bCs/>
                <w:sz w:val="24"/>
                <w:szCs w:val="24"/>
              </w:rPr>
              <w:t xml:space="preserve"> associated with that </w:t>
            </w:r>
            <w:r w:rsidR="00D30C44">
              <w:rPr>
                <w:rFonts w:ascii="Arial" w:eastAsiaTheme="majorEastAsia" w:hAnsi="Arial" w:cs="Arial"/>
                <w:bCs/>
                <w:sz w:val="24"/>
                <w:szCs w:val="24"/>
              </w:rPr>
              <w:t>Account</w:t>
            </w:r>
            <w:r w:rsidRPr="00EB749F">
              <w:rPr>
                <w:rFonts w:ascii="Arial" w:eastAsiaTheme="majorEastAsia" w:hAnsi="Arial" w:cs="Arial"/>
                <w:bCs/>
                <w:sz w:val="24"/>
                <w:szCs w:val="24"/>
              </w:rPr>
              <w:t>.</w:t>
            </w:r>
          </w:p>
          <w:p w14:paraId="595CB4A4" w14:textId="77777777" w:rsidR="0086092B" w:rsidRPr="00EB749F" w:rsidRDefault="0086092B" w:rsidP="00877C76">
            <w:pPr>
              <w:rPr>
                <w:rFonts w:ascii="Arial" w:eastAsiaTheme="majorEastAsia" w:hAnsi="Arial" w:cs="Arial"/>
                <w:bCs/>
                <w:sz w:val="24"/>
                <w:szCs w:val="24"/>
              </w:rPr>
            </w:pPr>
          </w:p>
        </w:tc>
      </w:tr>
      <w:tr w:rsidR="0086092B" w:rsidRPr="00EB749F" w14:paraId="588AE667" w14:textId="77777777" w:rsidTr="005C274A">
        <w:tc>
          <w:tcPr>
            <w:tcW w:w="4508" w:type="dxa"/>
          </w:tcPr>
          <w:p w14:paraId="6BAAD1E3" w14:textId="4D167231"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 xml:space="preserve">Active </w:t>
            </w:r>
            <w:r w:rsidR="00D30C44">
              <w:rPr>
                <w:rFonts w:ascii="Arial" w:eastAsiaTheme="majorEastAsia" w:hAnsi="Arial" w:cs="Arial"/>
                <w:b/>
                <w:sz w:val="24"/>
                <w:szCs w:val="24"/>
              </w:rPr>
              <w:t>Account</w:t>
            </w:r>
          </w:p>
        </w:tc>
        <w:tc>
          <w:tcPr>
            <w:tcW w:w="5268" w:type="dxa"/>
          </w:tcPr>
          <w:p w14:paraId="1342E1A3" w14:textId="71279365" w:rsidR="0086092B" w:rsidRPr="00EB749F" w:rsidRDefault="0086092B" w:rsidP="00877C76">
            <w:pPr>
              <w:rPr>
                <w:rFonts w:ascii="Arial" w:eastAsiaTheme="majorEastAsia" w:hAnsi="Arial" w:cs="Arial"/>
                <w:bCs/>
                <w:sz w:val="24"/>
                <w:szCs w:val="24"/>
              </w:rPr>
            </w:pPr>
            <w:r w:rsidRPr="00EB749F">
              <w:rPr>
                <w:rFonts w:ascii="Arial" w:eastAsiaTheme="majorEastAsia" w:hAnsi="Arial" w:cs="Arial"/>
                <w:bCs/>
                <w:sz w:val="24"/>
                <w:szCs w:val="24"/>
              </w:rPr>
              <w:t>An </w:t>
            </w:r>
            <w:r w:rsidR="008F0C63">
              <w:rPr>
                <w:rFonts w:ascii="Arial" w:eastAsiaTheme="majorEastAsia" w:hAnsi="Arial" w:cs="Arial"/>
                <w:bCs/>
                <w:sz w:val="24"/>
                <w:szCs w:val="24"/>
              </w:rPr>
              <w:t>A</w:t>
            </w:r>
            <w:r w:rsidRPr="00EB749F">
              <w:rPr>
                <w:rFonts w:ascii="Arial" w:eastAsiaTheme="majorEastAsia" w:hAnsi="Arial" w:cs="Arial"/>
                <w:bCs/>
                <w:sz w:val="24"/>
                <w:szCs w:val="24"/>
              </w:rPr>
              <w:t>ccount where the Supplier is in contact with the Customer.</w:t>
            </w:r>
          </w:p>
          <w:p w14:paraId="07D6DA8C" w14:textId="77777777" w:rsidR="0086092B" w:rsidRPr="00EB749F" w:rsidRDefault="0086092B" w:rsidP="00877C76">
            <w:pPr>
              <w:rPr>
                <w:rFonts w:ascii="Arial" w:eastAsiaTheme="majorEastAsia" w:hAnsi="Arial" w:cs="Arial"/>
                <w:bCs/>
                <w:sz w:val="24"/>
                <w:szCs w:val="24"/>
              </w:rPr>
            </w:pPr>
          </w:p>
        </w:tc>
      </w:tr>
      <w:tr w:rsidR="0086092B" w:rsidRPr="00EB749F" w14:paraId="289C33CD" w14:textId="77777777" w:rsidTr="005C274A">
        <w:tc>
          <w:tcPr>
            <w:tcW w:w="4508" w:type="dxa"/>
          </w:tcPr>
          <w:p w14:paraId="63B5EA70" w14:textId="5CF054AA"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 xml:space="preserve">Active </w:t>
            </w:r>
            <w:r w:rsidR="00D30C44">
              <w:rPr>
                <w:rFonts w:ascii="Arial" w:eastAsiaTheme="majorEastAsia" w:hAnsi="Arial" w:cs="Arial"/>
                <w:b/>
                <w:sz w:val="24"/>
                <w:szCs w:val="24"/>
              </w:rPr>
              <w:t>Payment Arrangement</w:t>
            </w:r>
          </w:p>
        </w:tc>
        <w:tc>
          <w:tcPr>
            <w:tcW w:w="5268" w:type="dxa"/>
          </w:tcPr>
          <w:p w14:paraId="0A2E2DB5" w14:textId="53536617" w:rsidR="0086092B" w:rsidRPr="00EB749F" w:rsidRDefault="0086092B" w:rsidP="002962AE">
            <w:pPr>
              <w:rPr>
                <w:rFonts w:ascii="Arial" w:eastAsiaTheme="majorEastAsia" w:hAnsi="Arial" w:cs="Arial"/>
                <w:bCs/>
                <w:sz w:val="24"/>
                <w:szCs w:val="24"/>
              </w:rPr>
            </w:pPr>
            <w:r w:rsidRPr="00EB749F">
              <w:rPr>
                <w:rFonts w:ascii="Arial" w:eastAsiaTheme="majorEastAsia" w:hAnsi="Arial" w:cs="Arial"/>
                <w:bCs/>
                <w:sz w:val="24"/>
                <w:szCs w:val="24"/>
              </w:rPr>
              <w:t xml:space="preserve">A </w:t>
            </w:r>
            <w:r w:rsidR="00E3501D">
              <w:rPr>
                <w:rFonts w:ascii="Arial" w:eastAsiaTheme="majorEastAsia" w:hAnsi="Arial" w:cs="Arial"/>
                <w:bCs/>
                <w:sz w:val="24"/>
                <w:szCs w:val="24"/>
              </w:rPr>
              <w:t>P</w:t>
            </w:r>
            <w:r w:rsidRPr="00EB749F">
              <w:rPr>
                <w:rFonts w:ascii="Arial" w:eastAsiaTheme="majorEastAsia" w:hAnsi="Arial" w:cs="Arial"/>
                <w:bCs/>
                <w:sz w:val="24"/>
                <w:szCs w:val="24"/>
              </w:rPr>
              <w:t xml:space="preserve">ayment </w:t>
            </w:r>
            <w:r w:rsidR="00E3501D">
              <w:rPr>
                <w:rFonts w:ascii="Arial" w:eastAsiaTheme="majorEastAsia" w:hAnsi="Arial" w:cs="Arial"/>
                <w:bCs/>
                <w:sz w:val="24"/>
                <w:szCs w:val="24"/>
              </w:rPr>
              <w:t>A</w:t>
            </w:r>
            <w:r w:rsidRPr="00EB749F">
              <w:rPr>
                <w:rFonts w:ascii="Arial" w:eastAsiaTheme="majorEastAsia" w:hAnsi="Arial" w:cs="Arial"/>
                <w:bCs/>
                <w:sz w:val="24"/>
                <w:szCs w:val="24"/>
              </w:rPr>
              <w:t>rrangement where the Customer has made one or more payments as per the agree</w:t>
            </w:r>
            <w:r w:rsidR="005C61C8">
              <w:rPr>
                <w:rFonts w:ascii="Arial" w:eastAsiaTheme="majorEastAsia" w:hAnsi="Arial" w:cs="Arial"/>
                <w:bCs/>
                <w:sz w:val="24"/>
                <w:szCs w:val="24"/>
              </w:rPr>
              <w:t xml:space="preserve">d </w:t>
            </w:r>
            <w:r w:rsidR="00653213">
              <w:rPr>
                <w:rFonts w:ascii="Arial" w:eastAsiaTheme="majorEastAsia" w:hAnsi="Arial" w:cs="Arial"/>
                <w:bCs/>
                <w:sz w:val="24"/>
                <w:szCs w:val="24"/>
              </w:rPr>
              <w:t xml:space="preserve">Payment </w:t>
            </w:r>
            <w:r w:rsidR="005C61C8">
              <w:rPr>
                <w:rFonts w:ascii="Arial" w:eastAsiaTheme="majorEastAsia" w:hAnsi="Arial" w:cs="Arial"/>
                <w:bCs/>
                <w:sz w:val="24"/>
                <w:szCs w:val="24"/>
              </w:rPr>
              <w:t>Arrangement</w:t>
            </w:r>
            <w:r w:rsidRPr="00EB749F">
              <w:rPr>
                <w:rFonts w:ascii="Arial" w:eastAsiaTheme="majorEastAsia" w:hAnsi="Arial" w:cs="Arial"/>
                <w:bCs/>
                <w:sz w:val="24"/>
                <w:szCs w:val="24"/>
              </w:rPr>
              <w:t xml:space="preserve"> and the Customer continues to pay the agreed instalments </w:t>
            </w:r>
          </w:p>
        </w:tc>
      </w:tr>
      <w:tr w:rsidR="0086092B" w:rsidRPr="00EB749F" w14:paraId="67F52022" w14:textId="77777777" w:rsidTr="005C274A">
        <w:tc>
          <w:tcPr>
            <w:tcW w:w="4508" w:type="dxa"/>
          </w:tcPr>
          <w:p w14:paraId="0B7BF80C" w14:textId="41805F4A"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 xml:space="preserve">Agreed </w:t>
            </w:r>
            <w:r w:rsidR="00D30C44">
              <w:rPr>
                <w:rFonts w:ascii="Arial" w:eastAsiaTheme="majorEastAsia" w:hAnsi="Arial" w:cs="Arial"/>
                <w:b/>
                <w:sz w:val="24"/>
                <w:szCs w:val="24"/>
              </w:rPr>
              <w:t>Payment Arrangement</w:t>
            </w:r>
          </w:p>
        </w:tc>
        <w:tc>
          <w:tcPr>
            <w:tcW w:w="5268" w:type="dxa"/>
          </w:tcPr>
          <w:p w14:paraId="2DE79D28" w14:textId="163468B3" w:rsidR="0086092B" w:rsidRPr="00EB749F" w:rsidRDefault="0086092B" w:rsidP="00877C76">
            <w:pPr>
              <w:rPr>
                <w:rFonts w:ascii="Arial" w:eastAsiaTheme="majorEastAsia" w:hAnsi="Arial" w:cs="Arial"/>
                <w:bCs/>
                <w:sz w:val="24"/>
                <w:szCs w:val="24"/>
              </w:rPr>
            </w:pPr>
            <w:r w:rsidRPr="00EB749F">
              <w:rPr>
                <w:rFonts w:ascii="Arial" w:eastAsiaTheme="majorEastAsia" w:hAnsi="Arial" w:cs="Arial"/>
                <w:bCs/>
                <w:sz w:val="24"/>
                <w:szCs w:val="24"/>
              </w:rPr>
              <w:t xml:space="preserve">A </w:t>
            </w:r>
            <w:r w:rsidR="00E3501D">
              <w:rPr>
                <w:rFonts w:ascii="Arial" w:eastAsiaTheme="majorEastAsia" w:hAnsi="Arial" w:cs="Arial"/>
                <w:bCs/>
                <w:sz w:val="24"/>
                <w:szCs w:val="24"/>
              </w:rPr>
              <w:t>P</w:t>
            </w:r>
            <w:r w:rsidRPr="00EB749F">
              <w:rPr>
                <w:rFonts w:ascii="Arial" w:eastAsiaTheme="majorEastAsia" w:hAnsi="Arial" w:cs="Arial"/>
                <w:bCs/>
                <w:sz w:val="24"/>
                <w:szCs w:val="24"/>
              </w:rPr>
              <w:t xml:space="preserve">ayment </w:t>
            </w:r>
            <w:r w:rsidR="00E3501D">
              <w:rPr>
                <w:rFonts w:ascii="Arial" w:eastAsiaTheme="majorEastAsia" w:hAnsi="Arial" w:cs="Arial"/>
                <w:bCs/>
                <w:sz w:val="24"/>
                <w:szCs w:val="24"/>
              </w:rPr>
              <w:t>A</w:t>
            </w:r>
            <w:r w:rsidRPr="00EB749F">
              <w:rPr>
                <w:rFonts w:ascii="Arial" w:eastAsiaTheme="majorEastAsia" w:hAnsi="Arial" w:cs="Arial"/>
                <w:bCs/>
                <w:sz w:val="24"/>
                <w:szCs w:val="24"/>
              </w:rPr>
              <w:t>rrangement that has been agreed with the Customer, but no payments have been received yet.</w:t>
            </w:r>
          </w:p>
          <w:p w14:paraId="2984D53C" w14:textId="77777777" w:rsidR="0086092B" w:rsidRPr="00EB749F" w:rsidRDefault="0086092B" w:rsidP="00877C76">
            <w:pPr>
              <w:rPr>
                <w:rFonts w:ascii="Arial" w:eastAsiaTheme="majorEastAsia" w:hAnsi="Arial" w:cs="Arial"/>
                <w:bCs/>
                <w:sz w:val="24"/>
                <w:szCs w:val="24"/>
              </w:rPr>
            </w:pPr>
          </w:p>
        </w:tc>
      </w:tr>
      <w:tr w:rsidR="0086092B" w:rsidRPr="00EB749F" w14:paraId="5FBE071C" w14:textId="77777777" w:rsidTr="005C274A">
        <w:tc>
          <w:tcPr>
            <w:tcW w:w="4508" w:type="dxa"/>
          </w:tcPr>
          <w:p w14:paraId="41DEA12D"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Activity File</w:t>
            </w:r>
          </w:p>
        </w:tc>
        <w:tc>
          <w:tcPr>
            <w:tcW w:w="5268" w:type="dxa"/>
          </w:tcPr>
          <w:p w14:paraId="14DA199C" w14:textId="1064247C" w:rsidR="0086092B" w:rsidRPr="00EB749F" w:rsidRDefault="0086092B" w:rsidP="00877C76">
            <w:pPr>
              <w:rPr>
                <w:rFonts w:ascii="Arial" w:eastAsiaTheme="majorEastAsia" w:hAnsi="Arial" w:cs="Arial"/>
                <w:bCs/>
                <w:sz w:val="24"/>
                <w:szCs w:val="24"/>
              </w:rPr>
            </w:pPr>
            <w:r w:rsidRPr="00EB749F">
              <w:rPr>
                <w:rFonts w:ascii="Arial" w:eastAsiaTheme="majorEastAsia" w:hAnsi="Arial" w:cs="Arial"/>
                <w:bCs/>
                <w:sz w:val="24"/>
                <w:szCs w:val="24"/>
              </w:rPr>
              <w:t xml:space="preserve">A file used </w:t>
            </w:r>
            <w:r w:rsidR="0028712C">
              <w:rPr>
                <w:rFonts w:ascii="Arial" w:eastAsiaTheme="majorEastAsia" w:hAnsi="Arial" w:cs="Arial"/>
                <w:bCs/>
                <w:sz w:val="24"/>
                <w:szCs w:val="24"/>
              </w:rPr>
              <w:t xml:space="preserve">by the Supplier </w:t>
            </w:r>
            <w:r w:rsidR="00900674">
              <w:rPr>
                <w:rFonts w:ascii="Arial" w:eastAsiaTheme="majorEastAsia" w:hAnsi="Arial" w:cs="Arial"/>
                <w:bCs/>
                <w:sz w:val="24"/>
                <w:szCs w:val="24"/>
              </w:rPr>
              <w:t xml:space="preserve">as specified by HMRC </w:t>
            </w:r>
            <w:r w:rsidRPr="00EB749F">
              <w:rPr>
                <w:rFonts w:ascii="Arial" w:eastAsiaTheme="majorEastAsia" w:hAnsi="Arial" w:cs="Arial"/>
                <w:bCs/>
                <w:sz w:val="24"/>
                <w:szCs w:val="24"/>
              </w:rPr>
              <w:t xml:space="preserve">to inform HMRC of actions undertaken by </w:t>
            </w:r>
            <w:r w:rsidR="008D1059">
              <w:rPr>
                <w:rFonts w:ascii="Arial" w:eastAsiaTheme="majorEastAsia" w:hAnsi="Arial" w:cs="Arial"/>
                <w:bCs/>
                <w:sz w:val="24"/>
                <w:szCs w:val="24"/>
              </w:rPr>
              <w:t>Debt</w:t>
            </w:r>
            <w:r w:rsidRPr="00EB749F">
              <w:rPr>
                <w:rFonts w:ascii="Arial" w:eastAsiaTheme="majorEastAsia" w:hAnsi="Arial" w:cs="Arial"/>
                <w:bCs/>
                <w:sz w:val="24"/>
                <w:szCs w:val="24"/>
              </w:rPr>
              <w:t xml:space="preserve"> Collection Agencies (DCA’s) in the previous week. These actions can include notification of </w:t>
            </w:r>
            <w:r w:rsidR="00D30C44">
              <w:rPr>
                <w:rFonts w:ascii="Arial" w:eastAsiaTheme="majorEastAsia" w:hAnsi="Arial" w:cs="Arial"/>
                <w:bCs/>
                <w:sz w:val="24"/>
                <w:szCs w:val="24"/>
              </w:rPr>
              <w:t>Payment Arrangement</w:t>
            </w:r>
            <w:r w:rsidRPr="00EB749F">
              <w:rPr>
                <w:rFonts w:ascii="Arial" w:eastAsiaTheme="majorEastAsia" w:hAnsi="Arial" w:cs="Arial"/>
                <w:bCs/>
                <w:sz w:val="24"/>
                <w:szCs w:val="24"/>
              </w:rPr>
              <w:t>s, letters issued, SMS sent, contact made, etc.</w:t>
            </w:r>
          </w:p>
          <w:p w14:paraId="0E153C7C" w14:textId="77777777" w:rsidR="0086092B" w:rsidRPr="00EB749F" w:rsidRDefault="0086092B" w:rsidP="00877C76">
            <w:pPr>
              <w:rPr>
                <w:rFonts w:ascii="Arial" w:eastAsiaTheme="majorEastAsia" w:hAnsi="Arial" w:cs="Arial"/>
                <w:bCs/>
                <w:sz w:val="24"/>
                <w:szCs w:val="24"/>
              </w:rPr>
            </w:pPr>
          </w:p>
        </w:tc>
      </w:tr>
      <w:tr w:rsidR="0086092B" w:rsidRPr="00EB749F" w14:paraId="060E630D" w14:textId="77777777" w:rsidTr="005C274A">
        <w:tc>
          <w:tcPr>
            <w:tcW w:w="4508" w:type="dxa"/>
          </w:tcPr>
          <w:p w14:paraId="1823A181" w14:textId="6CD85CD2"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 xml:space="preserve">Adhoc/Manual Exchange of </w:t>
            </w:r>
            <w:r w:rsidR="008D4623">
              <w:rPr>
                <w:rFonts w:ascii="Arial" w:eastAsiaTheme="majorEastAsia" w:hAnsi="Arial" w:cs="Arial"/>
                <w:b/>
                <w:sz w:val="24"/>
                <w:szCs w:val="24"/>
              </w:rPr>
              <w:t>Data</w:t>
            </w:r>
            <w:r w:rsidRPr="00EB749F">
              <w:rPr>
                <w:rFonts w:ascii="Arial" w:eastAsiaTheme="majorEastAsia" w:hAnsi="Arial" w:cs="Arial"/>
                <w:b/>
                <w:sz w:val="24"/>
                <w:szCs w:val="24"/>
              </w:rPr>
              <w:t xml:space="preserve"> </w:t>
            </w:r>
          </w:p>
        </w:tc>
        <w:tc>
          <w:tcPr>
            <w:tcW w:w="5268" w:type="dxa"/>
          </w:tcPr>
          <w:p w14:paraId="19023DED" w14:textId="384EDC2E" w:rsidR="0086092B" w:rsidRPr="00EB749F" w:rsidRDefault="006229CE" w:rsidP="00FC79EB">
            <w:pPr>
              <w:rPr>
                <w:rFonts w:ascii="Arial" w:eastAsiaTheme="majorEastAsia" w:hAnsi="Arial" w:cs="Arial"/>
                <w:bCs/>
                <w:sz w:val="24"/>
                <w:szCs w:val="24"/>
              </w:rPr>
            </w:pPr>
            <w:r>
              <w:rPr>
                <w:rFonts w:ascii="Arial" w:eastAsiaTheme="majorEastAsia" w:hAnsi="Arial" w:cs="Arial"/>
                <w:bCs/>
                <w:sz w:val="24"/>
                <w:szCs w:val="24"/>
              </w:rPr>
              <w:t xml:space="preserve">Data sent or received </w:t>
            </w:r>
            <w:r w:rsidR="007A0702">
              <w:rPr>
                <w:rFonts w:ascii="Arial" w:eastAsiaTheme="majorEastAsia" w:hAnsi="Arial" w:cs="Arial"/>
                <w:bCs/>
                <w:sz w:val="24"/>
                <w:szCs w:val="24"/>
              </w:rPr>
              <w:t xml:space="preserve">by the Supplier/HMRC that is </w:t>
            </w:r>
            <w:r w:rsidR="00A86552">
              <w:rPr>
                <w:rFonts w:ascii="Arial" w:eastAsiaTheme="majorEastAsia" w:hAnsi="Arial" w:cs="Arial"/>
                <w:bCs/>
                <w:sz w:val="24"/>
                <w:szCs w:val="24"/>
              </w:rPr>
              <w:t>not part of the Placement File, Update File, Activity File or Payment File.</w:t>
            </w:r>
            <w:r w:rsidR="00FC79EB" w:rsidRPr="00EB749F" w:rsidDel="00FC79EB">
              <w:rPr>
                <w:rFonts w:ascii="Arial" w:eastAsiaTheme="majorEastAsia" w:hAnsi="Arial" w:cs="Arial"/>
                <w:bCs/>
                <w:sz w:val="24"/>
                <w:szCs w:val="24"/>
              </w:rPr>
              <w:t xml:space="preserve"> </w:t>
            </w:r>
          </w:p>
        </w:tc>
      </w:tr>
      <w:tr w:rsidR="0086092B" w:rsidRPr="00EB749F" w14:paraId="598DCEA0" w14:textId="77777777" w:rsidTr="005C274A">
        <w:tc>
          <w:tcPr>
            <w:tcW w:w="4508" w:type="dxa"/>
          </w:tcPr>
          <w:p w14:paraId="70FA94CE" w14:textId="436DD1D6"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lastRenderedPageBreak/>
              <w:t xml:space="preserve">Automatic Exchange of </w:t>
            </w:r>
            <w:r w:rsidR="008D4623">
              <w:rPr>
                <w:rFonts w:ascii="Arial" w:eastAsiaTheme="majorEastAsia" w:hAnsi="Arial" w:cs="Arial"/>
                <w:b/>
                <w:sz w:val="24"/>
                <w:szCs w:val="24"/>
              </w:rPr>
              <w:t>Data</w:t>
            </w:r>
          </w:p>
        </w:tc>
        <w:tc>
          <w:tcPr>
            <w:tcW w:w="5268" w:type="dxa"/>
          </w:tcPr>
          <w:p w14:paraId="582B8DAF" w14:textId="7D76165C" w:rsidR="0086092B" w:rsidRPr="00EB749F" w:rsidRDefault="0086092B" w:rsidP="00877C76">
            <w:pPr>
              <w:rPr>
                <w:rFonts w:ascii="Arial" w:eastAsiaTheme="majorEastAsia" w:hAnsi="Arial" w:cs="Arial"/>
                <w:bCs/>
                <w:sz w:val="24"/>
                <w:szCs w:val="24"/>
              </w:rPr>
            </w:pPr>
            <w:r w:rsidRPr="00EB749F">
              <w:rPr>
                <w:rFonts w:ascii="Arial" w:eastAsiaTheme="majorEastAsia" w:hAnsi="Arial" w:cs="Arial"/>
                <w:bCs/>
                <w:sz w:val="24"/>
                <w:szCs w:val="24"/>
              </w:rPr>
              <w:t>Whe</w:t>
            </w:r>
            <w:r w:rsidR="00B17A31">
              <w:rPr>
                <w:rFonts w:ascii="Arial" w:eastAsiaTheme="majorEastAsia" w:hAnsi="Arial" w:cs="Arial"/>
                <w:bCs/>
                <w:sz w:val="24"/>
                <w:szCs w:val="24"/>
              </w:rPr>
              <w:t>re</w:t>
            </w:r>
            <w:r w:rsidRPr="00EB749F">
              <w:rPr>
                <w:rFonts w:ascii="Arial" w:eastAsiaTheme="majorEastAsia" w:hAnsi="Arial" w:cs="Arial"/>
                <w:bCs/>
                <w:sz w:val="24"/>
                <w:szCs w:val="24"/>
              </w:rPr>
              <w:t xml:space="preserve"> </w:t>
            </w:r>
            <w:r w:rsidR="008D4623">
              <w:rPr>
                <w:rFonts w:ascii="Arial" w:eastAsiaTheme="majorEastAsia" w:hAnsi="Arial" w:cs="Arial"/>
                <w:bCs/>
                <w:sz w:val="24"/>
                <w:szCs w:val="24"/>
              </w:rPr>
              <w:t>Data</w:t>
            </w:r>
            <w:r w:rsidRPr="00EB749F">
              <w:rPr>
                <w:rFonts w:ascii="Arial" w:eastAsiaTheme="majorEastAsia" w:hAnsi="Arial" w:cs="Arial"/>
                <w:bCs/>
                <w:sz w:val="24"/>
                <w:szCs w:val="24"/>
              </w:rPr>
              <w:t xml:space="preserve"> is provided to an agreed</w:t>
            </w:r>
            <w:r w:rsidR="004C5D70">
              <w:rPr>
                <w:rFonts w:ascii="Arial" w:eastAsiaTheme="majorEastAsia" w:hAnsi="Arial" w:cs="Arial"/>
                <w:bCs/>
                <w:sz w:val="24"/>
                <w:szCs w:val="24"/>
              </w:rPr>
              <w:t xml:space="preserve"> and approved</w:t>
            </w:r>
            <w:r w:rsidR="00B17A31">
              <w:rPr>
                <w:rFonts w:ascii="Arial" w:eastAsiaTheme="majorEastAsia" w:hAnsi="Arial" w:cs="Arial"/>
                <w:bCs/>
                <w:sz w:val="24"/>
                <w:szCs w:val="24"/>
              </w:rPr>
              <w:t xml:space="preserve"> File F</w:t>
            </w:r>
            <w:r w:rsidRPr="00EB749F">
              <w:rPr>
                <w:rFonts w:ascii="Arial" w:eastAsiaTheme="majorEastAsia" w:hAnsi="Arial" w:cs="Arial"/>
                <w:bCs/>
                <w:sz w:val="24"/>
                <w:szCs w:val="24"/>
              </w:rPr>
              <w:t xml:space="preserve">ormat </w:t>
            </w:r>
            <w:r w:rsidR="006535C5">
              <w:rPr>
                <w:rFonts w:ascii="Arial" w:eastAsiaTheme="majorEastAsia" w:hAnsi="Arial" w:cs="Arial"/>
                <w:bCs/>
                <w:sz w:val="24"/>
                <w:szCs w:val="24"/>
              </w:rPr>
              <w:t xml:space="preserve">and exchanged via </w:t>
            </w:r>
            <w:r w:rsidR="00F1254E">
              <w:rPr>
                <w:rFonts w:ascii="Arial" w:eastAsiaTheme="majorEastAsia" w:hAnsi="Arial" w:cs="Arial"/>
                <w:bCs/>
                <w:sz w:val="24"/>
                <w:szCs w:val="24"/>
              </w:rPr>
              <w:t>an</w:t>
            </w:r>
            <w:r w:rsidR="006535C5">
              <w:rPr>
                <w:rFonts w:ascii="Arial" w:eastAsiaTheme="majorEastAsia" w:hAnsi="Arial" w:cs="Arial"/>
                <w:bCs/>
                <w:sz w:val="24"/>
                <w:szCs w:val="24"/>
              </w:rPr>
              <w:t xml:space="preserve"> automatic flow </w:t>
            </w:r>
            <w:r w:rsidR="00244947">
              <w:rPr>
                <w:rFonts w:ascii="Arial" w:eastAsiaTheme="majorEastAsia" w:hAnsi="Arial" w:cs="Arial"/>
                <w:bCs/>
                <w:sz w:val="24"/>
                <w:szCs w:val="24"/>
              </w:rPr>
              <w:t xml:space="preserve">between </w:t>
            </w:r>
            <w:r w:rsidRPr="00EB749F">
              <w:rPr>
                <w:rFonts w:ascii="Arial" w:eastAsiaTheme="majorEastAsia" w:hAnsi="Arial" w:cs="Arial"/>
                <w:bCs/>
                <w:sz w:val="24"/>
                <w:szCs w:val="24"/>
              </w:rPr>
              <w:t>the Supplier</w:t>
            </w:r>
            <w:r w:rsidR="00D03860">
              <w:rPr>
                <w:rFonts w:ascii="Arial" w:eastAsiaTheme="majorEastAsia" w:hAnsi="Arial" w:cs="Arial"/>
                <w:bCs/>
                <w:sz w:val="24"/>
                <w:szCs w:val="24"/>
              </w:rPr>
              <w:t xml:space="preserve"> System and HMRC </w:t>
            </w:r>
            <w:r w:rsidR="006C0726">
              <w:rPr>
                <w:rFonts w:ascii="Arial" w:eastAsiaTheme="majorEastAsia" w:hAnsi="Arial" w:cs="Arial"/>
                <w:bCs/>
                <w:sz w:val="24"/>
                <w:szCs w:val="24"/>
              </w:rPr>
              <w:t xml:space="preserve">system </w:t>
            </w:r>
            <w:r w:rsidRPr="00EB749F">
              <w:rPr>
                <w:rFonts w:ascii="Arial" w:eastAsiaTheme="majorEastAsia" w:hAnsi="Arial" w:cs="Arial"/>
                <w:bCs/>
                <w:sz w:val="24"/>
                <w:szCs w:val="24"/>
              </w:rPr>
              <w:t>without manual intervention and vice versa.</w:t>
            </w:r>
          </w:p>
          <w:p w14:paraId="19E74D51" w14:textId="77777777" w:rsidR="0086092B" w:rsidRPr="00EB749F" w:rsidRDefault="0086092B" w:rsidP="00877C76">
            <w:pPr>
              <w:rPr>
                <w:rFonts w:ascii="Arial" w:eastAsiaTheme="majorEastAsia" w:hAnsi="Arial" w:cs="Arial"/>
                <w:bCs/>
                <w:sz w:val="24"/>
                <w:szCs w:val="24"/>
              </w:rPr>
            </w:pPr>
          </w:p>
        </w:tc>
      </w:tr>
      <w:tr w:rsidR="0086092B" w:rsidRPr="00EB749F" w14:paraId="7372AE03" w14:textId="77777777" w:rsidTr="005C274A">
        <w:tc>
          <w:tcPr>
            <w:tcW w:w="4508" w:type="dxa"/>
          </w:tcPr>
          <w:p w14:paraId="303CC4CA"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Bureau (audit) Footprint</w:t>
            </w:r>
          </w:p>
        </w:tc>
        <w:tc>
          <w:tcPr>
            <w:tcW w:w="5268" w:type="dxa"/>
          </w:tcPr>
          <w:p w14:paraId="26564C1B" w14:textId="3C9F3960" w:rsidR="0086092B" w:rsidRPr="00EB749F" w:rsidRDefault="0086092B" w:rsidP="00877C76">
            <w:pPr>
              <w:rPr>
                <w:rFonts w:ascii="Arial" w:eastAsiaTheme="majorEastAsia" w:hAnsi="Arial" w:cs="Arial"/>
                <w:bCs/>
                <w:sz w:val="24"/>
                <w:szCs w:val="24"/>
              </w:rPr>
            </w:pPr>
            <w:r w:rsidRPr="00EB749F">
              <w:rPr>
                <w:rFonts w:ascii="Arial" w:eastAsiaTheme="majorEastAsia" w:hAnsi="Arial" w:cs="Arial"/>
                <w:bCs/>
                <w:sz w:val="24"/>
                <w:szCs w:val="24"/>
              </w:rPr>
              <w:t xml:space="preserve">A </w:t>
            </w:r>
            <w:r w:rsidR="00305785">
              <w:rPr>
                <w:rFonts w:ascii="Arial" w:eastAsiaTheme="majorEastAsia" w:hAnsi="Arial" w:cs="Arial"/>
                <w:bCs/>
                <w:sz w:val="24"/>
                <w:szCs w:val="24"/>
              </w:rPr>
              <w:t xml:space="preserve">search </w:t>
            </w:r>
            <w:r w:rsidRPr="00EB749F">
              <w:rPr>
                <w:rFonts w:ascii="Arial" w:eastAsiaTheme="majorEastAsia" w:hAnsi="Arial" w:cs="Arial"/>
                <w:bCs/>
                <w:sz w:val="24"/>
                <w:szCs w:val="24"/>
              </w:rPr>
              <w:t xml:space="preserve">footprint which is left on the Credit Reference Agency (CRA) </w:t>
            </w:r>
            <w:r w:rsidR="008D4623">
              <w:rPr>
                <w:rFonts w:ascii="Arial" w:eastAsiaTheme="majorEastAsia" w:hAnsi="Arial" w:cs="Arial"/>
                <w:bCs/>
                <w:sz w:val="24"/>
                <w:szCs w:val="24"/>
              </w:rPr>
              <w:t>Data</w:t>
            </w:r>
            <w:r w:rsidRPr="00EB749F">
              <w:rPr>
                <w:rFonts w:ascii="Arial" w:eastAsiaTheme="majorEastAsia" w:hAnsi="Arial" w:cs="Arial"/>
                <w:bCs/>
                <w:sz w:val="24"/>
                <w:szCs w:val="24"/>
              </w:rPr>
              <w:t>base and/or the Customer's CRA Record which is only visible to the CRA and which is used for audit and access record purposes.</w:t>
            </w:r>
          </w:p>
          <w:p w14:paraId="57B26FAA" w14:textId="77777777" w:rsidR="0086092B" w:rsidRPr="00EB749F" w:rsidRDefault="0086092B" w:rsidP="00877C76">
            <w:pPr>
              <w:rPr>
                <w:rFonts w:ascii="Arial" w:eastAsiaTheme="majorEastAsia" w:hAnsi="Arial" w:cs="Arial"/>
                <w:bCs/>
                <w:sz w:val="24"/>
                <w:szCs w:val="24"/>
              </w:rPr>
            </w:pPr>
          </w:p>
        </w:tc>
      </w:tr>
      <w:tr w:rsidR="0086092B" w:rsidRPr="00EB749F" w14:paraId="780F9407" w14:textId="77777777" w:rsidTr="005C274A">
        <w:tc>
          <w:tcPr>
            <w:tcW w:w="4508" w:type="dxa"/>
          </w:tcPr>
          <w:p w14:paraId="118AA074" w14:textId="77777777" w:rsidR="0086092B" w:rsidRPr="00EB749F" w:rsidRDefault="0086092B" w:rsidP="00877C76">
            <w:pPr>
              <w:rPr>
                <w:rFonts w:ascii="Arial" w:eastAsiaTheme="majorEastAsia" w:hAnsi="Arial" w:cs="Arial"/>
                <w:b/>
                <w:bCs/>
                <w:sz w:val="24"/>
                <w:szCs w:val="24"/>
              </w:rPr>
            </w:pPr>
            <w:r w:rsidRPr="00EB749F">
              <w:rPr>
                <w:rFonts w:ascii="Arial" w:eastAsiaTheme="majorEastAsia" w:hAnsi="Arial" w:cs="Arial"/>
                <w:b/>
                <w:bCs/>
                <w:sz w:val="24"/>
                <w:szCs w:val="24"/>
              </w:rPr>
              <w:t xml:space="preserve">Call Off Effective Date </w:t>
            </w:r>
          </w:p>
        </w:tc>
        <w:tc>
          <w:tcPr>
            <w:tcW w:w="5268" w:type="dxa"/>
          </w:tcPr>
          <w:p w14:paraId="0E3A4342" w14:textId="77777777" w:rsidR="0086092B" w:rsidRPr="00EB749F" w:rsidRDefault="0086092B" w:rsidP="00877C76">
            <w:pPr>
              <w:pStyle w:val="CommentText"/>
              <w:rPr>
                <w:rFonts w:ascii="Arial" w:eastAsiaTheme="majorEastAsia" w:hAnsi="Arial" w:cs="Arial"/>
                <w:bCs/>
                <w:sz w:val="24"/>
                <w:szCs w:val="24"/>
              </w:rPr>
            </w:pPr>
            <w:r w:rsidRPr="00EB749F">
              <w:rPr>
                <w:rFonts w:ascii="Arial" w:eastAsiaTheme="majorEastAsia" w:hAnsi="Arial" w:cs="Arial"/>
                <w:bCs/>
                <w:sz w:val="24"/>
                <w:szCs w:val="24"/>
              </w:rPr>
              <w:t>the date on which the final Party has signed the Contract</w:t>
            </w:r>
          </w:p>
          <w:p w14:paraId="6C32E888" w14:textId="77777777" w:rsidR="0086092B" w:rsidRPr="00EB749F" w:rsidRDefault="0086092B" w:rsidP="00877C76">
            <w:pPr>
              <w:pStyle w:val="CommentText"/>
              <w:rPr>
                <w:rFonts w:ascii="Arial" w:eastAsiaTheme="majorEastAsia" w:hAnsi="Arial" w:cs="Arial"/>
                <w:bCs/>
                <w:sz w:val="24"/>
                <w:szCs w:val="24"/>
              </w:rPr>
            </w:pPr>
          </w:p>
        </w:tc>
      </w:tr>
      <w:tr w:rsidR="0086092B" w:rsidRPr="00EB749F" w14:paraId="107BFAE2" w14:textId="77777777" w:rsidTr="005C274A">
        <w:tc>
          <w:tcPr>
            <w:tcW w:w="4508" w:type="dxa"/>
          </w:tcPr>
          <w:p w14:paraId="08AEBCAB" w14:textId="77777777" w:rsidR="0086092B" w:rsidRPr="00EB749F" w:rsidRDefault="0086092B" w:rsidP="00877C76">
            <w:pPr>
              <w:rPr>
                <w:rFonts w:ascii="Arial" w:eastAsiaTheme="majorEastAsia" w:hAnsi="Arial" w:cs="Arial"/>
                <w:b/>
                <w:bCs/>
                <w:sz w:val="24"/>
                <w:szCs w:val="24"/>
              </w:rPr>
            </w:pPr>
            <w:r w:rsidRPr="00EB749F">
              <w:rPr>
                <w:rFonts w:ascii="Arial" w:eastAsiaTheme="majorEastAsia" w:hAnsi="Arial" w:cs="Arial"/>
                <w:b/>
                <w:bCs/>
                <w:sz w:val="24"/>
                <w:szCs w:val="24"/>
              </w:rPr>
              <w:t>Call Off Service Go Live Date</w:t>
            </w:r>
          </w:p>
        </w:tc>
        <w:tc>
          <w:tcPr>
            <w:tcW w:w="5268" w:type="dxa"/>
          </w:tcPr>
          <w:p w14:paraId="3288A3CB" w14:textId="3644D0B1" w:rsidR="0086092B" w:rsidRPr="00EB749F" w:rsidRDefault="0086092B" w:rsidP="00877C76">
            <w:pPr>
              <w:pStyle w:val="CommentText"/>
              <w:rPr>
                <w:rFonts w:ascii="Arial" w:eastAsiaTheme="majorEastAsia" w:hAnsi="Arial" w:cs="Arial"/>
                <w:bCs/>
                <w:sz w:val="24"/>
                <w:szCs w:val="24"/>
              </w:rPr>
            </w:pPr>
            <w:r w:rsidRPr="00EB749F">
              <w:rPr>
                <w:rFonts w:ascii="Arial" w:eastAsiaTheme="majorEastAsia" w:hAnsi="Arial" w:cs="Arial"/>
                <w:bCs/>
                <w:sz w:val="24"/>
                <w:szCs w:val="24"/>
              </w:rPr>
              <w:t xml:space="preserve">The date when the </w:t>
            </w:r>
            <w:r w:rsidR="009D5907">
              <w:rPr>
                <w:rFonts w:ascii="Arial" w:eastAsiaTheme="majorEastAsia" w:hAnsi="Arial" w:cs="Arial"/>
                <w:bCs/>
                <w:sz w:val="24"/>
                <w:szCs w:val="24"/>
              </w:rPr>
              <w:t xml:space="preserve">Supplier </w:t>
            </w:r>
            <w:r w:rsidR="001708BF">
              <w:rPr>
                <w:rFonts w:ascii="Arial" w:eastAsiaTheme="majorEastAsia" w:hAnsi="Arial" w:cs="Arial"/>
                <w:bCs/>
                <w:sz w:val="24"/>
                <w:szCs w:val="24"/>
              </w:rPr>
              <w:t>successfully completes the</w:t>
            </w:r>
            <w:r w:rsidRPr="00EB749F">
              <w:rPr>
                <w:rFonts w:ascii="Arial" w:eastAsiaTheme="majorEastAsia" w:hAnsi="Arial" w:cs="Arial"/>
                <w:bCs/>
                <w:sz w:val="24"/>
                <w:szCs w:val="24"/>
              </w:rPr>
              <w:t xml:space="preserve"> implementation stage </w:t>
            </w:r>
            <w:r w:rsidR="00EA1E0A">
              <w:rPr>
                <w:rFonts w:ascii="Arial" w:eastAsiaTheme="majorEastAsia" w:hAnsi="Arial" w:cs="Arial"/>
                <w:bCs/>
                <w:sz w:val="24"/>
                <w:szCs w:val="24"/>
              </w:rPr>
              <w:t xml:space="preserve">up to Controlled Go Live </w:t>
            </w:r>
            <w:r w:rsidRPr="00EB749F">
              <w:rPr>
                <w:rFonts w:ascii="Arial" w:eastAsiaTheme="majorEastAsia" w:hAnsi="Arial" w:cs="Arial"/>
                <w:bCs/>
                <w:sz w:val="24"/>
                <w:szCs w:val="24"/>
              </w:rPr>
              <w:t xml:space="preserve">and starts providing a live service </w:t>
            </w:r>
          </w:p>
          <w:p w14:paraId="3F007B03" w14:textId="77777777" w:rsidR="0086092B" w:rsidRPr="00EB749F" w:rsidRDefault="0086092B" w:rsidP="00877C76">
            <w:pPr>
              <w:pStyle w:val="CommentText"/>
              <w:rPr>
                <w:rFonts w:ascii="Arial" w:eastAsiaTheme="majorEastAsia" w:hAnsi="Arial" w:cs="Arial"/>
                <w:bCs/>
                <w:sz w:val="24"/>
                <w:szCs w:val="24"/>
              </w:rPr>
            </w:pPr>
          </w:p>
        </w:tc>
      </w:tr>
      <w:tr w:rsidR="0086092B" w:rsidRPr="00EB749F" w14:paraId="5FE0D6B5" w14:textId="77777777" w:rsidTr="005C274A">
        <w:tc>
          <w:tcPr>
            <w:tcW w:w="4508" w:type="dxa"/>
          </w:tcPr>
          <w:p w14:paraId="7F546CF1" w14:textId="77777777" w:rsidR="0086092B" w:rsidRPr="00EB749F" w:rsidRDefault="0086092B" w:rsidP="00877C76">
            <w:pPr>
              <w:rPr>
                <w:rFonts w:ascii="Arial" w:eastAsiaTheme="majorEastAsia" w:hAnsi="Arial" w:cs="Arial"/>
                <w:b/>
                <w:bCs/>
                <w:sz w:val="24"/>
                <w:szCs w:val="24"/>
              </w:rPr>
            </w:pPr>
            <w:r w:rsidRPr="00EB749F">
              <w:rPr>
                <w:rFonts w:ascii="Arial" w:eastAsiaTheme="majorEastAsia" w:hAnsi="Arial" w:cs="Arial"/>
                <w:b/>
                <w:bCs/>
                <w:sz w:val="24"/>
                <w:szCs w:val="24"/>
              </w:rPr>
              <w:t xml:space="preserve">Call Off Start Date </w:t>
            </w:r>
          </w:p>
        </w:tc>
        <w:tc>
          <w:tcPr>
            <w:tcW w:w="5268" w:type="dxa"/>
          </w:tcPr>
          <w:p w14:paraId="64E44645" w14:textId="04201473" w:rsidR="0086092B" w:rsidRPr="00EB749F" w:rsidRDefault="0086092B" w:rsidP="00877C76">
            <w:pPr>
              <w:pStyle w:val="CommentText"/>
              <w:rPr>
                <w:rFonts w:ascii="Arial" w:eastAsiaTheme="majorEastAsia" w:hAnsi="Arial" w:cs="Arial"/>
                <w:bCs/>
                <w:sz w:val="24"/>
                <w:szCs w:val="24"/>
              </w:rPr>
            </w:pPr>
            <w:r w:rsidRPr="00EB749F">
              <w:rPr>
                <w:rFonts w:ascii="Arial" w:eastAsiaTheme="majorEastAsia" w:hAnsi="Arial" w:cs="Arial"/>
                <w:bCs/>
                <w:sz w:val="24"/>
                <w:szCs w:val="24"/>
              </w:rPr>
              <w:t xml:space="preserve">The date of start of </w:t>
            </w:r>
            <w:r w:rsidR="00E637C7">
              <w:rPr>
                <w:rFonts w:ascii="Arial" w:eastAsiaTheme="majorEastAsia" w:hAnsi="Arial" w:cs="Arial"/>
                <w:bCs/>
                <w:sz w:val="24"/>
                <w:szCs w:val="24"/>
              </w:rPr>
              <w:t xml:space="preserve">the HMRC </w:t>
            </w:r>
            <w:r w:rsidRPr="00EB749F">
              <w:rPr>
                <w:rFonts w:ascii="Arial" w:eastAsiaTheme="majorEastAsia" w:hAnsi="Arial" w:cs="Arial"/>
                <w:bCs/>
                <w:sz w:val="24"/>
                <w:szCs w:val="24"/>
              </w:rPr>
              <w:t xml:space="preserve">Call-Off Contract as stated in the </w:t>
            </w:r>
            <w:r w:rsidR="00E637C7">
              <w:rPr>
                <w:rFonts w:ascii="Arial" w:eastAsiaTheme="majorEastAsia" w:hAnsi="Arial" w:cs="Arial"/>
                <w:bCs/>
                <w:sz w:val="24"/>
                <w:szCs w:val="24"/>
              </w:rPr>
              <w:t xml:space="preserve">HMRC </w:t>
            </w:r>
            <w:r w:rsidRPr="00EB749F">
              <w:rPr>
                <w:rFonts w:ascii="Arial" w:eastAsiaTheme="majorEastAsia" w:hAnsi="Arial" w:cs="Arial"/>
                <w:bCs/>
                <w:sz w:val="24"/>
                <w:szCs w:val="24"/>
              </w:rPr>
              <w:t xml:space="preserve">Order Form.  When the Supplier starts providing the </w:t>
            </w:r>
            <w:r w:rsidR="00E3501D">
              <w:rPr>
                <w:rFonts w:ascii="Arial" w:eastAsiaTheme="majorEastAsia" w:hAnsi="Arial" w:cs="Arial"/>
                <w:bCs/>
                <w:sz w:val="24"/>
                <w:szCs w:val="24"/>
              </w:rPr>
              <w:t>S</w:t>
            </w:r>
            <w:r w:rsidRPr="00EB749F">
              <w:rPr>
                <w:rFonts w:ascii="Arial" w:eastAsiaTheme="majorEastAsia" w:hAnsi="Arial" w:cs="Arial"/>
                <w:bCs/>
                <w:sz w:val="24"/>
                <w:szCs w:val="24"/>
              </w:rPr>
              <w:t>ervice at implementation stage</w:t>
            </w:r>
          </w:p>
          <w:p w14:paraId="2468B47D" w14:textId="77777777" w:rsidR="0086092B" w:rsidRPr="00EB749F" w:rsidRDefault="0086092B" w:rsidP="00877C76">
            <w:pPr>
              <w:pStyle w:val="CommentText"/>
              <w:rPr>
                <w:rFonts w:ascii="Arial" w:eastAsiaTheme="majorEastAsia" w:hAnsi="Arial" w:cs="Arial"/>
                <w:bCs/>
                <w:sz w:val="24"/>
                <w:szCs w:val="24"/>
              </w:rPr>
            </w:pPr>
          </w:p>
        </w:tc>
      </w:tr>
      <w:tr w:rsidR="0086092B" w:rsidRPr="00EB749F" w14:paraId="43A4B6D7" w14:textId="77777777" w:rsidTr="005C274A">
        <w:tc>
          <w:tcPr>
            <w:tcW w:w="4508" w:type="dxa"/>
          </w:tcPr>
          <w:p w14:paraId="4F99B98A"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Closure Code</w:t>
            </w:r>
          </w:p>
        </w:tc>
        <w:tc>
          <w:tcPr>
            <w:tcW w:w="5268" w:type="dxa"/>
          </w:tcPr>
          <w:p w14:paraId="576FD087" w14:textId="6DBA3FED" w:rsidR="0086092B" w:rsidRPr="00EB749F" w:rsidRDefault="0086092B" w:rsidP="00877C76">
            <w:pPr>
              <w:pStyle w:val="CommentText"/>
              <w:rPr>
                <w:rFonts w:ascii="Arial" w:eastAsiaTheme="majorEastAsia" w:hAnsi="Arial" w:cs="Arial"/>
                <w:bCs/>
                <w:sz w:val="24"/>
                <w:szCs w:val="24"/>
              </w:rPr>
            </w:pPr>
            <w:r w:rsidRPr="00EB749F">
              <w:rPr>
                <w:rFonts w:ascii="Arial" w:eastAsiaTheme="majorEastAsia" w:hAnsi="Arial" w:cs="Arial"/>
                <w:bCs/>
                <w:sz w:val="24"/>
                <w:szCs w:val="24"/>
              </w:rPr>
              <w:t xml:space="preserve">A notification from the Supplier via the Update File that a </w:t>
            </w:r>
            <w:r w:rsidR="008D1059">
              <w:rPr>
                <w:rFonts w:ascii="Arial" w:eastAsiaTheme="majorEastAsia" w:hAnsi="Arial" w:cs="Arial"/>
                <w:bCs/>
                <w:sz w:val="24"/>
                <w:szCs w:val="24"/>
              </w:rPr>
              <w:t>Debt</w:t>
            </w:r>
            <w:r w:rsidRPr="00EB749F">
              <w:rPr>
                <w:rFonts w:ascii="Arial" w:eastAsiaTheme="majorEastAsia" w:hAnsi="Arial" w:cs="Arial"/>
                <w:bCs/>
                <w:sz w:val="24"/>
                <w:szCs w:val="24"/>
              </w:rPr>
              <w:t xml:space="preserve"> has been returned to HMRC for a specific reason either due to a Recall request from HMRC or through contact or no established contact with the Customer.</w:t>
            </w:r>
          </w:p>
          <w:p w14:paraId="779FAC5F" w14:textId="77777777" w:rsidR="0086092B" w:rsidRPr="00EB749F" w:rsidRDefault="0086092B" w:rsidP="00877C76">
            <w:pPr>
              <w:pStyle w:val="CommentText"/>
              <w:rPr>
                <w:rFonts w:ascii="Arial" w:eastAsiaTheme="majorEastAsia" w:hAnsi="Arial" w:cs="Arial"/>
                <w:bCs/>
                <w:sz w:val="24"/>
                <w:szCs w:val="24"/>
              </w:rPr>
            </w:pPr>
          </w:p>
        </w:tc>
      </w:tr>
      <w:tr w:rsidR="0086092B" w:rsidRPr="00EB749F" w14:paraId="35A1CDE3" w14:textId="77777777" w:rsidTr="005C274A">
        <w:tc>
          <w:tcPr>
            <w:tcW w:w="4508" w:type="dxa"/>
          </w:tcPr>
          <w:p w14:paraId="2107398A"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Commissioners</w:t>
            </w:r>
          </w:p>
        </w:tc>
        <w:tc>
          <w:tcPr>
            <w:tcW w:w="5268" w:type="dxa"/>
          </w:tcPr>
          <w:p w14:paraId="2D371809" w14:textId="77777777" w:rsidR="0086092B" w:rsidRPr="00EB749F" w:rsidRDefault="0086092B" w:rsidP="00877C76">
            <w:pPr>
              <w:pStyle w:val="Default"/>
              <w:spacing w:before="120" w:after="120" w:line="320" w:lineRule="atLeast"/>
              <w:rPr>
                <w:rFonts w:eastAsiaTheme="majorEastAsia"/>
                <w:bCs/>
                <w:color w:val="auto"/>
                <w:lang w:eastAsia="en-US"/>
              </w:rPr>
            </w:pPr>
            <w:r w:rsidRPr="00EB749F">
              <w:rPr>
                <w:rFonts w:eastAsiaTheme="majorEastAsia"/>
                <w:bCs/>
                <w:color w:val="auto"/>
                <w:lang w:eastAsia="en-US"/>
              </w:rPr>
              <w:t>Commissioners for HM Revenue and Customs.</w:t>
            </w:r>
          </w:p>
        </w:tc>
      </w:tr>
      <w:tr w:rsidR="0086092B" w:rsidRPr="00EB749F" w14:paraId="73D68411" w14:textId="77777777" w:rsidTr="005C274A">
        <w:tc>
          <w:tcPr>
            <w:tcW w:w="4508" w:type="dxa"/>
          </w:tcPr>
          <w:p w14:paraId="1B645549"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CRA</w:t>
            </w:r>
          </w:p>
        </w:tc>
        <w:tc>
          <w:tcPr>
            <w:tcW w:w="5268" w:type="dxa"/>
          </w:tcPr>
          <w:p w14:paraId="7328807F" w14:textId="77777777" w:rsidR="0086092B" w:rsidRPr="00EB749F" w:rsidRDefault="0086092B" w:rsidP="00877C76">
            <w:pPr>
              <w:spacing w:before="120" w:after="120"/>
              <w:rPr>
                <w:rFonts w:ascii="Arial" w:eastAsiaTheme="majorEastAsia" w:hAnsi="Arial" w:cs="Arial"/>
                <w:bCs/>
                <w:sz w:val="24"/>
                <w:szCs w:val="24"/>
              </w:rPr>
            </w:pPr>
            <w:r w:rsidRPr="00EB749F">
              <w:rPr>
                <w:rFonts w:ascii="Arial" w:eastAsiaTheme="majorEastAsia" w:hAnsi="Arial" w:cs="Arial"/>
                <w:bCs/>
                <w:sz w:val="24"/>
                <w:szCs w:val="24"/>
              </w:rPr>
              <w:t>Credit Reference Agency used by the Supplier to obtain information pertaining to a Customer as part of the Services.</w:t>
            </w:r>
          </w:p>
        </w:tc>
      </w:tr>
      <w:tr w:rsidR="0086092B" w:rsidRPr="00EB749F" w14:paraId="4828B565" w14:textId="77777777" w:rsidTr="005C274A">
        <w:tc>
          <w:tcPr>
            <w:tcW w:w="4508" w:type="dxa"/>
          </w:tcPr>
          <w:p w14:paraId="07956ACD"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lastRenderedPageBreak/>
              <w:t>CRCA</w:t>
            </w:r>
          </w:p>
        </w:tc>
        <w:tc>
          <w:tcPr>
            <w:tcW w:w="5268" w:type="dxa"/>
          </w:tcPr>
          <w:p w14:paraId="0A2F003C" w14:textId="77777777" w:rsidR="0086092B" w:rsidRPr="00EB749F" w:rsidRDefault="0086092B" w:rsidP="00877C76">
            <w:pPr>
              <w:pStyle w:val="Default"/>
              <w:spacing w:before="120" w:after="120" w:line="320" w:lineRule="atLeast"/>
              <w:rPr>
                <w:rFonts w:eastAsiaTheme="majorEastAsia"/>
                <w:bCs/>
                <w:color w:val="auto"/>
                <w:lang w:eastAsia="en-US"/>
              </w:rPr>
            </w:pPr>
            <w:r w:rsidRPr="00EB749F">
              <w:rPr>
                <w:rFonts w:eastAsiaTheme="majorEastAsia"/>
                <w:bCs/>
                <w:color w:val="auto"/>
                <w:lang w:eastAsia="en-US"/>
              </w:rPr>
              <w:t>Commissioners for Revenue and Customs Act 2005</w:t>
            </w:r>
          </w:p>
        </w:tc>
      </w:tr>
      <w:tr w:rsidR="0086092B" w:rsidRPr="00EB749F" w14:paraId="238E9D1F" w14:textId="77777777" w:rsidTr="005C274A">
        <w:tc>
          <w:tcPr>
            <w:tcW w:w="4508" w:type="dxa"/>
          </w:tcPr>
          <w:p w14:paraId="5CC3B4FD" w14:textId="2B55599F" w:rsidR="0086092B" w:rsidRPr="00EB749F" w:rsidRDefault="0086092B" w:rsidP="00877C76">
            <w:pPr>
              <w:rPr>
                <w:rFonts w:ascii="Arial" w:eastAsiaTheme="majorEastAsia" w:hAnsi="Arial" w:cs="Arial"/>
                <w:b/>
                <w:bCs/>
                <w:sz w:val="24"/>
                <w:szCs w:val="24"/>
              </w:rPr>
            </w:pPr>
            <w:r w:rsidRPr="00EB749F">
              <w:rPr>
                <w:rFonts w:ascii="Arial" w:eastAsiaTheme="majorEastAsia" w:hAnsi="Arial" w:cs="Arial"/>
                <w:b/>
                <w:bCs/>
                <w:sz w:val="24"/>
                <w:szCs w:val="24"/>
              </w:rPr>
              <w:t xml:space="preserve">Customer CRA </w:t>
            </w:r>
            <w:r w:rsidR="008D4623">
              <w:rPr>
                <w:rFonts w:ascii="Arial" w:eastAsiaTheme="majorEastAsia" w:hAnsi="Arial" w:cs="Arial"/>
                <w:b/>
                <w:bCs/>
                <w:sz w:val="24"/>
                <w:szCs w:val="24"/>
              </w:rPr>
              <w:t>Data</w:t>
            </w:r>
          </w:p>
        </w:tc>
        <w:tc>
          <w:tcPr>
            <w:tcW w:w="5268" w:type="dxa"/>
          </w:tcPr>
          <w:p w14:paraId="5B032AD2" w14:textId="43C6F460" w:rsidR="0086092B" w:rsidRPr="00EB749F" w:rsidRDefault="0086092B" w:rsidP="00877C76">
            <w:pPr>
              <w:pStyle w:val="Default"/>
              <w:spacing w:before="120" w:after="120" w:line="320" w:lineRule="atLeast"/>
              <w:rPr>
                <w:rFonts w:eastAsiaTheme="majorEastAsia"/>
                <w:bCs/>
                <w:color w:val="auto"/>
                <w:lang w:eastAsia="en-US"/>
              </w:rPr>
            </w:pPr>
            <w:r w:rsidRPr="00EB749F">
              <w:rPr>
                <w:rFonts w:eastAsiaTheme="majorEastAsia"/>
                <w:bCs/>
                <w:color w:val="auto"/>
                <w:lang w:eastAsia="en-US"/>
              </w:rPr>
              <w:t xml:space="preserve">The required Buyer </w:t>
            </w:r>
            <w:r w:rsidR="008D4623">
              <w:rPr>
                <w:rFonts w:eastAsiaTheme="majorEastAsia"/>
                <w:bCs/>
                <w:color w:val="auto"/>
                <w:lang w:eastAsia="en-US"/>
              </w:rPr>
              <w:t>Data</w:t>
            </w:r>
            <w:r w:rsidRPr="00EB749F">
              <w:rPr>
                <w:rFonts w:eastAsiaTheme="majorEastAsia"/>
                <w:bCs/>
                <w:color w:val="auto"/>
                <w:lang w:eastAsia="en-US"/>
              </w:rPr>
              <w:t xml:space="preserve"> Sets supplied by a CRA in relation to a Customer as requested by the Buyer as part of the Services.</w:t>
            </w:r>
          </w:p>
        </w:tc>
      </w:tr>
      <w:tr w:rsidR="0086092B" w:rsidRPr="00EB749F" w14:paraId="6FF96200" w14:textId="77777777" w:rsidTr="005C274A">
        <w:tc>
          <w:tcPr>
            <w:tcW w:w="4508" w:type="dxa"/>
          </w:tcPr>
          <w:p w14:paraId="4D5978EB"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Customer Footprint</w:t>
            </w:r>
          </w:p>
        </w:tc>
        <w:tc>
          <w:tcPr>
            <w:tcW w:w="5268" w:type="dxa"/>
          </w:tcPr>
          <w:p w14:paraId="7C80B053" w14:textId="651FA3EB" w:rsidR="0086092B" w:rsidRPr="00EB749F" w:rsidRDefault="0086092B" w:rsidP="00877C76">
            <w:pPr>
              <w:spacing w:before="120" w:after="120"/>
              <w:rPr>
                <w:rFonts w:ascii="Arial" w:eastAsiaTheme="majorEastAsia" w:hAnsi="Arial" w:cs="Arial"/>
                <w:bCs/>
                <w:sz w:val="24"/>
                <w:szCs w:val="24"/>
              </w:rPr>
            </w:pPr>
            <w:r w:rsidRPr="00EB749F">
              <w:rPr>
                <w:rFonts w:ascii="Arial" w:eastAsiaTheme="majorEastAsia" w:hAnsi="Arial" w:cs="Arial"/>
                <w:bCs/>
                <w:sz w:val="24"/>
                <w:szCs w:val="24"/>
              </w:rPr>
              <w:t xml:space="preserve">A </w:t>
            </w:r>
            <w:r w:rsidR="00A324E1">
              <w:rPr>
                <w:rFonts w:ascii="Arial" w:eastAsiaTheme="majorEastAsia" w:hAnsi="Arial" w:cs="Arial"/>
                <w:bCs/>
                <w:sz w:val="24"/>
                <w:szCs w:val="24"/>
              </w:rPr>
              <w:t xml:space="preserve">search </w:t>
            </w:r>
            <w:r w:rsidRPr="00EB749F">
              <w:rPr>
                <w:rFonts w:ascii="Arial" w:eastAsiaTheme="majorEastAsia" w:hAnsi="Arial" w:cs="Arial"/>
                <w:bCs/>
                <w:sz w:val="24"/>
                <w:szCs w:val="24"/>
              </w:rPr>
              <w:t xml:space="preserve">footprint which is left on the CRA </w:t>
            </w:r>
            <w:r w:rsidR="008D4623">
              <w:rPr>
                <w:rFonts w:ascii="Arial" w:eastAsiaTheme="majorEastAsia" w:hAnsi="Arial" w:cs="Arial"/>
                <w:bCs/>
                <w:sz w:val="24"/>
                <w:szCs w:val="24"/>
              </w:rPr>
              <w:t>Data</w:t>
            </w:r>
            <w:r w:rsidRPr="00EB749F">
              <w:rPr>
                <w:rFonts w:ascii="Arial" w:eastAsiaTheme="majorEastAsia" w:hAnsi="Arial" w:cs="Arial"/>
                <w:bCs/>
                <w:sz w:val="24"/>
                <w:szCs w:val="24"/>
              </w:rPr>
              <w:t xml:space="preserve">base and/or the Customer's CRA Record which is visible to the Customer.   </w:t>
            </w:r>
          </w:p>
        </w:tc>
      </w:tr>
      <w:tr w:rsidR="006B0B24" w:rsidRPr="00EB749F" w14:paraId="7F4C4E02" w14:textId="77777777" w:rsidTr="005C39F9">
        <w:tc>
          <w:tcPr>
            <w:tcW w:w="4508" w:type="dxa"/>
          </w:tcPr>
          <w:p w14:paraId="47424F0E" w14:textId="5FC88826" w:rsidR="006B0B24" w:rsidRPr="00EB749F" w:rsidRDefault="006B0B24" w:rsidP="00877C76">
            <w:pPr>
              <w:rPr>
                <w:rFonts w:ascii="Arial" w:eastAsiaTheme="majorEastAsia" w:hAnsi="Arial" w:cs="Arial"/>
                <w:b/>
                <w:sz w:val="24"/>
                <w:szCs w:val="24"/>
              </w:rPr>
            </w:pPr>
            <w:r>
              <w:rPr>
                <w:rFonts w:ascii="Arial" w:eastAsiaTheme="majorEastAsia" w:hAnsi="Arial" w:cs="Arial"/>
                <w:b/>
                <w:sz w:val="24"/>
                <w:szCs w:val="24"/>
              </w:rPr>
              <w:t>Customer Journey</w:t>
            </w:r>
          </w:p>
        </w:tc>
        <w:tc>
          <w:tcPr>
            <w:tcW w:w="5268" w:type="dxa"/>
          </w:tcPr>
          <w:p w14:paraId="55DFA1BA" w14:textId="2CB89F6E" w:rsidR="006B0B24" w:rsidRPr="00EB749F" w:rsidRDefault="006B0B24" w:rsidP="00877C76">
            <w:pPr>
              <w:spacing w:before="120" w:after="120"/>
              <w:rPr>
                <w:rFonts w:ascii="Arial" w:eastAsiaTheme="majorEastAsia" w:hAnsi="Arial" w:cs="Arial"/>
                <w:bCs/>
                <w:sz w:val="24"/>
                <w:szCs w:val="24"/>
              </w:rPr>
            </w:pPr>
            <w:r>
              <w:rPr>
                <w:rFonts w:ascii="Arial" w:eastAsiaTheme="majorEastAsia" w:hAnsi="Arial" w:cs="Arial"/>
                <w:bCs/>
                <w:sz w:val="24"/>
                <w:szCs w:val="24"/>
              </w:rPr>
              <w:t>The experience a Customer has as they encounter the Service or a set of Services</w:t>
            </w:r>
          </w:p>
        </w:tc>
      </w:tr>
      <w:tr w:rsidR="0086092B" w:rsidRPr="00EB749F" w14:paraId="3F2C639A" w14:textId="77777777" w:rsidTr="005C274A">
        <w:tc>
          <w:tcPr>
            <w:tcW w:w="4508" w:type="dxa"/>
          </w:tcPr>
          <w:p w14:paraId="4D3191F6"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DCA</w:t>
            </w:r>
          </w:p>
        </w:tc>
        <w:tc>
          <w:tcPr>
            <w:tcW w:w="5268" w:type="dxa"/>
          </w:tcPr>
          <w:p w14:paraId="01B95CDE" w14:textId="02CF4FD6" w:rsidR="0086092B" w:rsidRPr="00EB749F" w:rsidRDefault="008D1059" w:rsidP="00877C76">
            <w:pPr>
              <w:spacing w:before="120" w:after="120"/>
              <w:rPr>
                <w:rFonts w:ascii="Arial" w:eastAsiaTheme="majorEastAsia" w:hAnsi="Arial" w:cs="Arial"/>
                <w:bCs/>
                <w:sz w:val="24"/>
                <w:szCs w:val="24"/>
              </w:rPr>
            </w:pPr>
            <w:r>
              <w:rPr>
                <w:rFonts w:ascii="Arial" w:eastAsiaTheme="majorEastAsia" w:hAnsi="Arial" w:cs="Arial"/>
                <w:bCs/>
                <w:sz w:val="24"/>
                <w:szCs w:val="24"/>
              </w:rPr>
              <w:t>Debt</w:t>
            </w:r>
            <w:r w:rsidR="0086092B" w:rsidRPr="00EB749F">
              <w:rPr>
                <w:rFonts w:ascii="Arial" w:eastAsiaTheme="majorEastAsia" w:hAnsi="Arial" w:cs="Arial"/>
                <w:bCs/>
                <w:sz w:val="24"/>
                <w:szCs w:val="24"/>
              </w:rPr>
              <w:t xml:space="preserve"> Collection Agency</w:t>
            </w:r>
          </w:p>
        </w:tc>
      </w:tr>
      <w:tr w:rsidR="0086092B" w:rsidRPr="00EB749F" w14:paraId="33E605AD" w14:textId="77777777" w:rsidTr="005C274A">
        <w:tc>
          <w:tcPr>
            <w:tcW w:w="4508" w:type="dxa"/>
          </w:tcPr>
          <w:p w14:paraId="24F5D235"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Delegate</w:t>
            </w:r>
          </w:p>
        </w:tc>
        <w:tc>
          <w:tcPr>
            <w:tcW w:w="5268" w:type="dxa"/>
          </w:tcPr>
          <w:p w14:paraId="058DFBC5" w14:textId="77777777" w:rsidR="0086092B" w:rsidRPr="00EB749F" w:rsidRDefault="0086092B" w:rsidP="00877C76">
            <w:pPr>
              <w:pStyle w:val="CommentText"/>
              <w:rPr>
                <w:rFonts w:ascii="Arial" w:eastAsiaTheme="majorEastAsia" w:hAnsi="Arial" w:cs="Arial"/>
                <w:bCs/>
                <w:sz w:val="24"/>
                <w:szCs w:val="24"/>
              </w:rPr>
            </w:pPr>
            <w:r w:rsidRPr="00EB749F">
              <w:rPr>
                <w:rFonts w:ascii="Arial" w:eastAsiaTheme="majorEastAsia" w:hAnsi="Arial" w:cs="Arial"/>
                <w:bCs/>
                <w:sz w:val="24"/>
                <w:szCs w:val="24"/>
              </w:rPr>
              <w:t>The person, firm or company granted a delegation in accordance with the Delegation Process;</w:t>
            </w:r>
          </w:p>
          <w:p w14:paraId="3300771B" w14:textId="77777777" w:rsidR="0086092B" w:rsidRPr="00EB749F" w:rsidRDefault="0086092B" w:rsidP="00877C76">
            <w:pPr>
              <w:pStyle w:val="CommentText"/>
              <w:rPr>
                <w:rFonts w:ascii="Arial" w:eastAsiaTheme="majorEastAsia" w:hAnsi="Arial" w:cs="Arial"/>
                <w:bCs/>
                <w:sz w:val="24"/>
                <w:szCs w:val="24"/>
              </w:rPr>
            </w:pPr>
          </w:p>
        </w:tc>
      </w:tr>
      <w:tr w:rsidR="0086092B" w:rsidRPr="00EB749F" w14:paraId="3BE8E363" w14:textId="77777777" w:rsidTr="005C274A">
        <w:tc>
          <w:tcPr>
            <w:tcW w:w="4508" w:type="dxa"/>
          </w:tcPr>
          <w:p w14:paraId="1A748089"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Delegated Authority</w:t>
            </w:r>
          </w:p>
        </w:tc>
        <w:tc>
          <w:tcPr>
            <w:tcW w:w="5268" w:type="dxa"/>
          </w:tcPr>
          <w:p w14:paraId="0273D493" w14:textId="5AC4327F" w:rsidR="0086092B" w:rsidRPr="00EB749F" w:rsidRDefault="0086092B" w:rsidP="00877C76">
            <w:pPr>
              <w:pStyle w:val="CommentText"/>
              <w:rPr>
                <w:rFonts w:ascii="Arial" w:eastAsiaTheme="majorEastAsia" w:hAnsi="Arial" w:cs="Arial"/>
                <w:bCs/>
                <w:sz w:val="24"/>
                <w:szCs w:val="24"/>
              </w:rPr>
            </w:pPr>
            <w:r w:rsidRPr="00EB749F">
              <w:rPr>
                <w:rFonts w:ascii="Arial" w:eastAsiaTheme="majorEastAsia" w:hAnsi="Arial" w:cs="Arial"/>
                <w:bCs/>
                <w:sz w:val="24"/>
                <w:szCs w:val="24"/>
              </w:rPr>
              <w:t>A right granted pursuant to the Delegation Process</w:t>
            </w:r>
            <w:r w:rsidR="0038152A">
              <w:rPr>
                <w:rFonts w:ascii="Arial" w:eastAsiaTheme="majorEastAsia" w:hAnsi="Arial" w:cs="Arial"/>
                <w:bCs/>
                <w:sz w:val="24"/>
                <w:szCs w:val="24"/>
              </w:rPr>
              <w:t xml:space="preserve"> by the Commissioners of HMRC</w:t>
            </w:r>
            <w:r w:rsidRPr="00EB749F">
              <w:rPr>
                <w:rFonts w:ascii="Arial" w:eastAsiaTheme="majorEastAsia" w:hAnsi="Arial" w:cs="Arial"/>
                <w:bCs/>
                <w:sz w:val="24"/>
                <w:szCs w:val="24"/>
              </w:rPr>
              <w:t>.</w:t>
            </w:r>
          </w:p>
          <w:p w14:paraId="30AEC5D9" w14:textId="77777777" w:rsidR="0086092B" w:rsidRPr="00EB749F" w:rsidRDefault="0086092B" w:rsidP="00877C76">
            <w:pPr>
              <w:pStyle w:val="CommentText"/>
              <w:rPr>
                <w:rFonts w:ascii="Arial" w:eastAsiaTheme="majorEastAsia" w:hAnsi="Arial" w:cs="Arial"/>
                <w:bCs/>
                <w:sz w:val="24"/>
                <w:szCs w:val="24"/>
              </w:rPr>
            </w:pPr>
          </w:p>
        </w:tc>
      </w:tr>
      <w:tr w:rsidR="0086092B" w:rsidRPr="00EB749F" w14:paraId="3949E524" w14:textId="77777777" w:rsidTr="005C274A">
        <w:tc>
          <w:tcPr>
            <w:tcW w:w="4508" w:type="dxa"/>
          </w:tcPr>
          <w:p w14:paraId="7068175E"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Delegated Function</w:t>
            </w:r>
          </w:p>
        </w:tc>
        <w:tc>
          <w:tcPr>
            <w:tcW w:w="5268" w:type="dxa"/>
          </w:tcPr>
          <w:p w14:paraId="64555926" w14:textId="04A82C3A" w:rsidR="0086092B" w:rsidRPr="00EB749F" w:rsidRDefault="0086092B" w:rsidP="00877C76">
            <w:pPr>
              <w:pStyle w:val="Default"/>
              <w:spacing w:before="120" w:after="120" w:line="320" w:lineRule="atLeast"/>
              <w:jc w:val="both"/>
              <w:rPr>
                <w:rFonts w:eastAsiaTheme="majorEastAsia"/>
                <w:bCs/>
                <w:color w:val="auto"/>
                <w:lang w:eastAsia="en-US"/>
              </w:rPr>
            </w:pPr>
            <w:r w:rsidRPr="00EB749F">
              <w:rPr>
                <w:rFonts w:eastAsiaTheme="majorEastAsia"/>
                <w:bCs/>
                <w:color w:val="auto"/>
                <w:lang w:eastAsia="en-US"/>
              </w:rPr>
              <w:t>A Specified Function which has been authorised to be conducted by the Supplier and/ or Subcontractor</w:t>
            </w:r>
            <w:r w:rsidR="00022FAE">
              <w:rPr>
                <w:rFonts w:eastAsiaTheme="majorEastAsia"/>
                <w:bCs/>
                <w:color w:val="auto"/>
                <w:lang w:eastAsia="en-US"/>
              </w:rPr>
              <w:t xml:space="preserve"> </w:t>
            </w:r>
            <w:r w:rsidR="00A538FB">
              <w:rPr>
                <w:rFonts w:eastAsiaTheme="majorEastAsia"/>
                <w:bCs/>
                <w:color w:val="auto"/>
                <w:lang w:eastAsia="en-US"/>
              </w:rPr>
              <w:t>by the Commissioners of HMRC</w:t>
            </w:r>
            <w:r w:rsidRPr="00EB749F">
              <w:rPr>
                <w:rFonts w:eastAsiaTheme="majorEastAsia"/>
                <w:bCs/>
                <w:color w:val="auto"/>
                <w:lang w:eastAsia="en-US"/>
              </w:rPr>
              <w:t>.</w:t>
            </w:r>
          </w:p>
        </w:tc>
      </w:tr>
      <w:tr w:rsidR="0086092B" w:rsidRPr="00EB749F" w14:paraId="560152FD" w14:textId="77777777" w:rsidTr="005C274A">
        <w:tc>
          <w:tcPr>
            <w:tcW w:w="4508" w:type="dxa"/>
          </w:tcPr>
          <w:p w14:paraId="62E863DA"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Delegation</w:t>
            </w:r>
          </w:p>
        </w:tc>
        <w:tc>
          <w:tcPr>
            <w:tcW w:w="5268" w:type="dxa"/>
          </w:tcPr>
          <w:p w14:paraId="084B90DE" w14:textId="31FD856D" w:rsidR="0086092B" w:rsidRPr="00EB749F" w:rsidRDefault="0086092B" w:rsidP="00877C76">
            <w:pPr>
              <w:pStyle w:val="Default"/>
              <w:spacing w:before="120" w:after="120" w:line="320" w:lineRule="atLeast"/>
              <w:jc w:val="both"/>
              <w:rPr>
                <w:rFonts w:eastAsiaTheme="majorEastAsia"/>
                <w:bCs/>
                <w:color w:val="auto"/>
                <w:lang w:eastAsia="en-US"/>
              </w:rPr>
            </w:pPr>
            <w:r w:rsidRPr="00EB749F">
              <w:rPr>
                <w:rFonts w:eastAsiaTheme="majorEastAsia"/>
                <w:bCs/>
                <w:color w:val="auto"/>
                <w:lang w:eastAsia="en-US"/>
              </w:rPr>
              <w:t>A right granted pursuant to the Delegation Process</w:t>
            </w:r>
            <w:r w:rsidR="00C56645">
              <w:rPr>
                <w:rFonts w:eastAsiaTheme="majorEastAsia"/>
                <w:bCs/>
                <w:color w:val="auto"/>
                <w:lang w:eastAsia="en-US"/>
              </w:rPr>
              <w:t xml:space="preserve"> by the Commissioners of HMRC</w:t>
            </w:r>
            <w:r w:rsidRPr="00EB749F">
              <w:rPr>
                <w:rFonts w:eastAsiaTheme="majorEastAsia"/>
                <w:bCs/>
                <w:color w:val="auto"/>
                <w:lang w:eastAsia="en-US"/>
              </w:rPr>
              <w:t>.</w:t>
            </w:r>
          </w:p>
        </w:tc>
      </w:tr>
      <w:tr w:rsidR="0086092B" w:rsidRPr="00EB749F" w14:paraId="552611A0" w14:textId="77777777" w:rsidTr="005C274A">
        <w:tc>
          <w:tcPr>
            <w:tcW w:w="4508" w:type="dxa"/>
          </w:tcPr>
          <w:p w14:paraId="0BD9928C"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Delegation Document</w:t>
            </w:r>
          </w:p>
        </w:tc>
        <w:tc>
          <w:tcPr>
            <w:tcW w:w="5268" w:type="dxa"/>
          </w:tcPr>
          <w:p w14:paraId="34D7C825" w14:textId="77777777" w:rsidR="0086092B" w:rsidRPr="00EB749F" w:rsidRDefault="0086092B" w:rsidP="00877C76">
            <w:pPr>
              <w:pStyle w:val="Default"/>
              <w:spacing w:before="120" w:after="120" w:line="320" w:lineRule="atLeast"/>
              <w:jc w:val="both"/>
              <w:rPr>
                <w:rFonts w:eastAsiaTheme="majorEastAsia"/>
                <w:bCs/>
                <w:color w:val="auto"/>
                <w:lang w:eastAsia="en-US"/>
              </w:rPr>
            </w:pPr>
            <w:r w:rsidRPr="00EB749F">
              <w:rPr>
                <w:rFonts w:eastAsiaTheme="majorEastAsia"/>
                <w:bCs/>
                <w:color w:val="auto"/>
                <w:lang w:eastAsia="en-US"/>
              </w:rPr>
              <w:t>A document issued (and as updated) from time to time by the HMRC in accordance with the Delegation Process.</w:t>
            </w:r>
          </w:p>
        </w:tc>
      </w:tr>
      <w:tr w:rsidR="0086092B" w:rsidRPr="00EB749F" w14:paraId="4BEDE9C4" w14:textId="77777777" w:rsidTr="005C274A">
        <w:tc>
          <w:tcPr>
            <w:tcW w:w="4508" w:type="dxa"/>
          </w:tcPr>
          <w:p w14:paraId="307F0D54" w14:textId="77777777" w:rsidR="0086092B" w:rsidRPr="00EB749F" w:rsidRDefault="0086092B" w:rsidP="00877C76">
            <w:pPr>
              <w:rPr>
                <w:rFonts w:ascii="Arial" w:eastAsiaTheme="majorEastAsia" w:hAnsi="Arial" w:cs="Arial"/>
                <w:b/>
                <w:bCs/>
                <w:sz w:val="24"/>
                <w:szCs w:val="24"/>
              </w:rPr>
            </w:pPr>
            <w:r w:rsidRPr="00EB749F">
              <w:rPr>
                <w:rFonts w:ascii="Arial" w:eastAsiaTheme="majorEastAsia" w:hAnsi="Arial" w:cs="Arial"/>
                <w:b/>
                <w:bCs/>
                <w:sz w:val="24"/>
                <w:szCs w:val="24"/>
              </w:rPr>
              <w:t>Delegation Process</w:t>
            </w:r>
          </w:p>
        </w:tc>
        <w:tc>
          <w:tcPr>
            <w:tcW w:w="5268" w:type="dxa"/>
          </w:tcPr>
          <w:p w14:paraId="152F2011" w14:textId="78916A06" w:rsidR="0086092B" w:rsidRPr="00EB749F" w:rsidRDefault="0086092B" w:rsidP="00877C76">
            <w:pPr>
              <w:pStyle w:val="Default"/>
              <w:spacing w:before="120" w:after="120" w:line="320" w:lineRule="atLeast"/>
              <w:jc w:val="both"/>
              <w:rPr>
                <w:rFonts w:eastAsiaTheme="majorEastAsia"/>
                <w:bCs/>
                <w:color w:val="auto"/>
                <w:lang w:eastAsia="en-US"/>
              </w:rPr>
            </w:pPr>
            <w:r w:rsidRPr="00EB749F">
              <w:rPr>
                <w:rFonts w:eastAsiaTheme="majorEastAsia"/>
                <w:bCs/>
                <w:color w:val="auto"/>
                <w:lang w:eastAsia="en-US"/>
              </w:rPr>
              <w:t>The process for the granting and variation or revocation of a Delegation</w:t>
            </w:r>
            <w:r w:rsidR="003E03E8">
              <w:rPr>
                <w:rFonts w:eastAsiaTheme="majorEastAsia"/>
                <w:bCs/>
                <w:color w:val="auto"/>
                <w:lang w:eastAsia="en-US"/>
              </w:rPr>
              <w:t xml:space="preserve"> by HMRC</w:t>
            </w:r>
          </w:p>
        </w:tc>
      </w:tr>
      <w:tr w:rsidR="0086092B" w:rsidRPr="00EB749F" w14:paraId="10705D3D" w14:textId="77777777" w:rsidTr="005C274A">
        <w:tc>
          <w:tcPr>
            <w:tcW w:w="4508" w:type="dxa"/>
          </w:tcPr>
          <w:p w14:paraId="012DE9E3" w14:textId="77777777" w:rsidR="0086092B" w:rsidRPr="00EB749F" w:rsidRDefault="0086092B" w:rsidP="00877C76">
            <w:pPr>
              <w:rPr>
                <w:rFonts w:ascii="Arial" w:eastAsiaTheme="majorEastAsia" w:hAnsi="Arial" w:cs="Arial"/>
                <w:b/>
                <w:bCs/>
                <w:sz w:val="24"/>
                <w:szCs w:val="24"/>
              </w:rPr>
            </w:pPr>
            <w:r w:rsidRPr="00EB749F">
              <w:rPr>
                <w:rFonts w:ascii="Arial" w:eastAsiaTheme="majorEastAsia" w:hAnsi="Arial" w:cs="Arial"/>
                <w:b/>
                <w:bCs/>
                <w:sz w:val="24"/>
                <w:szCs w:val="24"/>
              </w:rPr>
              <w:t>Effective Date of Payment</w:t>
            </w:r>
          </w:p>
        </w:tc>
        <w:tc>
          <w:tcPr>
            <w:tcW w:w="5268" w:type="dxa"/>
          </w:tcPr>
          <w:p w14:paraId="5972493C" w14:textId="1873D097" w:rsidR="0086092B" w:rsidRPr="00EB749F" w:rsidRDefault="0086092B" w:rsidP="00877C76">
            <w:pPr>
              <w:pStyle w:val="Default"/>
              <w:spacing w:before="120" w:after="120" w:line="320" w:lineRule="atLeast"/>
              <w:jc w:val="both"/>
              <w:rPr>
                <w:rFonts w:eastAsiaTheme="majorEastAsia"/>
                <w:bCs/>
                <w:color w:val="auto"/>
                <w:lang w:eastAsia="en-US"/>
              </w:rPr>
            </w:pPr>
            <w:r w:rsidRPr="00EB749F">
              <w:rPr>
                <w:rFonts w:eastAsiaTheme="majorEastAsia"/>
                <w:bCs/>
                <w:color w:val="auto"/>
                <w:lang w:eastAsia="en-US"/>
              </w:rPr>
              <w:t>The date given to the payment on receipt of it by the DCA Subcontractor as per the rules specified by HMRC</w:t>
            </w:r>
            <w:r w:rsidR="003E03E8">
              <w:rPr>
                <w:rFonts w:eastAsiaTheme="majorEastAsia"/>
                <w:bCs/>
                <w:color w:val="auto"/>
                <w:lang w:eastAsia="en-US"/>
              </w:rPr>
              <w:t xml:space="preserve"> in guidance to be provided during Implementation</w:t>
            </w:r>
            <w:r w:rsidRPr="00EB749F">
              <w:rPr>
                <w:rFonts w:eastAsiaTheme="majorEastAsia"/>
                <w:bCs/>
                <w:color w:val="auto"/>
                <w:lang w:eastAsia="en-US"/>
              </w:rPr>
              <w:t xml:space="preserve">. </w:t>
            </w:r>
          </w:p>
        </w:tc>
      </w:tr>
      <w:tr w:rsidR="0086092B" w:rsidRPr="00EB749F" w14:paraId="718F2DAD" w14:textId="77777777" w:rsidTr="005C274A">
        <w:tc>
          <w:tcPr>
            <w:tcW w:w="4508" w:type="dxa"/>
          </w:tcPr>
          <w:p w14:paraId="41B5B551"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lastRenderedPageBreak/>
              <w:t>Enrichment</w:t>
            </w:r>
          </w:p>
        </w:tc>
        <w:tc>
          <w:tcPr>
            <w:tcW w:w="5268" w:type="dxa"/>
          </w:tcPr>
          <w:p w14:paraId="72F9BB31" w14:textId="095BF657" w:rsidR="0086092B" w:rsidRPr="00EB749F" w:rsidRDefault="0086092B" w:rsidP="00616D56">
            <w:pPr>
              <w:pStyle w:val="Default"/>
              <w:spacing w:before="120" w:after="120" w:line="320" w:lineRule="atLeast"/>
              <w:jc w:val="both"/>
              <w:rPr>
                <w:rFonts w:eastAsiaTheme="majorEastAsia"/>
                <w:bCs/>
                <w:color w:val="auto"/>
                <w:lang w:eastAsia="en-US"/>
              </w:rPr>
            </w:pPr>
            <w:r w:rsidRPr="00EB749F">
              <w:rPr>
                <w:rFonts w:eastAsiaTheme="majorEastAsia"/>
                <w:bCs/>
                <w:color w:val="auto"/>
                <w:lang w:eastAsia="en-US"/>
              </w:rPr>
              <w:t xml:space="preserve">Improving or enhancing the Buyers </w:t>
            </w:r>
            <w:r w:rsidR="00281AEF">
              <w:rPr>
                <w:rFonts w:eastAsiaTheme="majorEastAsia"/>
                <w:bCs/>
                <w:color w:val="auto"/>
                <w:lang w:eastAsia="en-US"/>
              </w:rPr>
              <w:t xml:space="preserve">Customer </w:t>
            </w:r>
            <w:r w:rsidR="008D4623">
              <w:rPr>
                <w:rFonts w:eastAsiaTheme="majorEastAsia"/>
                <w:bCs/>
                <w:color w:val="auto"/>
                <w:lang w:eastAsia="en-US"/>
              </w:rPr>
              <w:t>Data</w:t>
            </w:r>
            <w:r w:rsidRPr="00EB749F">
              <w:rPr>
                <w:rFonts w:eastAsiaTheme="majorEastAsia"/>
                <w:bCs/>
                <w:color w:val="auto"/>
                <w:lang w:eastAsia="en-US"/>
              </w:rPr>
              <w:t xml:space="preserve"> by the Supplier.</w:t>
            </w:r>
          </w:p>
        </w:tc>
      </w:tr>
      <w:tr w:rsidR="0086092B" w:rsidRPr="00EB749F" w14:paraId="22CCCBD9" w14:textId="77777777" w:rsidTr="005C274A">
        <w:tc>
          <w:tcPr>
            <w:tcW w:w="4508" w:type="dxa"/>
          </w:tcPr>
          <w:p w14:paraId="1CD82ED3"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Financial Accreditation</w:t>
            </w:r>
          </w:p>
        </w:tc>
        <w:tc>
          <w:tcPr>
            <w:tcW w:w="5268" w:type="dxa"/>
          </w:tcPr>
          <w:p w14:paraId="2C891A90" w14:textId="1B5965CC" w:rsidR="0086092B" w:rsidRPr="00EB749F" w:rsidRDefault="0086092B" w:rsidP="00877C76">
            <w:pPr>
              <w:pStyle w:val="Default"/>
              <w:spacing w:before="120" w:after="120" w:line="320" w:lineRule="atLeast"/>
              <w:jc w:val="both"/>
              <w:rPr>
                <w:rFonts w:eastAsiaTheme="majorEastAsia"/>
                <w:bCs/>
                <w:color w:val="auto"/>
                <w:lang w:eastAsia="en-US"/>
              </w:rPr>
            </w:pPr>
            <w:r w:rsidRPr="00EB749F">
              <w:rPr>
                <w:rFonts w:eastAsiaTheme="majorEastAsia"/>
                <w:bCs/>
                <w:color w:val="auto"/>
                <w:lang w:eastAsia="en-US"/>
              </w:rPr>
              <w:t xml:space="preserve">The HMRC standard that ensures the flow of Financial </w:t>
            </w:r>
            <w:r w:rsidR="008D4623">
              <w:rPr>
                <w:rFonts w:eastAsiaTheme="majorEastAsia"/>
                <w:bCs/>
                <w:color w:val="auto"/>
                <w:lang w:eastAsia="en-US"/>
              </w:rPr>
              <w:t>Data</w:t>
            </w:r>
            <w:r w:rsidRPr="00EB749F">
              <w:rPr>
                <w:rFonts w:eastAsiaTheme="majorEastAsia"/>
                <w:bCs/>
                <w:color w:val="auto"/>
                <w:lang w:eastAsia="en-US"/>
              </w:rPr>
              <w:t xml:space="preserve"> between </w:t>
            </w:r>
            <w:r w:rsidR="00083783">
              <w:rPr>
                <w:rFonts w:eastAsiaTheme="majorEastAsia"/>
                <w:bCs/>
                <w:color w:val="auto"/>
                <w:lang w:eastAsia="en-US"/>
              </w:rPr>
              <w:t xml:space="preserve">Supplier, Subcontractor and HMRC </w:t>
            </w:r>
            <w:r w:rsidRPr="00EB749F">
              <w:rPr>
                <w:rFonts w:eastAsiaTheme="majorEastAsia"/>
                <w:bCs/>
                <w:color w:val="auto"/>
                <w:lang w:eastAsia="en-US"/>
              </w:rPr>
              <w:t>systems is accurate and adheres to HMRCs Finance Systems Strategy Principles</w:t>
            </w:r>
          </w:p>
        </w:tc>
      </w:tr>
      <w:tr w:rsidR="0086092B" w:rsidRPr="00EB749F" w14:paraId="29A82D6A" w14:textId="77777777" w:rsidTr="005C274A">
        <w:tc>
          <w:tcPr>
            <w:tcW w:w="4508" w:type="dxa"/>
          </w:tcPr>
          <w:p w14:paraId="25B50CE4" w14:textId="26B782B9"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 xml:space="preserve">Financial </w:t>
            </w:r>
            <w:r w:rsidR="008D4623">
              <w:rPr>
                <w:rFonts w:ascii="Arial" w:eastAsiaTheme="majorEastAsia" w:hAnsi="Arial" w:cs="Arial"/>
                <w:b/>
                <w:sz w:val="24"/>
                <w:szCs w:val="24"/>
              </w:rPr>
              <w:t>Data</w:t>
            </w:r>
          </w:p>
        </w:tc>
        <w:tc>
          <w:tcPr>
            <w:tcW w:w="5268" w:type="dxa"/>
          </w:tcPr>
          <w:p w14:paraId="2DBC3E20" w14:textId="5E062ECC" w:rsidR="0086092B" w:rsidRPr="00EB749F" w:rsidRDefault="0086092B" w:rsidP="00616D56">
            <w:pPr>
              <w:pStyle w:val="Default"/>
              <w:spacing w:before="120" w:after="120" w:line="320" w:lineRule="atLeast"/>
              <w:rPr>
                <w:rFonts w:eastAsiaTheme="majorEastAsia"/>
                <w:bCs/>
                <w:color w:val="auto"/>
                <w:lang w:eastAsia="en-US"/>
              </w:rPr>
            </w:pPr>
            <w:r w:rsidRPr="00EB749F">
              <w:rPr>
                <w:rFonts w:eastAsiaTheme="majorEastAsia"/>
                <w:bCs/>
                <w:color w:val="auto"/>
                <w:lang w:eastAsia="en-US"/>
              </w:rPr>
              <w:t xml:space="preserve">Payment </w:t>
            </w:r>
            <w:r w:rsidR="008D4623">
              <w:rPr>
                <w:rFonts w:eastAsiaTheme="majorEastAsia"/>
                <w:bCs/>
                <w:color w:val="auto"/>
                <w:lang w:eastAsia="en-US"/>
              </w:rPr>
              <w:t>Data</w:t>
            </w:r>
            <w:r w:rsidRPr="00EB749F">
              <w:rPr>
                <w:rFonts w:eastAsiaTheme="majorEastAsia"/>
                <w:bCs/>
                <w:color w:val="auto"/>
                <w:lang w:eastAsia="en-US"/>
              </w:rPr>
              <w:t xml:space="preserve"> and any </w:t>
            </w:r>
            <w:r w:rsidR="00FF025E">
              <w:rPr>
                <w:rFonts w:eastAsiaTheme="majorEastAsia"/>
                <w:bCs/>
                <w:color w:val="auto"/>
                <w:lang w:eastAsia="en-US"/>
              </w:rPr>
              <w:t>D</w:t>
            </w:r>
            <w:r w:rsidRPr="00EB749F">
              <w:rPr>
                <w:rFonts w:eastAsiaTheme="majorEastAsia"/>
                <w:bCs/>
                <w:color w:val="auto"/>
                <w:lang w:eastAsia="en-US"/>
              </w:rPr>
              <w:t xml:space="preserve">ata used to create and maintain accurate Customer </w:t>
            </w:r>
            <w:r w:rsidR="00D30C44">
              <w:rPr>
                <w:rFonts w:eastAsiaTheme="majorEastAsia"/>
                <w:bCs/>
                <w:color w:val="auto"/>
                <w:lang w:eastAsia="en-US"/>
              </w:rPr>
              <w:t>Account</w:t>
            </w:r>
            <w:r w:rsidRPr="00EB749F">
              <w:rPr>
                <w:rFonts w:eastAsiaTheme="majorEastAsia"/>
                <w:bCs/>
                <w:color w:val="auto"/>
                <w:lang w:eastAsia="en-US"/>
              </w:rPr>
              <w:t xml:space="preserve">s.  </w:t>
            </w:r>
          </w:p>
        </w:tc>
      </w:tr>
      <w:tr w:rsidR="0097792D" w:rsidRPr="00EB749F" w14:paraId="593D685C" w14:textId="77777777" w:rsidTr="005C274A">
        <w:tc>
          <w:tcPr>
            <w:tcW w:w="4508" w:type="dxa"/>
          </w:tcPr>
          <w:p w14:paraId="6B8CAFA1" w14:textId="4F1B2972" w:rsidR="0097792D" w:rsidRPr="00EB749F" w:rsidRDefault="0097792D" w:rsidP="00877C76">
            <w:pPr>
              <w:rPr>
                <w:rFonts w:ascii="Arial" w:eastAsiaTheme="majorEastAsia" w:hAnsi="Arial" w:cs="Arial"/>
                <w:b/>
                <w:sz w:val="24"/>
                <w:szCs w:val="24"/>
              </w:rPr>
            </w:pPr>
            <w:r>
              <w:rPr>
                <w:rFonts w:ascii="Arial" w:eastAsiaTheme="majorEastAsia" w:hAnsi="Arial" w:cs="Arial"/>
                <w:b/>
                <w:sz w:val="24"/>
                <w:szCs w:val="24"/>
              </w:rPr>
              <w:t>Financial Data Flows</w:t>
            </w:r>
          </w:p>
        </w:tc>
        <w:tc>
          <w:tcPr>
            <w:tcW w:w="5268" w:type="dxa"/>
          </w:tcPr>
          <w:p w14:paraId="0F3AAE4D" w14:textId="2D277E56" w:rsidR="0097792D" w:rsidRPr="00EB749F" w:rsidRDefault="0097792D" w:rsidP="00616D56">
            <w:pPr>
              <w:pStyle w:val="Default"/>
              <w:spacing w:before="120" w:after="120" w:line="320" w:lineRule="atLeast"/>
              <w:rPr>
                <w:rFonts w:eastAsiaTheme="majorEastAsia"/>
                <w:bCs/>
                <w:color w:val="auto"/>
                <w:lang w:eastAsia="en-US"/>
              </w:rPr>
            </w:pPr>
            <w:r w:rsidRPr="00EB749F">
              <w:rPr>
                <w:rFonts w:eastAsiaTheme="majorEastAsia"/>
                <w:bCs/>
                <w:color w:val="auto"/>
                <w:lang w:eastAsia="en-US"/>
              </w:rPr>
              <w:t xml:space="preserve">Payment </w:t>
            </w:r>
            <w:r>
              <w:rPr>
                <w:rFonts w:eastAsiaTheme="majorEastAsia"/>
                <w:bCs/>
                <w:color w:val="auto"/>
                <w:lang w:eastAsia="en-US"/>
              </w:rPr>
              <w:t>Data</w:t>
            </w:r>
            <w:r w:rsidRPr="00EB749F">
              <w:rPr>
                <w:rFonts w:eastAsiaTheme="majorEastAsia"/>
                <w:bCs/>
                <w:color w:val="auto"/>
                <w:lang w:eastAsia="en-US"/>
              </w:rPr>
              <w:t xml:space="preserve"> and any </w:t>
            </w:r>
            <w:r>
              <w:rPr>
                <w:rFonts w:eastAsiaTheme="majorEastAsia"/>
                <w:bCs/>
                <w:color w:val="auto"/>
                <w:lang w:eastAsia="en-US"/>
              </w:rPr>
              <w:t>D</w:t>
            </w:r>
            <w:r w:rsidRPr="00EB749F">
              <w:rPr>
                <w:rFonts w:eastAsiaTheme="majorEastAsia"/>
                <w:bCs/>
                <w:color w:val="auto"/>
                <w:lang w:eastAsia="en-US"/>
              </w:rPr>
              <w:t xml:space="preserve">ata used to create and maintain accurate Customer </w:t>
            </w:r>
            <w:r>
              <w:rPr>
                <w:rFonts w:eastAsiaTheme="majorEastAsia"/>
                <w:bCs/>
                <w:color w:val="auto"/>
                <w:lang w:eastAsia="en-US"/>
              </w:rPr>
              <w:t>Account</w:t>
            </w:r>
            <w:r w:rsidRPr="00EB749F">
              <w:rPr>
                <w:rFonts w:eastAsiaTheme="majorEastAsia"/>
                <w:bCs/>
                <w:color w:val="auto"/>
                <w:lang w:eastAsia="en-US"/>
              </w:rPr>
              <w:t>s</w:t>
            </w:r>
            <w:r>
              <w:rPr>
                <w:rFonts w:eastAsiaTheme="majorEastAsia"/>
                <w:bCs/>
                <w:color w:val="auto"/>
                <w:lang w:eastAsia="en-US"/>
              </w:rPr>
              <w:t xml:space="preserve"> and that moves between the Supplier, Su</w:t>
            </w:r>
            <w:r w:rsidR="00084342">
              <w:rPr>
                <w:rFonts w:eastAsiaTheme="majorEastAsia"/>
                <w:bCs/>
                <w:color w:val="auto"/>
                <w:lang w:eastAsia="en-US"/>
              </w:rPr>
              <w:t>b</w:t>
            </w:r>
            <w:r>
              <w:rPr>
                <w:rFonts w:eastAsiaTheme="majorEastAsia"/>
                <w:bCs/>
                <w:color w:val="auto"/>
                <w:lang w:eastAsia="en-US"/>
              </w:rPr>
              <w:t>contractor and HMRC systems</w:t>
            </w:r>
          </w:p>
        </w:tc>
      </w:tr>
      <w:tr w:rsidR="00CD69D7" w:rsidRPr="00EB749F" w14:paraId="55D5BE0A" w14:textId="77777777" w:rsidTr="005C39F9">
        <w:tc>
          <w:tcPr>
            <w:tcW w:w="4508" w:type="dxa"/>
          </w:tcPr>
          <w:p w14:paraId="44B501A4" w14:textId="78726188" w:rsidR="00CD69D7" w:rsidRDefault="00CD69D7" w:rsidP="00877C76">
            <w:pPr>
              <w:rPr>
                <w:rFonts w:ascii="Arial" w:eastAsiaTheme="majorEastAsia" w:hAnsi="Arial" w:cs="Arial"/>
                <w:b/>
                <w:sz w:val="24"/>
                <w:szCs w:val="24"/>
              </w:rPr>
            </w:pPr>
            <w:r>
              <w:rPr>
                <w:rFonts w:ascii="Arial" w:eastAsiaTheme="majorEastAsia" w:hAnsi="Arial" w:cs="Arial"/>
                <w:b/>
                <w:sz w:val="24"/>
                <w:szCs w:val="24"/>
              </w:rPr>
              <w:t>Financial Hardship</w:t>
            </w:r>
          </w:p>
        </w:tc>
        <w:tc>
          <w:tcPr>
            <w:tcW w:w="5268" w:type="dxa"/>
          </w:tcPr>
          <w:p w14:paraId="6F0CB702" w14:textId="170128C2" w:rsidR="00CD69D7" w:rsidRPr="00EB749F" w:rsidRDefault="00CD69D7" w:rsidP="00616D56">
            <w:pPr>
              <w:pStyle w:val="Default"/>
              <w:spacing w:before="120" w:after="120" w:line="320" w:lineRule="atLeast"/>
              <w:rPr>
                <w:rFonts w:eastAsiaTheme="majorEastAsia"/>
                <w:bCs/>
                <w:color w:val="auto"/>
                <w:lang w:eastAsia="en-US"/>
              </w:rPr>
            </w:pPr>
            <w:r>
              <w:rPr>
                <w:rFonts w:eastAsiaTheme="majorEastAsia"/>
                <w:bCs/>
                <w:color w:val="auto"/>
                <w:lang w:eastAsia="en-US"/>
              </w:rPr>
              <w:t xml:space="preserve">Where a Customer does not have the funds to pay a debt either in the short term or long term </w:t>
            </w:r>
            <w:r w:rsidR="0015550F">
              <w:rPr>
                <w:rFonts w:eastAsiaTheme="majorEastAsia"/>
                <w:bCs/>
                <w:color w:val="auto"/>
                <w:lang w:eastAsia="en-US"/>
              </w:rPr>
              <w:t>and</w:t>
            </w:r>
            <w:r>
              <w:rPr>
                <w:rFonts w:eastAsiaTheme="majorEastAsia"/>
                <w:bCs/>
                <w:color w:val="auto"/>
                <w:lang w:eastAsia="en-US"/>
              </w:rPr>
              <w:t xml:space="preserve"> is not a vulnerable Customer</w:t>
            </w:r>
          </w:p>
        </w:tc>
      </w:tr>
      <w:tr w:rsidR="00C24618" w:rsidRPr="00EB749F" w14:paraId="7752FA0A" w14:textId="77777777" w:rsidTr="005C39F9">
        <w:tc>
          <w:tcPr>
            <w:tcW w:w="4508" w:type="dxa"/>
          </w:tcPr>
          <w:p w14:paraId="0843A3FA" w14:textId="7BC1F460" w:rsidR="00C24618" w:rsidRDefault="00C24618" w:rsidP="00877C76">
            <w:pPr>
              <w:rPr>
                <w:rFonts w:ascii="Arial" w:eastAsiaTheme="majorEastAsia" w:hAnsi="Arial" w:cs="Arial"/>
                <w:b/>
                <w:sz w:val="24"/>
                <w:szCs w:val="24"/>
              </w:rPr>
            </w:pPr>
            <w:r>
              <w:rPr>
                <w:rFonts w:ascii="Arial" w:eastAsiaTheme="majorEastAsia" w:hAnsi="Arial" w:cs="Arial"/>
                <w:b/>
                <w:sz w:val="24"/>
                <w:szCs w:val="24"/>
              </w:rPr>
              <w:t>HMRC Panel</w:t>
            </w:r>
          </w:p>
        </w:tc>
        <w:tc>
          <w:tcPr>
            <w:tcW w:w="5268" w:type="dxa"/>
          </w:tcPr>
          <w:p w14:paraId="25F65CCD" w14:textId="5C0FA9CF" w:rsidR="00C24618" w:rsidRDefault="00F1254E" w:rsidP="00616D56">
            <w:pPr>
              <w:pStyle w:val="Default"/>
              <w:spacing w:before="120" w:after="120" w:line="320" w:lineRule="atLeast"/>
              <w:rPr>
                <w:rFonts w:eastAsiaTheme="majorEastAsia"/>
                <w:bCs/>
                <w:color w:val="auto"/>
                <w:lang w:eastAsia="en-US"/>
              </w:rPr>
            </w:pPr>
            <w:r>
              <w:rPr>
                <w:rFonts w:eastAsiaTheme="majorEastAsia"/>
                <w:bCs/>
                <w:color w:val="auto"/>
                <w:lang w:eastAsia="en-US"/>
              </w:rPr>
              <w:t>Group of DCAs that deliver the Service for HMRC</w:t>
            </w:r>
          </w:p>
        </w:tc>
      </w:tr>
      <w:tr w:rsidR="009F69AC" w:rsidRPr="00EB749F" w14:paraId="5A5947E7" w14:textId="77777777" w:rsidTr="005C39F9">
        <w:tc>
          <w:tcPr>
            <w:tcW w:w="4508" w:type="dxa"/>
          </w:tcPr>
          <w:p w14:paraId="6BCEBE84" w14:textId="1D274BFC" w:rsidR="009F69AC" w:rsidRPr="00EB749F" w:rsidRDefault="009F69AC" w:rsidP="00877C76">
            <w:pPr>
              <w:rPr>
                <w:rFonts w:ascii="Arial" w:eastAsiaTheme="majorEastAsia" w:hAnsi="Arial" w:cs="Arial"/>
                <w:b/>
                <w:sz w:val="24"/>
                <w:szCs w:val="24"/>
              </w:rPr>
            </w:pPr>
            <w:r>
              <w:rPr>
                <w:rFonts w:ascii="Arial" w:eastAsiaTheme="majorEastAsia" w:hAnsi="Arial" w:cs="Arial"/>
                <w:b/>
                <w:sz w:val="24"/>
                <w:szCs w:val="24"/>
              </w:rPr>
              <w:t>HMRC Payment Reference Number</w:t>
            </w:r>
          </w:p>
        </w:tc>
        <w:tc>
          <w:tcPr>
            <w:tcW w:w="5268" w:type="dxa"/>
          </w:tcPr>
          <w:p w14:paraId="2251AB4B" w14:textId="65AE23C2" w:rsidR="009F69AC" w:rsidRPr="00EB749F" w:rsidRDefault="009F69AC" w:rsidP="009F69AC">
            <w:pPr>
              <w:rPr>
                <w:rFonts w:ascii="Arial" w:eastAsiaTheme="majorEastAsia" w:hAnsi="Arial" w:cs="Arial"/>
                <w:bCs/>
                <w:sz w:val="24"/>
                <w:szCs w:val="24"/>
              </w:rPr>
            </w:pPr>
            <w:r w:rsidRPr="00EB749F">
              <w:rPr>
                <w:rFonts w:ascii="Arial" w:eastAsiaTheme="majorEastAsia" w:hAnsi="Arial" w:cs="Arial"/>
                <w:bCs/>
                <w:sz w:val="24"/>
                <w:szCs w:val="24"/>
              </w:rPr>
              <w:t xml:space="preserve">The unique Customer </w:t>
            </w:r>
            <w:r>
              <w:rPr>
                <w:rFonts w:ascii="Arial" w:eastAsiaTheme="majorEastAsia" w:hAnsi="Arial" w:cs="Arial"/>
                <w:bCs/>
                <w:sz w:val="24"/>
                <w:szCs w:val="24"/>
              </w:rPr>
              <w:t xml:space="preserve">Payment </w:t>
            </w:r>
            <w:r w:rsidRPr="00EB749F">
              <w:rPr>
                <w:rFonts w:ascii="Arial" w:eastAsiaTheme="majorEastAsia" w:hAnsi="Arial" w:cs="Arial"/>
                <w:bCs/>
                <w:sz w:val="24"/>
                <w:szCs w:val="24"/>
              </w:rPr>
              <w:t xml:space="preserve">reference number provided </w:t>
            </w:r>
            <w:r>
              <w:rPr>
                <w:rFonts w:ascii="Arial" w:eastAsiaTheme="majorEastAsia" w:hAnsi="Arial" w:cs="Arial"/>
                <w:bCs/>
                <w:sz w:val="24"/>
                <w:szCs w:val="24"/>
              </w:rPr>
              <w:t xml:space="preserve">by HMRC to the Supplier in the Placement File </w:t>
            </w:r>
            <w:r w:rsidRPr="00EB749F">
              <w:rPr>
                <w:rFonts w:ascii="Arial" w:eastAsiaTheme="majorEastAsia" w:hAnsi="Arial" w:cs="Arial"/>
                <w:bCs/>
                <w:sz w:val="24"/>
                <w:szCs w:val="24"/>
              </w:rPr>
              <w:t xml:space="preserve">for each </w:t>
            </w:r>
            <w:r>
              <w:rPr>
                <w:rFonts w:ascii="Arial" w:eastAsiaTheme="majorEastAsia" w:hAnsi="Arial" w:cs="Arial"/>
                <w:bCs/>
                <w:sz w:val="24"/>
                <w:szCs w:val="24"/>
              </w:rPr>
              <w:t xml:space="preserve">Customer Debt and which the Supplier must use  in the Payment File when reporting payments received for each Debt back to HMRC. </w:t>
            </w:r>
            <w:r w:rsidRPr="00EB749F">
              <w:rPr>
                <w:rFonts w:ascii="Arial" w:eastAsiaTheme="majorEastAsia" w:hAnsi="Arial" w:cs="Arial"/>
                <w:bCs/>
                <w:sz w:val="24"/>
                <w:szCs w:val="24"/>
              </w:rPr>
              <w:t xml:space="preserve">  </w:t>
            </w:r>
          </w:p>
          <w:p w14:paraId="756FBAAC" w14:textId="77777777" w:rsidR="009F69AC" w:rsidRPr="00EB749F" w:rsidRDefault="009F69AC" w:rsidP="00877C76">
            <w:pPr>
              <w:rPr>
                <w:rFonts w:ascii="Arial" w:eastAsiaTheme="majorEastAsia" w:hAnsi="Arial" w:cs="Arial"/>
                <w:bCs/>
                <w:sz w:val="24"/>
                <w:szCs w:val="24"/>
              </w:rPr>
            </w:pPr>
          </w:p>
        </w:tc>
      </w:tr>
      <w:tr w:rsidR="0086092B" w:rsidRPr="00EB749F" w14:paraId="143D072C" w14:textId="77777777" w:rsidTr="007C4C2F">
        <w:tc>
          <w:tcPr>
            <w:tcW w:w="4508" w:type="dxa"/>
          </w:tcPr>
          <w:p w14:paraId="4AD28B72" w14:textId="7C157506"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 xml:space="preserve">Inactive </w:t>
            </w:r>
            <w:r w:rsidR="00D30C44">
              <w:rPr>
                <w:rFonts w:ascii="Arial" w:eastAsiaTheme="majorEastAsia" w:hAnsi="Arial" w:cs="Arial"/>
                <w:b/>
                <w:sz w:val="24"/>
                <w:szCs w:val="24"/>
              </w:rPr>
              <w:t>Account</w:t>
            </w:r>
          </w:p>
        </w:tc>
        <w:tc>
          <w:tcPr>
            <w:tcW w:w="5268" w:type="dxa"/>
          </w:tcPr>
          <w:p w14:paraId="0A3C61BE" w14:textId="7AD66AAF" w:rsidR="0086092B" w:rsidRPr="00EB749F" w:rsidRDefault="0086092B" w:rsidP="00877C76">
            <w:pPr>
              <w:rPr>
                <w:rFonts w:ascii="Arial" w:eastAsiaTheme="majorEastAsia" w:hAnsi="Arial" w:cs="Arial"/>
                <w:bCs/>
                <w:sz w:val="24"/>
                <w:szCs w:val="24"/>
              </w:rPr>
            </w:pPr>
            <w:r w:rsidRPr="00EB749F">
              <w:rPr>
                <w:rFonts w:ascii="Arial" w:eastAsiaTheme="majorEastAsia" w:hAnsi="Arial" w:cs="Arial"/>
                <w:bCs/>
                <w:sz w:val="24"/>
                <w:szCs w:val="24"/>
              </w:rPr>
              <w:t>An </w:t>
            </w:r>
            <w:r w:rsidR="00FF025E">
              <w:rPr>
                <w:rFonts w:ascii="Arial" w:eastAsiaTheme="majorEastAsia" w:hAnsi="Arial" w:cs="Arial"/>
                <w:bCs/>
                <w:sz w:val="24"/>
                <w:szCs w:val="24"/>
              </w:rPr>
              <w:t>A</w:t>
            </w:r>
            <w:r w:rsidRPr="00EB749F">
              <w:rPr>
                <w:rFonts w:ascii="Arial" w:eastAsiaTheme="majorEastAsia" w:hAnsi="Arial" w:cs="Arial"/>
                <w:bCs/>
                <w:sz w:val="24"/>
                <w:szCs w:val="24"/>
              </w:rPr>
              <w:t xml:space="preserve">ccount where the Supplier has been unable to contact the Customer and/or there is no current paying </w:t>
            </w:r>
            <w:r w:rsidR="00FF025E">
              <w:rPr>
                <w:rFonts w:ascii="Arial" w:eastAsiaTheme="majorEastAsia" w:hAnsi="Arial" w:cs="Arial"/>
                <w:bCs/>
                <w:sz w:val="24"/>
                <w:szCs w:val="24"/>
              </w:rPr>
              <w:t>P</w:t>
            </w:r>
            <w:r w:rsidRPr="00EB749F">
              <w:rPr>
                <w:rFonts w:ascii="Arial" w:eastAsiaTheme="majorEastAsia" w:hAnsi="Arial" w:cs="Arial"/>
                <w:bCs/>
                <w:sz w:val="24"/>
                <w:szCs w:val="24"/>
              </w:rPr>
              <w:t xml:space="preserve">ayment </w:t>
            </w:r>
            <w:r w:rsidR="00FF025E">
              <w:rPr>
                <w:rFonts w:ascii="Arial" w:eastAsiaTheme="majorEastAsia" w:hAnsi="Arial" w:cs="Arial"/>
                <w:bCs/>
                <w:sz w:val="24"/>
                <w:szCs w:val="24"/>
              </w:rPr>
              <w:t>A</w:t>
            </w:r>
            <w:r w:rsidRPr="00EB749F">
              <w:rPr>
                <w:rFonts w:ascii="Arial" w:eastAsiaTheme="majorEastAsia" w:hAnsi="Arial" w:cs="Arial"/>
                <w:bCs/>
                <w:sz w:val="24"/>
                <w:szCs w:val="24"/>
              </w:rPr>
              <w:t>rrangement in place.</w:t>
            </w:r>
          </w:p>
          <w:p w14:paraId="497E7AE2" w14:textId="77777777" w:rsidR="0086092B" w:rsidRPr="00EB749F" w:rsidRDefault="0086092B" w:rsidP="00877C76">
            <w:pPr>
              <w:rPr>
                <w:rFonts w:ascii="Arial" w:eastAsiaTheme="majorEastAsia" w:hAnsi="Arial" w:cs="Arial"/>
                <w:bCs/>
                <w:sz w:val="24"/>
                <w:szCs w:val="24"/>
              </w:rPr>
            </w:pPr>
          </w:p>
        </w:tc>
      </w:tr>
      <w:tr w:rsidR="0086092B" w:rsidRPr="00EB749F" w14:paraId="0E8A42E1" w14:textId="77777777" w:rsidTr="007C4C2F">
        <w:tc>
          <w:tcPr>
            <w:tcW w:w="4508" w:type="dxa"/>
          </w:tcPr>
          <w:p w14:paraId="0448D903"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 xml:space="preserve">Live List </w:t>
            </w:r>
          </w:p>
        </w:tc>
        <w:tc>
          <w:tcPr>
            <w:tcW w:w="5268" w:type="dxa"/>
          </w:tcPr>
          <w:p w14:paraId="79B9FA24" w14:textId="5A66C6D8" w:rsidR="0086092B" w:rsidRPr="00EB749F" w:rsidRDefault="00004311" w:rsidP="00877C76">
            <w:pPr>
              <w:rPr>
                <w:rFonts w:ascii="Arial" w:eastAsiaTheme="majorEastAsia" w:hAnsi="Arial" w:cs="Arial"/>
                <w:bCs/>
                <w:sz w:val="24"/>
                <w:szCs w:val="24"/>
              </w:rPr>
            </w:pPr>
            <w:r>
              <w:rPr>
                <w:rFonts w:ascii="Arial" w:eastAsiaTheme="majorEastAsia" w:hAnsi="Arial" w:cs="Arial"/>
                <w:bCs/>
                <w:sz w:val="24"/>
                <w:szCs w:val="24"/>
              </w:rPr>
              <w:t xml:space="preserve">A </w:t>
            </w:r>
            <w:r w:rsidR="0086092B" w:rsidRPr="00EB749F">
              <w:rPr>
                <w:rFonts w:ascii="Arial" w:eastAsiaTheme="majorEastAsia" w:hAnsi="Arial" w:cs="Arial"/>
                <w:bCs/>
                <w:sz w:val="24"/>
                <w:szCs w:val="24"/>
              </w:rPr>
              <w:t xml:space="preserve">List </w:t>
            </w:r>
            <w:r>
              <w:rPr>
                <w:rFonts w:ascii="Arial" w:eastAsiaTheme="majorEastAsia" w:hAnsi="Arial" w:cs="Arial"/>
                <w:bCs/>
                <w:sz w:val="24"/>
                <w:szCs w:val="24"/>
              </w:rPr>
              <w:t xml:space="preserve">provided by the Supplier to HMRC </w:t>
            </w:r>
            <w:r w:rsidR="0086092B" w:rsidRPr="00EB749F">
              <w:rPr>
                <w:rFonts w:ascii="Arial" w:eastAsiaTheme="majorEastAsia" w:hAnsi="Arial" w:cs="Arial"/>
                <w:bCs/>
                <w:sz w:val="24"/>
                <w:szCs w:val="24"/>
              </w:rPr>
              <w:t xml:space="preserve">of all active </w:t>
            </w:r>
            <w:r w:rsidR="008D1059">
              <w:rPr>
                <w:rFonts w:ascii="Arial" w:eastAsiaTheme="majorEastAsia" w:hAnsi="Arial" w:cs="Arial"/>
                <w:bCs/>
                <w:sz w:val="24"/>
                <w:szCs w:val="24"/>
              </w:rPr>
              <w:t>Debt</w:t>
            </w:r>
            <w:r w:rsidR="0086092B" w:rsidRPr="00EB749F">
              <w:rPr>
                <w:rFonts w:ascii="Arial" w:eastAsiaTheme="majorEastAsia" w:hAnsi="Arial" w:cs="Arial"/>
                <w:bCs/>
                <w:sz w:val="24"/>
                <w:szCs w:val="24"/>
              </w:rPr>
              <w:t xml:space="preserve">s held by the DCAs together with the status of the </w:t>
            </w:r>
            <w:r w:rsidR="008D1059">
              <w:rPr>
                <w:rFonts w:ascii="Arial" w:eastAsiaTheme="majorEastAsia" w:hAnsi="Arial" w:cs="Arial"/>
                <w:bCs/>
                <w:sz w:val="24"/>
                <w:szCs w:val="24"/>
              </w:rPr>
              <w:t>Debt</w:t>
            </w:r>
            <w:r w:rsidR="0086092B" w:rsidRPr="00EB749F">
              <w:rPr>
                <w:rFonts w:ascii="Arial" w:eastAsiaTheme="majorEastAsia" w:hAnsi="Arial" w:cs="Arial"/>
                <w:bCs/>
                <w:sz w:val="24"/>
                <w:szCs w:val="24"/>
              </w:rPr>
              <w:t xml:space="preserve"> and the name of the DCA the </w:t>
            </w:r>
            <w:r w:rsidR="00FF025E">
              <w:rPr>
                <w:rFonts w:ascii="Arial" w:eastAsiaTheme="majorEastAsia" w:hAnsi="Arial" w:cs="Arial"/>
                <w:bCs/>
                <w:sz w:val="24"/>
                <w:szCs w:val="24"/>
              </w:rPr>
              <w:t>D</w:t>
            </w:r>
            <w:r w:rsidR="0086092B" w:rsidRPr="00EB749F">
              <w:rPr>
                <w:rFonts w:ascii="Arial" w:eastAsiaTheme="majorEastAsia" w:hAnsi="Arial" w:cs="Arial"/>
                <w:bCs/>
                <w:sz w:val="24"/>
                <w:szCs w:val="24"/>
              </w:rPr>
              <w:t>ebt is with. Customer address details, Suppliers unique ID and a HMRC Customer reference.</w:t>
            </w:r>
          </w:p>
          <w:p w14:paraId="6EBE1DCD" w14:textId="77777777" w:rsidR="0086092B" w:rsidRPr="00EB749F" w:rsidRDefault="0086092B" w:rsidP="00877C76">
            <w:pPr>
              <w:rPr>
                <w:rFonts w:ascii="Arial" w:eastAsiaTheme="majorEastAsia" w:hAnsi="Arial" w:cs="Arial"/>
                <w:bCs/>
                <w:sz w:val="24"/>
                <w:szCs w:val="24"/>
              </w:rPr>
            </w:pPr>
          </w:p>
        </w:tc>
      </w:tr>
      <w:tr w:rsidR="0086092B" w:rsidRPr="00EB749F" w14:paraId="511A4E0B" w14:textId="77777777" w:rsidTr="007C4C2F">
        <w:tc>
          <w:tcPr>
            <w:tcW w:w="4508" w:type="dxa"/>
          </w:tcPr>
          <w:p w14:paraId="69345986"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lastRenderedPageBreak/>
              <w:t>Milestone Certificates</w:t>
            </w:r>
          </w:p>
        </w:tc>
        <w:tc>
          <w:tcPr>
            <w:tcW w:w="5268" w:type="dxa"/>
          </w:tcPr>
          <w:p w14:paraId="185B54D4" w14:textId="77777777" w:rsidR="0086092B" w:rsidRPr="00EB749F" w:rsidRDefault="0086092B" w:rsidP="00877C76">
            <w:pPr>
              <w:rPr>
                <w:rFonts w:ascii="Arial" w:eastAsiaTheme="majorEastAsia" w:hAnsi="Arial" w:cs="Arial"/>
                <w:bCs/>
                <w:sz w:val="24"/>
                <w:szCs w:val="24"/>
              </w:rPr>
            </w:pPr>
            <w:r w:rsidRPr="00EB749F">
              <w:rPr>
                <w:rFonts w:ascii="Arial" w:eastAsiaTheme="majorEastAsia" w:hAnsi="Arial" w:cs="Arial"/>
                <w:bCs/>
                <w:sz w:val="24"/>
                <w:szCs w:val="24"/>
              </w:rPr>
              <w:t xml:space="preserve">Certificates issued largely in the form of a Satisfaction Certificate as set out in Call Off Schedule 13 issued by HMRC when a Milestone has satisfied its relevant success criteria </w:t>
            </w:r>
          </w:p>
          <w:p w14:paraId="02D2191E" w14:textId="77777777" w:rsidR="0086092B" w:rsidRPr="00EB749F" w:rsidRDefault="0086092B" w:rsidP="00877C76">
            <w:pPr>
              <w:rPr>
                <w:rFonts w:ascii="Arial" w:eastAsiaTheme="majorEastAsia" w:hAnsi="Arial" w:cs="Arial"/>
                <w:bCs/>
                <w:sz w:val="24"/>
                <w:szCs w:val="24"/>
              </w:rPr>
            </w:pPr>
          </w:p>
        </w:tc>
      </w:tr>
      <w:tr w:rsidR="0086092B" w:rsidRPr="00EB749F" w14:paraId="11DEF039" w14:textId="77777777" w:rsidTr="007C4C2F">
        <w:tc>
          <w:tcPr>
            <w:tcW w:w="4508" w:type="dxa"/>
          </w:tcPr>
          <w:p w14:paraId="7930D409" w14:textId="2FB5D9DB"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Not Paid Over</w:t>
            </w:r>
          </w:p>
        </w:tc>
        <w:tc>
          <w:tcPr>
            <w:tcW w:w="5268" w:type="dxa"/>
          </w:tcPr>
          <w:p w14:paraId="61435E85" w14:textId="4FF065B5" w:rsidR="0086092B" w:rsidRPr="00EB749F" w:rsidRDefault="0086092B" w:rsidP="00877C76">
            <w:pPr>
              <w:rPr>
                <w:rFonts w:ascii="Arial" w:eastAsiaTheme="majorEastAsia" w:hAnsi="Arial" w:cs="Arial"/>
                <w:bCs/>
                <w:sz w:val="24"/>
                <w:szCs w:val="24"/>
              </w:rPr>
            </w:pPr>
            <w:r w:rsidRPr="00EB749F">
              <w:rPr>
                <w:rFonts w:ascii="Arial" w:eastAsiaTheme="majorEastAsia" w:hAnsi="Arial" w:cs="Arial"/>
                <w:bCs/>
                <w:sz w:val="24"/>
                <w:szCs w:val="24"/>
              </w:rPr>
              <w:t>Payment</w:t>
            </w:r>
            <w:r w:rsidR="00762955">
              <w:rPr>
                <w:rFonts w:ascii="Arial" w:eastAsiaTheme="majorEastAsia" w:hAnsi="Arial" w:cs="Arial"/>
                <w:bCs/>
                <w:sz w:val="24"/>
                <w:szCs w:val="24"/>
              </w:rPr>
              <w:t>s</w:t>
            </w:r>
            <w:r w:rsidRPr="00EB749F">
              <w:rPr>
                <w:rFonts w:ascii="Arial" w:eastAsiaTheme="majorEastAsia" w:hAnsi="Arial" w:cs="Arial"/>
                <w:bCs/>
                <w:sz w:val="24"/>
                <w:szCs w:val="24"/>
              </w:rPr>
              <w:t xml:space="preserve"> collected that are within the 5-day hold period </w:t>
            </w:r>
          </w:p>
          <w:p w14:paraId="708DFAE4" w14:textId="77777777" w:rsidR="0086092B" w:rsidRPr="00EB749F" w:rsidRDefault="0086092B" w:rsidP="00877C76">
            <w:pPr>
              <w:rPr>
                <w:rFonts w:ascii="Arial" w:eastAsiaTheme="majorEastAsia" w:hAnsi="Arial" w:cs="Arial"/>
                <w:bCs/>
                <w:sz w:val="24"/>
                <w:szCs w:val="24"/>
              </w:rPr>
            </w:pPr>
          </w:p>
        </w:tc>
      </w:tr>
      <w:tr w:rsidR="0086092B" w:rsidRPr="00EB749F" w14:paraId="7A812706" w14:textId="77777777" w:rsidTr="007C4C2F">
        <w:tc>
          <w:tcPr>
            <w:tcW w:w="4508" w:type="dxa"/>
          </w:tcPr>
          <w:p w14:paraId="51BF6469"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Payment File</w:t>
            </w:r>
            <w:r w:rsidRPr="00EB749F">
              <w:rPr>
                <w:rFonts w:ascii="Arial" w:eastAsiaTheme="majorEastAsia" w:hAnsi="Arial" w:cs="Arial"/>
                <w:b/>
                <w:sz w:val="24"/>
                <w:szCs w:val="24"/>
              </w:rPr>
              <w:tab/>
            </w:r>
          </w:p>
        </w:tc>
        <w:tc>
          <w:tcPr>
            <w:tcW w:w="5268" w:type="dxa"/>
          </w:tcPr>
          <w:p w14:paraId="367BE39E" w14:textId="2CE8BDA4" w:rsidR="0086092B" w:rsidRPr="00EB749F" w:rsidRDefault="0086092B" w:rsidP="00877C76">
            <w:pPr>
              <w:rPr>
                <w:rFonts w:ascii="Arial" w:eastAsiaTheme="majorEastAsia" w:hAnsi="Arial" w:cs="Arial"/>
                <w:bCs/>
                <w:sz w:val="24"/>
                <w:szCs w:val="24"/>
              </w:rPr>
            </w:pPr>
            <w:r w:rsidRPr="00EB749F">
              <w:rPr>
                <w:rFonts w:ascii="Arial" w:eastAsiaTheme="majorEastAsia" w:hAnsi="Arial" w:cs="Arial"/>
                <w:bCs/>
                <w:sz w:val="24"/>
                <w:szCs w:val="24"/>
              </w:rPr>
              <w:t xml:space="preserve">A file provided by the Supplier informing HMRC of payments that have been received by the DCAs </w:t>
            </w:r>
            <w:r w:rsidR="00D30C44">
              <w:rPr>
                <w:rFonts w:ascii="Arial" w:eastAsiaTheme="majorEastAsia" w:hAnsi="Arial" w:cs="Arial"/>
                <w:bCs/>
                <w:sz w:val="24"/>
                <w:szCs w:val="24"/>
              </w:rPr>
              <w:t>Account</w:t>
            </w:r>
            <w:r w:rsidRPr="00EB749F">
              <w:rPr>
                <w:rFonts w:ascii="Arial" w:eastAsiaTheme="majorEastAsia" w:hAnsi="Arial" w:cs="Arial"/>
                <w:bCs/>
                <w:sz w:val="24"/>
                <w:szCs w:val="24"/>
              </w:rPr>
              <w:t xml:space="preserve">ing for the 5-day hold period </w:t>
            </w:r>
          </w:p>
          <w:p w14:paraId="49D7E536" w14:textId="77777777" w:rsidR="0086092B" w:rsidRPr="00EB749F" w:rsidRDefault="0086092B" w:rsidP="00877C76">
            <w:pPr>
              <w:rPr>
                <w:rFonts w:ascii="Arial" w:eastAsiaTheme="majorEastAsia" w:hAnsi="Arial" w:cs="Arial"/>
                <w:bCs/>
                <w:sz w:val="24"/>
                <w:szCs w:val="24"/>
              </w:rPr>
            </w:pPr>
          </w:p>
        </w:tc>
      </w:tr>
      <w:tr w:rsidR="0086092B" w:rsidRPr="00EB749F" w14:paraId="1C583E9F" w14:textId="77777777" w:rsidTr="007C4C2F">
        <w:tc>
          <w:tcPr>
            <w:tcW w:w="4508" w:type="dxa"/>
          </w:tcPr>
          <w:p w14:paraId="47C30C49" w14:textId="37C7A772" w:rsidR="0086092B" w:rsidRPr="00EB749F" w:rsidRDefault="00D30C44" w:rsidP="00877C76">
            <w:pPr>
              <w:rPr>
                <w:rFonts w:ascii="Arial" w:eastAsiaTheme="majorEastAsia" w:hAnsi="Arial" w:cs="Arial"/>
                <w:b/>
                <w:sz w:val="24"/>
                <w:szCs w:val="24"/>
              </w:rPr>
            </w:pPr>
            <w:r>
              <w:rPr>
                <w:rFonts w:ascii="Arial" w:eastAsiaTheme="majorEastAsia" w:hAnsi="Arial" w:cs="Arial"/>
                <w:b/>
                <w:sz w:val="24"/>
                <w:szCs w:val="24"/>
              </w:rPr>
              <w:t>Placement</w:t>
            </w:r>
            <w:r w:rsidR="0086092B" w:rsidRPr="00EB749F">
              <w:rPr>
                <w:rFonts w:ascii="Arial" w:eastAsiaTheme="majorEastAsia" w:hAnsi="Arial" w:cs="Arial"/>
                <w:b/>
                <w:sz w:val="24"/>
                <w:szCs w:val="24"/>
              </w:rPr>
              <w:t xml:space="preserve"> File</w:t>
            </w:r>
          </w:p>
        </w:tc>
        <w:tc>
          <w:tcPr>
            <w:tcW w:w="5268" w:type="dxa"/>
          </w:tcPr>
          <w:p w14:paraId="20BB3725" w14:textId="4AC2E9B9" w:rsidR="0086092B" w:rsidRPr="00EB749F" w:rsidRDefault="0086092B" w:rsidP="00877C76">
            <w:pPr>
              <w:rPr>
                <w:rFonts w:ascii="Arial" w:eastAsiaTheme="majorEastAsia" w:hAnsi="Arial" w:cs="Arial"/>
                <w:bCs/>
                <w:sz w:val="24"/>
                <w:szCs w:val="24"/>
              </w:rPr>
            </w:pPr>
            <w:r w:rsidRPr="00EB749F">
              <w:rPr>
                <w:rFonts w:ascii="Arial" w:eastAsiaTheme="majorEastAsia" w:hAnsi="Arial" w:cs="Arial"/>
                <w:bCs/>
                <w:sz w:val="24"/>
                <w:szCs w:val="24"/>
              </w:rPr>
              <w:t xml:space="preserve">A file used to provide the Supplier with details of the </w:t>
            </w:r>
            <w:r w:rsidR="00FF025E">
              <w:rPr>
                <w:rFonts w:ascii="Arial" w:eastAsiaTheme="majorEastAsia" w:hAnsi="Arial" w:cs="Arial"/>
                <w:bCs/>
                <w:sz w:val="24"/>
                <w:szCs w:val="24"/>
              </w:rPr>
              <w:t>D</w:t>
            </w:r>
            <w:r w:rsidRPr="00EB749F">
              <w:rPr>
                <w:rFonts w:ascii="Arial" w:eastAsiaTheme="majorEastAsia" w:hAnsi="Arial" w:cs="Arial"/>
                <w:bCs/>
                <w:sz w:val="24"/>
                <w:szCs w:val="24"/>
              </w:rPr>
              <w:t xml:space="preserve">ebts which HMRC wishes DCA’s to pursue. The </w:t>
            </w:r>
            <w:r w:rsidR="008D4623">
              <w:rPr>
                <w:rFonts w:ascii="Arial" w:eastAsiaTheme="majorEastAsia" w:hAnsi="Arial" w:cs="Arial"/>
                <w:bCs/>
                <w:sz w:val="24"/>
                <w:szCs w:val="24"/>
              </w:rPr>
              <w:t>Data</w:t>
            </w:r>
            <w:r w:rsidRPr="00EB749F">
              <w:rPr>
                <w:rFonts w:ascii="Arial" w:eastAsiaTheme="majorEastAsia" w:hAnsi="Arial" w:cs="Arial"/>
                <w:bCs/>
                <w:sz w:val="24"/>
                <w:szCs w:val="24"/>
              </w:rPr>
              <w:t xml:space="preserve"> included will be Customer contact information such as name, addresses, telephones number(s) and details of the </w:t>
            </w:r>
            <w:r w:rsidR="00FF025E">
              <w:rPr>
                <w:rFonts w:ascii="Arial" w:eastAsiaTheme="majorEastAsia" w:hAnsi="Arial" w:cs="Arial"/>
                <w:bCs/>
                <w:sz w:val="24"/>
                <w:szCs w:val="24"/>
              </w:rPr>
              <w:t>D</w:t>
            </w:r>
            <w:r w:rsidRPr="00EB749F">
              <w:rPr>
                <w:rFonts w:ascii="Arial" w:eastAsiaTheme="majorEastAsia" w:hAnsi="Arial" w:cs="Arial"/>
                <w:bCs/>
                <w:sz w:val="24"/>
                <w:szCs w:val="24"/>
              </w:rPr>
              <w:t>ebt such as number of Work Items for each Customer and tax years.</w:t>
            </w:r>
          </w:p>
          <w:p w14:paraId="493F4C20" w14:textId="77777777" w:rsidR="0086092B" w:rsidRPr="00EB749F" w:rsidRDefault="0086092B" w:rsidP="00877C76">
            <w:pPr>
              <w:rPr>
                <w:rFonts w:ascii="Arial" w:eastAsiaTheme="majorEastAsia" w:hAnsi="Arial" w:cs="Arial"/>
                <w:bCs/>
                <w:sz w:val="24"/>
                <w:szCs w:val="24"/>
              </w:rPr>
            </w:pPr>
          </w:p>
        </w:tc>
      </w:tr>
      <w:tr w:rsidR="0086092B" w:rsidRPr="00EB749F" w14:paraId="6CEE09CB" w14:textId="77777777" w:rsidTr="007C4C2F">
        <w:tc>
          <w:tcPr>
            <w:tcW w:w="4508" w:type="dxa"/>
          </w:tcPr>
          <w:p w14:paraId="63FF90E2"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Recall Code</w:t>
            </w:r>
          </w:p>
        </w:tc>
        <w:tc>
          <w:tcPr>
            <w:tcW w:w="5268" w:type="dxa"/>
          </w:tcPr>
          <w:p w14:paraId="5E6620D1" w14:textId="3B0FA73E" w:rsidR="0086092B" w:rsidRPr="00EB749F" w:rsidRDefault="0086092B" w:rsidP="00877C76">
            <w:pPr>
              <w:rPr>
                <w:rFonts w:ascii="Arial" w:eastAsiaTheme="majorEastAsia" w:hAnsi="Arial" w:cs="Arial"/>
                <w:bCs/>
                <w:sz w:val="24"/>
                <w:szCs w:val="24"/>
              </w:rPr>
            </w:pPr>
            <w:r w:rsidRPr="00EB749F">
              <w:rPr>
                <w:rFonts w:ascii="Arial" w:eastAsiaTheme="majorEastAsia" w:hAnsi="Arial" w:cs="Arial"/>
                <w:bCs/>
                <w:sz w:val="24"/>
                <w:szCs w:val="24"/>
              </w:rPr>
              <w:t xml:space="preserve">A request from HMRC to the Supplier via the Update File to close and return back to HMRC a </w:t>
            </w:r>
            <w:r w:rsidR="00FF025E">
              <w:rPr>
                <w:rFonts w:ascii="Arial" w:eastAsiaTheme="majorEastAsia" w:hAnsi="Arial" w:cs="Arial"/>
                <w:bCs/>
                <w:sz w:val="24"/>
                <w:szCs w:val="24"/>
              </w:rPr>
              <w:t>D</w:t>
            </w:r>
            <w:r w:rsidRPr="00EB749F">
              <w:rPr>
                <w:rFonts w:ascii="Arial" w:eastAsiaTheme="majorEastAsia" w:hAnsi="Arial" w:cs="Arial"/>
                <w:bCs/>
                <w:sz w:val="24"/>
                <w:szCs w:val="24"/>
              </w:rPr>
              <w:t>ebt</w:t>
            </w:r>
            <w:r w:rsidR="003B154F">
              <w:rPr>
                <w:rFonts w:ascii="Arial" w:eastAsiaTheme="majorEastAsia" w:hAnsi="Arial" w:cs="Arial"/>
                <w:bCs/>
                <w:sz w:val="24"/>
                <w:szCs w:val="24"/>
              </w:rPr>
              <w:t xml:space="preserve"> or an Account</w:t>
            </w:r>
            <w:r w:rsidRPr="00EB749F">
              <w:rPr>
                <w:rFonts w:ascii="Arial" w:eastAsiaTheme="majorEastAsia" w:hAnsi="Arial" w:cs="Arial"/>
                <w:bCs/>
                <w:sz w:val="24"/>
                <w:szCs w:val="24"/>
              </w:rPr>
              <w:t xml:space="preserve"> using a corresponding Closure Code. A Recall request can only be issued by HMRC.</w:t>
            </w:r>
          </w:p>
          <w:p w14:paraId="0F05CF4A" w14:textId="77777777" w:rsidR="0086092B" w:rsidRPr="00EB749F" w:rsidRDefault="0086092B" w:rsidP="00877C76">
            <w:pPr>
              <w:rPr>
                <w:rFonts w:ascii="Arial" w:eastAsiaTheme="majorEastAsia" w:hAnsi="Arial" w:cs="Arial"/>
                <w:bCs/>
                <w:sz w:val="24"/>
                <w:szCs w:val="24"/>
              </w:rPr>
            </w:pPr>
          </w:p>
        </w:tc>
      </w:tr>
      <w:tr w:rsidR="003F64AB" w:rsidRPr="00EB749F" w14:paraId="590968A8" w14:textId="77777777" w:rsidTr="007C4C2F">
        <w:tc>
          <w:tcPr>
            <w:tcW w:w="4508" w:type="dxa"/>
          </w:tcPr>
          <w:p w14:paraId="67BC50AB" w14:textId="4B048EB0" w:rsidR="003F64AB" w:rsidRPr="00EB749F" w:rsidRDefault="003F64AB" w:rsidP="00877C76">
            <w:pPr>
              <w:rPr>
                <w:rFonts w:ascii="Arial" w:eastAsiaTheme="majorEastAsia" w:hAnsi="Arial" w:cs="Arial"/>
                <w:b/>
                <w:sz w:val="24"/>
                <w:szCs w:val="24"/>
              </w:rPr>
            </w:pPr>
            <w:r>
              <w:rPr>
                <w:rFonts w:ascii="Arial" w:eastAsiaTheme="majorEastAsia" w:hAnsi="Arial" w:cs="Arial"/>
                <w:b/>
                <w:sz w:val="24"/>
                <w:szCs w:val="24"/>
              </w:rPr>
              <w:t>Recycling</w:t>
            </w:r>
          </w:p>
        </w:tc>
        <w:tc>
          <w:tcPr>
            <w:tcW w:w="5268" w:type="dxa"/>
          </w:tcPr>
          <w:p w14:paraId="3E6F908E" w14:textId="26882BF6" w:rsidR="003F64AB" w:rsidRDefault="00F1254E" w:rsidP="00877C76">
            <w:pPr>
              <w:rPr>
                <w:rFonts w:ascii="Arial" w:eastAsiaTheme="majorEastAsia" w:hAnsi="Arial" w:cs="Arial"/>
                <w:bCs/>
                <w:sz w:val="24"/>
                <w:szCs w:val="24"/>
              </w:rPr>
            </w:pPr>
            <w:r>
              <w:rPr>
                <w:rFonts w:ascii="Arial" w:eastAsiaTheme="majorEastAsia" w:hAnsi="Arial" w:cs="Arial"/>
                <w:bCs/>
                <w:sz w:val="24"/>
                <w:szCs w:val="24"/>
              </w:rPr>
              <w:t>Whereas</w:t>
            </w:r>
            <w:r w:rsidR="003F64AB">
              <w:rPr>
                <w:rFonts w:ascii="Arial" w:eastAsiaTheme="majorEastAsia" w:hAnsi="Arial" w:cs="Arial"/>
                <w:bCs/>
                <w:sz w:val="24"/>
                <w:szCs w:val="24"/>
              </w:rPr>
              <w:t xml:space="preserve"> part of the Collection </w:t>
            </w:r>
            <w:r w:rsidR="008814C7">
              <w:rPr>
                <w:rFonts w:ascii="Arial" w:eastAsiaTheme="majorEastAsia" w:hAnsi="Arial" w:cs="Arial"/>
                <w:bCs/>
                <w:sz w:val="24"/>
                <w:szCs w:val="24"/>
              </w:rPr>
              <w:t>Strategy</w:t>
            </w:r>
            <w:r w:rsidR="003F64AB">
              <w:rPr>
                <w:rFonts w:ascii="Arial" w:eastAsiaTheme="majorEastAsia" w:hAnsi="Arial" w:cs="Arial"/>
                <w:bCs/>
                <w:sz w:val="24"/>
                <w:szCs w:val="24"/>
              </w:rPr>
              <w:t xml:space="preserve"> the Supplier </w:t>
            </w:r>
            <w:r w:rsidR="005210A9">
              <w:rPr>
                <w:rFonts w:ascii="Arial" w:eastAsiaTheme="majorEastAsia" w:hAnsi="Arial" w:cs="Arial"/>
                <w:bCs/>
                <w:sz w:val="24"/>
                <w:szCs w:val="24"/>
              </w:rPr>
              <w:t xml:space="preserve">uses more than one DCA </w:t>
            </w:r>
            <w:r w:rsidR="00220A0C">
              <w:rPr>
                <w:rFonts w:ascii="Arial" w:eastAsiaTheme="majorEastAsia" w:hAnsi="Arial" w:cs="Arial"/>
                <w:bCs/>
                <w:sz w:val="24"/>
                <w:szCs w:val="24"/>
              </w:rPr>
              <w:t xml:space="preserve">consecutively </w:t>
            </w:r>
            <w:r w:rsidR="000547EE">
              <w:rPr>
                <w:rFonts w:ascii="Arial" w:eastAsiaTheme="majorEastAsia" w:hAnsi="Arial" w:cs="Arial"/>
                <w:bCs/>
                <w:sz w:val="24"/>
                <w:szCs w:val="24"/>
              </w:rPr>
              <w:t xml:space="preserve">to </w:t>
            </w:r>
            <w:r w:rsidR="00FB12F6">
              <w:rPr>
                <w:rFonts w:ascii="Arial" w:eastAsiaTheme="majorEastAsia" w:hAnsi="Arial" w:cs="Arial"/>
                <w:bCs/>
                <w:sz w:val="24"/>
                <w:szCs w:val="24"/>
              </w:rPr>
              <w:t>collect a Debt</w:t>
            </w:r>
          </w:p>
        </w:tc>
      </w:tr>
      <w:tr w:rsidR="0086092B" w:rsidRPr="00EB749F" w14:paraId="155BE911" w14:textId="77777777" w:rsidTr="007C4C2F">
        <w:tc>
          <w:tcPr>
            <w:tcW w:w="4508" w:type="dxa"/>
          </w:tcPr>
          <w:p w14:paraId="02FAAEA1"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Rejections</w:t>
            </w:r>
          </w:p>
        </w:tc>
        <w:tc>
          <w:tcPr>
            <w:tcW w:w="5268" w:type="dxa"/>
          </w:tcPr>
          <w:p w14:paraId="660A0FF5" w14:textId="13BD107C" w:rsidR="0086092B" w:rsidRPr="00EB749F" w:rsidRDefault="008D1059" w:rsidP="00877C76">
            <w:pPr>
              <w:rPr>
                <w:rFonts w:ascii="Arial" w:eastAsiaTheme="majorEastAsia" w:hAnsi="Arial" w:cs="Arial"/>
                <w:bCs/>
                <w:sz w:val="24"/>
                <w:szCs w:val="24"/>
              </w:rPr>
            </w:pPr>
            <w:r>
              <w:rPr>
                <w:rFonts w:ascii="Arial" w:eastAsiaTheme="majorEastAsia" w:hAnsi="Arial" w:cs="Arial"/>
                <w:bCs/>
                <w:sz w:val="24"/>
                <w:szCs w:val="24"/>
              </w:rPr>
              <w:t>Debt</w:t>
            </w:r>
            <w:r w:rsidR="0086092B" w:rsidRPr="00EB749F">
              <w:rPr>
                <w:rFonts w:ascii="Arial" w:eastAsiaTheme="majorEastAsia" w:hAnsi="Arial" w:cs="Arial"/>
                <w:bCs/>
                <w:sz w:val="24"/>
                <w:szCs w:val="24"/>
              </w:rPr>
              <w:t>s returned to HMRC that have failed the Suppliers validation at point of receipt of the file and prior to enrichment.</w:t>
            </w:r>
          </w:p>
          <w:p w14:paraId="2B13100F" w14:textId="77777777" w:rsidR="0086092B" w:rsidRPr="00EB749F" w:rsidRDefault="0086092B" w:rsidP="00877C76">
            <w:pPr>
              <w:rPr>
                <w:rFonts w:ascii="Arial" w:eastAsiaTheme="majorEastAsia" w:hAnsi="Arial" w:cs="Arial"/>
                <w:bCs/>
                <w:sz w:val="24"/>
                <w:szCs w:val="24"/>
              </w:rPr>
            </w:pPr>
          </w:p>
        </w:tc>
      </w:tr>
      <w:tr w:rsidR="0086092B" w:rsidRPr="00EB749F" w14:paraId="09CD4DF6" w14:textId="77777777" w:rsidTr="007C4C2F">
        <w:tc>
          <w:tcPr>
            <w:tcW w:w="4508" w:type="dxa"/>
          </w:tcPr>
          <w:p w14:paraId="35981B02" w14:textId="1B1B408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lastRenderedPageBreak/>
              <w:t xml:space="preserve">Required </w:t>
            </w:r>
            <w:r w:rsidR="008D4623">
              <w:rPr>
                <w:rFonts w:ascii="Arial" w:eastAsiaTheme="majorEastAsia" w:hAnsi="Arial" w:cs="Arial"/>
                <w:b/>
                <w:sz w:val="24"/>
                <w:szCs w:val="24"/>
              </w:rPr>
              <w:t>Data</w:t>
            </w:r>
            <w:r w:rsidRPr="00EB749F">
              <w:rPr>
                <w:rFonts w:ascii="Arial" w:eastAsiaTheme="majorEastAsia" w:hAnsi="Arial" w:cs="Arial"/>
                <w:b/>
                <w:sz w:val="24"/>
                <w:szCs w:val="24"/>
              </w:rPr>
              <w:t xml:space="preserve"> Set</w:t>
            </w:r>
          </w:p>
        </w:tc>
        <w:tc>
          <w:tcPr>
            <w:tcW w:w="5268" w:type="dxa"/>
          </w:tcPr>
          <w:p w14:paraId="2750F618" w14:textId="1EAAD3F6" w:rsidR="0086092B" w:rsidRPr="00EB749F" w:rsidRDefault="0086092B" w:rsidP="00877C76">
            <w:pPr>
              <w:pStyle w:val="CommentText"/>
              <w:rPr>
                <w:rFonts w:ascii="Arial" w:eastAsiaTheme="majorEastAsia" w:hAnsi="Arial" w:cs="Arial"/>
                <w:bCs/>
                <w:sz w:val="24"/>
                <w:szCs w:val="24"/>
              </w:rPr>
            </w:pPr>
            <w:r w:rsidRPr="00EB749F">
              <w:rPr>
                <w:rFonts w:ascii="Arial" w:eastAsiaTheme="majorEastAsia" w:hAnsi="Arial" w:cs="Arial"/>
                <w:bCs/>
                <w:sz w:val="24"/>
                <w:szCs w:val="24"/>
              </w:rPr>
              <w:t xml:space="preserve">Customer CRA </w:t>
            </w:r>
            <w:r w:rsidR="00AA1D89">
              <w:rPr>
                <w:rFonts w:ascii="Arial" w:eastAsiaTheme="majorEastAsia" w:hAnsi="Arial" w:cs="Arial"/>
                <w:bCs/>
                <w:sz w:val="24"/>
                <w:szCs w:val="24"/>
              </w:rPr>
              <w:t>D</w:t>
            </w:r>
            <w:r w:rsidRPr="00EB749F">
              <w:rPr>
                <w:rFonts w:ascii="Arial" w:eastAsiaTheme="majorEastAsia" w:hAnsi="Arial" w:cs="Arial"/>
                <w:bCs/>
                <w:sz w:val="24"/>
                <w:szCs w:val="24"/>
              </w:rPr>
              <w:t>ata supplied by a CRA in relation to a Customer as requested by HMRC as part of the Service</w:t>
            </w:r>
          </w:p>
          <w:p w14:paraId="67FDAC71" w14:textId="77777777" w:rsidR="0086092B" w:rsidRPr="00EB749F" w:rsidRDefault="0086092B" w:rsidP="00877C76">
            <w:pPr>
              <w:pStyle w:val="CommentText"/>
              <w:rPr>
                <w:rFonts w:ascii="Arial" w:eastAsiaTheme="majorEastAsia" w:hAnsi="Arial" w:cs="Arial"/>
                <w:bCs/>
                <w:sz w:val="24"/>
                <w:szCs w:val="24"/>
              </w:rPr>
            </w:pPr>
          </w:p>
        </w:tc>
      </w:tr>
      <w:tr w:rsidR="006B0B24" w:rsidRPr="00EB749F" w14:paraId="7D665F2C" w14:textId="77777777" w:rsidTr="007C4C2F">
        <w:tc>
          <w:tcPr>
            <w:tcW w:w="4508" w:type="dxa"/>
          </w:tcPr>
          <w:p w14:paraId="339D8B74" w14:textId="409064B6" w:rsidR="006B0B24" w:rsidRPr="00EB749F" w:rsidRDefault="006B0B24" w:rsidP="00877C76">
            <w:pPr>
              <w:rPr>
                <w:rFonts w:ascii="Arial" w:eastAsiaTheme="majorEastAsia" w:hAnsi="Arial" w:cs="Arial"/>
                <w:b/>
                <w:sz w:val="24"/>
                <w:szCs w:val="24"/>
              </w:rPr>
            </w:pPr>
            <w:r>
              <w:rPr>
                <w:rFonts w:ascii="Arial" w:eastAsiaTheme="majorEastAsia" w:hAnsi="Arial" w:cs="Arial"/>
                <w:b/>
                <w:sz w:val="24"/>
                <w:szCs w:val="24"/>
              </w:rPr>
              <w:t>Right Party Contact</w:t>
            </w:r>
          </w:p>
        </w:tc>
        <w:tc>
          <w:tcPr>
            <w:tcW w:w="5268" w:type="dxa"/>
          </w:tcPr>
          <w:p w14:paraId="3DFBBBF4" w14:textId="5EECB5DB" w:rsidR="006B0B24" w:rsidRPr="00EB749F" w:rsidDel="000E463C" w:rsidRDefault="006B0B24" w:rsidP="00877C76">
            <w:pPr>
              <w:pStyle w:val="CommentText"/>
              <w:rPr>
                <w:rFonts w:ascii="Arial" w:eastAsiaTheme="majorEastAsia" w:hAnsi="Arial" w:cs="Arial"/>
                <w:bCs/>
                <w:sz w:val="24"/>
                <w:szCs w:val="24"/>
              </w:rPr>
            </w:pPr>
            <w:r>
              <w:rPr>
                <w:rFonts w:ascii="Arial" w:eastAsiaTheme="majorEastAsia" w:hAnsi="Arial" w:cs="Arial"/>
                <w:bCs/>
                <w:sz w:val="24"/>
                <w:szCs w:val="24"/>
              </w:rPr>
              <w:t>Contact and connection with the right and intended Customer</w:t>
            </w:r>
          </w:p>
        </w:tc>
      </w:tr>
      <w:tr w:rsidR="0086092B" w:rsidRPr="00EB749F" w14:paraId="4827147D" w14:textId="77777777" w:rsidTr="007C4C2F">
        <w:tc>
          <w:tcPr>
            <w:tcW w:w="4508" w:type="dxa"/>
          </w:tcPr>
          <w:p w14:paraId="243480DB"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Service Set Up</w:t>
            </w:r>
          </w:p>
        </w:tc>
        <w:tc>
          <w:tcPr>
            <w:tcW w:w="5268" w:type="dxa"/>
          </w:tcPr>
          <w:p w14:paraId="0D4004AA" w14:textId="5AECD253" w:rsidR="0086092B" w:rsidRPr="00EB749F" w:rsidRDefault="000E463C" w:rsidP="00877C76">
            <w:pPr>
              <w:pStyle w:val="CommentText"/>
              <w:rPr>
                <w:rFonts w:ascii="Arial" w:eastAsiaTheme="majorEastAsia" w:hAnsi="Arial" w:cs="Arial"/>
                <w:bCs/>
                <w:sz w:val="24"/>
                <w:szCs w:val="24"/>
              </w:rPr>
            </w:pPr>
            <w:r>
              <w:rPr>
                <w:rFonts w:ascii="Arial" w:eastAsiaTheme="majorEastAsia" w:hAnsi="Arial" w:cs="Arial"/>
                <w:bCs/>
                <w:sz w:val="24"/>
                <w:szCs w:val="24"/>
              </w:rPr>
              <w:t>P</w:t>
            </w:r>
            <w:r w:rsidR="0086092B" w:rsidRPr="00EB749F">
              <w:rPr>
                <w:rFonts w:ascii="Arial" w:eastAsiaTheme="majorEastAsia" w:hAnsi="Arial" w:cs="Arial"/>
                <w:bCs/>
                <w:sz w:val="24"/>
                <w:szCs w:val="24"/>
              </w:rPr>
              <w:t>eriod during which HMRC will onboard the Supplier and the Supplier onboards HMRC ready to commence the Managed Collection Service</w:t>
            </w:r>
          </w:p>
          <w:p w14:paraId="6BFF9C96" w14:textId="77777777" w:rsidR="0086092B" w:rsidRPr="00EB749F" w:rsidRDefault="0086092B" w:rsidP="00877C76">
            <w:pPr>
              <w:pStyle w:val="CommentText"/>
              <w:rPr>
                <w:rFonts w:ascii="Arial" w:eastAsiaTheme="majorEastAsia" w:hAnsi="Arial" w:cs="Arial"/>
                <w:bCs/>
                <w:sz w:val="24"/>
                <w:szCs w:val="24"/>
              </w:rPr>
            </w:pPr>
          </w:p>
        </w:tc>
      </w:tr>
      <w:tr w:rsidR="0086092B" w:rsidRPr="00EB749F" w14:paraId="5D70155A" w14:textId="77777777" w:rsidTr="007C4C2F">
        <w:tc>
          <w:tcPr>
            <w:tcW w:w="4508" w:type="dxa"/>
          </w:tcPr>
          <w:p w14:paraId="1E49CBC4"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Specified Function</w:t>
            </w:r>
          </w:p>
        </w:tc>
        <w:tc>
          <w:tcPr>
            <w:tcW w:w="5268" w:type="dxa"/>
          </w:tcPr>
          <w:p w14:paraId="101AD534" w14:textId="17714C57" w:rsidR="0086092B" w:rsidRPr="00EB749F" w:rsidRDefault="0086092B" w:rsidP="00877C76">
            <w:pPr>
              <w:rPr>
                <w:rFonts w:ascii="Arial" w:eastAsiaTheme="majorEastAsia" w:hAnsi="Arial" w:cs="Arial"/>
                <w:bCs/>
                <w:sz w:val="24"/>
                <w:szCs w:val="24"/>
              </w:rPr>
            </w:pPr>
            <w:r w:rsidRPr="00EB749F">
              <w:rPr>
                <w:rFonts w:ascii="Arial" w:eastAsiaTheme="majorEastAsia" w:hAnsi="Arial" w:cs="Arial"/>
                <w:bCs/>
                <w:sz w:val="24"/>
                <w:szCs w:val="24"/>
              </w:rPr>
              <w:t xml:space="preserve">The provision of any services in connection with the collection and management of revenue for which the Commissioners of HMRC are responsible, requiring the exercise of Commissioners Powers under CRCA section 5, 12 and 14 in connection with the pursuit of </w:t>
            </w:r>
            <w:r w:rsidR="008D1059">
              <w:rPr>
                <w:rFonts w:ascii="Arial" w:eastAsiaTheme="majorEastAsia" w:hAnsi="Arial" w:cs="Arial"/>
                <w:bCs/>
                <w:sz w:val="24"/>
                <w:szCs w:val="24"/>
              </w:rPr>
              <w:t>Debt</w:t>
            </w:r>
            <w:r w:rsidRPr="00EB749F">
              <w:rPr>
                <w:rFonts w:ascii="Arial" w:eastAsiaTheme="majorEastAsia" w:hAnsi="Arial" w:cs="Arial"/>
                <w:bCs/>
                <w:sz w:val="24"/>
                <w:szCs w:val="24"/>
              </w:rPr>
              <w:t xml:space="preserve"> or implementation of a </w:t>
            </w:r>
            <w:r w:rsidR="00D30C44">
              <w:rPr>
                <w:rFonts w:ascii="Arial" w:eastAsiaTheme="majorEastAsia" w:hAnsi="Arial" w:cs="Arial"/>
                <w:bCs/>
                <w:sz w:val="24"/>
                <w:szCs w:val="24"/>
              </w:rPr>
              <w:t>Payment Arrangement</w:t>
            </w:r>
            <w:r w:rsidRPr="00EB749F">
              <w:rPr>
                <w:rFonts w:ascii="Arial" w:eastAsiaTheme="majorEastAsia" w:hAnsi="Arial" w:cs="Arial"/>
                <w:bCs/>
                <w:sz w:val="24"/>
                <w:szCs w:val="24"/>
              </w:rPr>
              <w:t xml:space="preserve"> and specifically shall include sending SMS messages, making telephone calls, writing letters and negotiating </w:t>
            </w:r>
            <w:r w:rsidR="00D30C44">
              <w:rPr>
                <w:rFonts w:ascii="Arial" w:eastAsiaTheme="majorEastAsia" w:hAnsi="Arial" w:cs="Arial"/>
                <w:bCs/>
                <w:sz w:val="24"/>
                <w:szCs w:val="24"/>
              </w:rPr>
              <w:t>Payment Arrangement</w:t>
            </w:r>
            <w:r w:rsidRPr="00EB749F">
              <w:rPr>
                <w:rFonts w:ascii="Arial" w:eastAsiaTheme="majorEastAsia" w:hAnsi="Arial" w:cs="Arial"/>
                <w:bCs/>
                <w:sz w:val="24"/>
                <w:szCs w:val="24"/>
              </w:rPr>
              <w:t xml:space="preserve">s and such other actions or types of actions as </w:t>
            </w:r>
            <w:r w:rsidR="00BC2731">
              <w:rPr>
                <w:rFonts w:ascii="Arial" w:eastAsiaTheme="majorEastAsia" w:hAnsi="Arial" w:cs="Arial"/>
                <w:bCs/>
                <w:sz w:val="24"/>
                <w:szCs w:val="24"/>
              </w:rPr>
              <w:t xml:space="preserve">HMRC </w:t>
            </w:r>
            <w:r w:rsidRPr="00EB749F">
              <w:rPr>
                <w:rFonts w:ascii="Arial" w:eastAsiaTheme="majorEastAsia" w:hAnsi="Arial" w:cs="Arial"/>
                <w:bCs/>
                <w:sz w:val="24"/>
                <w:szCs w:val="24"/>
              </w:rPr>
              <w:t>notifies to the Supplier from time to time.</w:t>
            </w:r>
          </w:p>
          <w:p w14:paraId="7071EBCD" w14:textId="77777777" w:rsidR="0086092B" w:rsidRPr="00EB749F" w:rsidRDefault="0086092B" w:rsidP="00877C76">
            <w:pPr>
              <w:rPr>
                <w:rFonts w:ascii="Arial" w:eastAsiaTheme="majorEastAsia" w:hAnsi="Arial" w:cs="Arial"/>
                <w:bCs/>
                <w:sz w:val="24"/>
                <w:szCs w:val="24"/>
              </w:rPr>
            </w:pPr>
          </w:p>
        </w:tc>
      </w:tr>
      <w:tr w:rsidR="0086092B" w:rsidRPr="00EB749F" w14:paraId="3904297F" w14:textId="77777777" w:rsidTr="007C4C2F">
        <w:tc>
          <w:tcPr>
            <w:tcW w:w="4508" w:type="dxa"/>
          </w:tcPr>
          <w:p w14:paraId="2FEFFD88"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Supply Chain</w:t>
            </w:r>
          </w:p>
        </w:tc>
        <w:tc>
          <w:tcPr>
            <w:tcW w:w="5268" w:type="dxa"/>
          </w:tcPr>
          <w:p w14:paraId="24DE0A19" w14:textId="77777777" w:rsidR="0086092B" w:rsidRPr="00EB749F" w:rsidRDefault="0086092B" w:rsidP="00877C76">
            <w:pPr>
              <w:rPr>
                <w:rFonts w:ascii="Arial" w:eastAsiaTheme="majorEastAsia" w:hAnsi="Arial" w:cs="Arial"/>
                <w:bCs/>
                <w:sz w:val="24"/>
                <w:szCs w:val="24"/>
              </w:rPr>
            </w:pPr>
            <w:r w:rsidRPr="00EB749F">
              <w:rPr>
                <w:rFonts w:ascii="Arial" w:eastAsiaTheme="majorEastAsia" w:hAnsi="Arial" w:cs="Arial"/>
                <w:bCs/>
                <w:sz w:val="24"/>
                <w:szCs w:val="24"/>
              </w:rPr>
              <w:t xml:space="preserve"> </w:t>
            </w:r>
          </w:p>
          <w:p w14:paraId="753623B1" w14:textId="77777777" w:rsidR="0086092B" w:rsidRPr="00EB749F" w:rsidRDefault="0086092B" w:rsidP="00877C76">
            <w:pPr>
              <w:rPr>
                <w:rFonts w:ascii="Arial" w:eastAsiaTheme="majorEastAsia" w:hAnsi="Arial" w:cs="Arial"/>
                <w:bCs/>
                <w:sz w:val="24"/>
                <w:szCs w:val="24"/>
              </w:rPr>
            </w:pPr>
            <w:r w:rsidRPr="00EB749F">
              <w:rPr>
                <w:rFonts w:ascii="Arial" w:eastAsiaTheme="majorEastAsia" w:hAnsi="Arial" w:cs="Arial"/>
                <w:bCs/>
                <w:sz w:val="24"/>
                <w:szCs w:val="24"/>
              </w:rPr>
              <w:t>Any person or party other than the Supplier, who is a party to a Sub-Contract and the servants or agents of that party in the provision of this Service</w:t>
            </w:r>
          </w:p>
        </w:tc>
      </w:tr>
      <w:tr w:rsidR="0086092B" w:rsidRPr="00EB749F" w14:paraId="100A9122" w14:textId="77777777" w:rsidTr="007C4C2F">
        <w:tc>
          <w:tcPr>
            <w:tcW w:w="4508" w:type="dxa"/>
          </w:tcPr>
          <w:p w14:paraId="6FB8D210"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Suppressions</w:t>
            </w:r>
          </w:p>
        </w:tc>
        <w:tc>
          <w:tcPr>
            <w:tcW w:w="5268" w:type="dxa"/>
          </w:tcPr>
          <w:p w14:paraId="205FA35B" w14:textId="708A5362" w:rsidR="0086092B" w:rsidRPr="00EB749F" w:rsidRDefault="008D1059" w:rsidP="00877C76">
            <w:pPr>
              <w:rPr>
                <w:rFonts w:ascii="Arial" w:eastAsiaTheme="majorEastAsia" w:hAnsi="Arial" w:cs="Arial"/>
                <w:bCs/>
                <w:sz w:val="24"/>
                <w:szCs w:val="24"/>
              </w:rPr>
            </w:pPr>
            <w:r>
              <w:rPr>
                <w:rFonts w:ascii="Arial" w:eastAsiaTheme="majorEastAsia" w:hAnsi="Arial" w:cs="Arial"/>
                <w:bCs/>
                <w:sz w:val="24"/>
                <w:szCs w:val="24"/>
              </w:rPr>
              <w:t>Debt</w:t>
            </w:r>
            <w:r w:rsidR="0086092B" w:rsidRPr="00EB749F">
              <w:rPr>
                <w:rFonts w:ascii="Arial" w:eastAsiaTheme="majorEastAsia" w:hAnsi="Arial" w:cs="Arial"/>
                <w:bCs/>
                <w:sz w:val="24"/>
                <w:szCs w:val="24"/>
              </w:rPr>
              <w:t xml:space="preserve">s returned to HMRC following </w:t>
            </w:r>
            <w:r w:rsidR="007A55EC">
              <w:rPr>
                <w:rFonts w:ascii="Arial" w:eastAsiaTheme="majorEastAsia" w:hAnsi="Arial" w:cs="Arial"/>
                <w:bCs/>
                <w:sz w:val="24"/>
                <w:szCs w:val="24"/>
              </w:rPr>
              <w:t xml:space="preserve">any </w:t>
            </w:r>
            <w:r w:rsidR="0086092B" w:rsidRPr="00EB749F">
              <w:rPr>
                <w:rFonts w:ascii="Arial" w:eastAsiaTheme="majorEastAsia" w:hAnsi="Arial" w:cs="Arial"/>
                <w:bCs/>
                <w:sz w:val="24"/>
                <w:szCs w:val="24"/>
              </w:rPr>
              <w:t xml:space="preserve">enrichment </w:t>
            </w:r>
            <w:r w:rsidR="00D924C5">
              <w:rPr>
                <w:rFonts w:ascii="Arial" w:eastAsiaTheme="majorEastAsia" w:hAnsi="Arial" w:cs="Arial"/>
                <w:bCs/>
                <w:sz w:val="24"/>
                <w:szCs w:val="24"/>
              </w:rPr>
              <w:t xml:space="preserve">process </w:t>
            </w:r>
            <w:r w:rsidR="0086092B" w:rsidRPr="00EB749F">
              <w:rPr>
                <w:rFonts w:ascii="Arial" w:eastAsiaTheme="majorEastAsia" w:hAnsi="Arial" w:cs="Arial"/>
                <w:bCs/>
                <w:sz w:val="24"/>
                <w:szCs w:val="24"/>
              </w:rPr>
              <w:t xml:space="preserve">of HMRCs </w:t>
            </w:r>
            <w:r w:rsidR="008D4623">
              <w:rPr>
                <w:rFonts w:ascii="Arial" w:eastAsiaTheme="majorEastAsia" w:hAnsi="Arial" w:cs="Arial"/>
                <w:bCs/>
                <w:sz w:val="24"/>
                <w:szCs w:val="24"/>
              </w:rPr>
              <w:t>Data</w:t>
            </w:r>
            <w:r w:rsidR="0086092B" w:rsidRPr="00EB749F">
              <w:rPr>
                <w:rFonts w:ascii="Arial" w:eastAsiaTheme="majorEastAsia" w:hAnsi="Arial" w:cs="Arial"/>
                <w:bCs/>
                <w:sz w:val="24"/>
                <w:szCs w:val="24"/>
              </w:rPr>
              <w:t xml:space="preserve"> by the Supplier</w:t>
            </w:r>
            <w:r w:rsidR="007A55EC">
              <w:rPr>
                <w:rFonts w:ascii="Arial" w:eastAsiaTheme="majorEastAsia" w:hAnsi="Arial" w:cs="Arial"/>
                <w:bCs/>
                <w:sz w:val="24"/>
                <w:szCs w:val="24"/>
              </w:rPr>
              <w:t xml:space="preserve"> prior to Placement with</w:t>
            </w:r>
            <w:r w:rsidR="00D924C5">
              <w:rPr>
                <w:rFonts w:ascii="Arial" w:eastAsiaTheme="majorEastAsia" w:hAnsi="Arial" w:cs="Arial"/>
                <w:bCs/>
                <w:sz w:val="24"/>
                <w:szCs w:val="24"/>
              </w:rPr>
              <w:t xml:space="preserve"> the </w:t>
            </w:r>
            <w:r w:rsidR="00F1254E">
              <w:rPr>
                <w:rFonts w:ascii="Arial" w:eastAsiaTheme="majorEastAsia" w:hAnsi="Arial" w:cs="Arial"/>
                <w:bCs/>
                <w:sz w:val="24"/>
                <w:szCs w:val="24"/>
              </w:rPr>
              <w:t>DCAs.</w:t>
            </w:r>
          </w:p>
        </w:tc>
      </w:tr>
      <w:tr w:rsidR="0086092B" w:rsidRPr="00EB749F" w14:paraId="172F1103" w14:textId="77777777" w:rsidTr="007C4C2F">
        <w:tc>
          <w:tcPr>
            <w:tcW w:w="4508" w:type="dxa"/>
          </w:tcPr>
          <w:p w14:paraId="006E8C3D"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Third Party Footprint</w:t>
            </w:r>
          </w:p>
        </w:tc>
        <w:tc>
          <w:tcPr>
            <w:tcW w:w="5268" w:type="dxa"/>
          </w:tcPr>
          <w:p w14:paraId="2C06AD32" w14:textId="33C99885" w:rsidR="0086092B" w:rsidRPr="00EB749F" w:rsidRDefault="0086092B" w:rsidP="00877C76">
            <w:pPr>
              <w:rPr>
                <w:rFonts w:ascii="Arial" w:eastAsiaTheme="majorEastAsia" w:hAnsi="Arial" w:cs="Arial"/>
                <w:bCs/>
                <w:sz w:val="24"/>
                <w:szCs w:val="24"/>
              </w:rPr>
            </w:pPr>
            <w:r w:rsidRPr="00EB749F">
              <w:rPr>
                <w:rFonts w:ascii="Arial" w:eastAsiaTheme="majorEastAsia" w:hAnsi="Arial" w:cs="Arial"/>
                <w:bCs/>
                <w:sz w:val="24"/>
                <w:szCs w:val="24"/>
              </w:rPr>
              <w:t xml:space="preserve">A </w:t>
            </w:r>
            <w:r w:rsidR="00C35385">
              <w:rPr>
                <w:rFonts w:ascii="Arial" w:eastAsiaTheme="majorEastAsia" w:hAnsi="Arial" w:cs="Arial"/>
                <w:bCs/>
                <w:sz w:val="24"/>
                <w:szCs w:val="24"/>
              </w:rPr>
              <w:t xml:space="preserve">search </w:t>
            </w:r>
            <w:r w:rsidRPr="00EB749F">
              <w:rPr>
                <w:rFonts w:ascii="Arial" w:eastAsiaTheme="majorEastAsia" w:hAnsi="Arial" w:cs="Arial"/>
                <w:bCs/>
                <w:sz w:val="24"/>
                <w:szCs w:val="24"/>
              </w:rPr>
              <w:t xml:space="preserve">footprint which is left on the CRA </w:t>
            </w:r>
            <w:r w:rsidR="008D4623">
              <w:rPr>
                <w:rFonts w:ascii="Arial" w:eastAsiaTheme="majorEastAsia" w:hAnsi="Arial" w:cs="Arial"/>
                <w:bCs/>
                <w:sz w:val="24"/>
                <w:szCs w:val="24"/>
              </w:rPr>
              <w:t>Data</w:t>
            </w:r>
            <w:r w:rsidRPr="00EB749F">
              <w:rPr>
                <w:rFonts w:ascii="Arial" w:eastAsiaTheme="majorEastAsia" w:hAnsi="Arial" w:cs="Arial"/>
                <w:bCs/>
                <w:sz w:val="24"/>
                <w:szCs w:val="24"/>
              </w:rPr>
              <w:t xml:space="preserve">base and/or the Customer's CRA Record </w:t>
            </w:r>
            <w:r w:rsidRPr="00EB749F">
              <w:rPr>
                <w:rFonts w:ascii="Arial" w:eastAsiaTheme="majorEastAsia" w:hAnsi="Arial" w:cs="Arial"/>
                <w:bCs/>
                <w:sz w:val="24"/>
                <w:szCs w:val="24"/>
              </w:rPr>
              <w:lastRenderedPageBreak/>
              <w:t>which is visible to third parties, other than the CRA or the Customer.</w:t>
            </w:r>
          </w:p>
        </w:tc>
      </w:tr>
      <w:tr w:rsidR="0086092B" w:rsidRPr="00EB749F" w14:paraId="3723B042" w14:textId="77777777" w:rsidTr="007C4C2F">
        <w:tc>
          <w:tcPr>
            <w:tcW w:w="4508" w:type="dxa"/>
          </w:tcPr>
          <w:p w14:paraId="03AC67C3"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lastRenderedPageBreak/>
              <w:t>Work Item</w:t>
            </w:r>
          </w:p>
        </w:tc>
        <w:tc>
          <w:tcPr>
            <w:tcW w:w="5268" w:type="dxa"/>
          </w:tcPr>
          <w:p w14:paraId="0815607F" w14:textId="439F80F0" w:rsidR="0086092B" w:rsidRPr="00EB749F" w:rsidRDefault="0086092B" w:rsidP="00877C76">
            <w:pPr>
              <w:rPr>
                <w:rFonts w:ascii="Arial" w:eastAsiaTheme="majorEastAsia" w:hAnsi="Arial" w:cs="Arial"/>
                <w:bCs/>
                <w:sz w:val="24"/>
                <w:szCs w:val="24"/>
              </w:rPr>
            </w:pPr>
            <w:r w:rsidRPr="00EB749F">
              <w:rPr>
                <w:rFonts w:ascii="Arial" w:eastAsiaTheme="majorEastAsia" w:hAnsi="Arial" w:cs="Arial"/>
                <w:bCs/>
                <w:sz w:val="24"/>
                <w:szCs w:val="24"/>
              </w:rPr>
              <w:t xml:space="preserve">A single customer </w:t>
            </w:r>
            <w:r w:rsidR="00A955A8">
              <w:rPr>
                <w:rFonts w:ascii="Arial" w:eastAsiaTheme="majorEastAsia" w:hAnsi="Arial" w:cs="Arial"/>
                <w:bCs/>
                <w:sz w:val="24"/>
                <w:szCs w:val="24"/>
              </w:rPr>
              <w:t>D</w:t>
            </w:r>
            <w:r w:rsidRPr="00EB749F">
              <w:rPr>
                <w:rFonts w:ascii="Arial" w:eastAsiaTheme="majorEastAsia" w:hAnsi="Arial" w:cs="Arial"/>
                <w:bCs/>
                <w:sz w:val="24"/>
                <w:szCs w:val="24"/>
              </w:rPr>
              <w:t>ebt</w:t>
            </w:r>
          </w:p>
        </w:tc>
      </w:tr>
      <w:tr w:rsidR="0086092B" w:rsidRPr="00EB749F" w14:paraId="5D171616" w14:textId="77777777" w:rsidTr="007C4C2F">
        <w:tc>
          <w:tcPr>
            <w:tcW w:w="4508" w:type="dxa"/>
          </w:tcPr>
          <w:p w14:paraId="6F2D9413"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Update File</w:t>
            </w:r>
          </w:p>
        </w:tc>
        <w:tc>
          <w:tcPr>
            <w:tcW w:w="5268" w:type="dxa"/>
          </w:tcPr>
          <w:p w14:paraId="429698FC" w14:textId="77777777" w:rsidR="0086092B" w:rsidRPr="00EB749F" w:rsidRDefault="0086092B" w:rsidP="00877C76">
            <w:pPr>
              <w:rPr>
                <w:rFonts w:ascii="Arial" w:eastAsiaTheme="majorEastAsia" w:hAnsi="Arial" w:cs="Arial"/>
                <w:bCs/>
                <w:sz w:val="24"/>
                <w:szCs w:val="24"/>
              </w:rPr>
            </w:pPr>
            <w:r w:rsidRPr="00EB749F">
              <w:rPr>
                <w:rFonts w:ascii="Arial" w:eastAsiaTheme="majorEastAsia" w:hAnsi="Arial" w:cs="Arial"/>
                <w:bCs/>
                <w:sz w:val="24"/>
                <w:szCs w:val="24"/>
              </w:rPr>
              <w:t>A file provided by both the Supplier and HMRC informing each other of updated Customer contact information, recalls, closures and direct payments. Not all will be applicable.</w:t>
            </w:r>
          </w:p>
          <w:p w14:paraId="2677CD98" w14:textId="77777777" w:rsidR="0086092B" w:rsidRPr="00EB749F" w:rsidRDefault="0086092B" w:rsidP="00877C76">
            <w:pPr>
              <w:rPr>
                <w:rFonts w:ascii="Arial" w:eastAsiaTheme="majorEastAsia" w:hAnsi="Arial" w:cs="Arial"/>
                <w:bCs/>
                <w:sz w:val="24"/>
                <w:szCs w:val="24"/>
              </w:rPr>
            </w:pPr>
          </w:p>
        </w:tc>
      </w:tr>
      <w:tr w:rsidR="00042778" w:rsidRPr="00EB749F" w14:paraId="6F3D5D05" w14:textId="77777777" w:rsidTr="007C4C2F">
        <w:tc>
          <w:tcPr>
            <w:tcW w:w="4508" w:type="dxa"/>
          </w:tcPr>
          <w:p w14:paraId="0C02C360" w14:textId="1E74A80C" w:rsidR="00042778" w:rsidRPr="00EB749F" w:rsidRDefault="00042778" w:rsidP="00877C76">
            <w:pPr>
              <w:rPr>
                <w:rFonts w:ascii="Arial" w:eastAsiaTheme="majorEastAsia" w:hAnsi="Arial" w:cs="Arial"/>
                <w:b/>
                <w:sz w:val="24"/>
                <w:szCs w:val="24"/>
              </w:rPr>
            </w:pPr>
            <w:r>
              <w:rPr>
                <w:rFonts w:ascii="Arial" w:eastAsiaTheme="majorEastAsia" w:hAnsi="Arial" w:cs="Arial"/>
                <w:b/>
                <w:sz w:val="24"/>
                <w:szCs w:val="24"/>
              </w:rPr>
              <w:t>64-8 Third Party Authority</w:t>
            </w:r>
          </w:p>
        </w:tc>
        <w:tc>
          <w:tcPr>
            <w:tcW w:w="5268" w:type="dxa"/>
          </w:tcPr>
          <w:p w14:paraId="610DF358" w14:textId="2EEBC3B3" w:rsidR="00042778" w:rsidRPr="00EB749F" w:rsidRDefault="006268B6" w:rsidP="00877C76">
            <w:pPr>
              <w:rPr>
                <w:rFonts w:ascii="Arial" w:eastAsiaTheme="majorEastAsia" w:hAnsi="Arial" w:cs="Arial"/>
                <w:bCs/>
                <w:sz w:val="24"/>
                <w:szCs w:val="24"/>
              </w:rPr>
            </w:pPr>
            <w:r w:rsidRPr="006268B6">
              <w:rPr>
                <w:rFonts w:ascii="Arial" w:eastAsiaTheme="majorEastAsia" w:hAnsi="Arial" w:cs="Arial"/>
                <w:bCs/>
                <w:sz w:val="24"/>
                <w:szCs w:val="24"/>
              </w:rPr>
              <w:t xml:space="preserve">Form used by </w:t>
            </w:r>
            <w:r w:rsidR="00606DA1">
              <w:rPr>
                <w:rFonts w:ascii="Arial" w:eastAsiaTheme="majorEastAsia" w:hAnsi="Arial" w:cs="Arial"/>
                <w:bCs/>
                <w:sz w:val="24"/>
                <w:szCs w:val="24"/>
              </w:rPr>
              <w:t>C</w:t>
            </w:r>
            <w:r w:rsidRPr="006268B6">
              <w:rPr>
                <w:rFonts w:ascii="Arial" w:eastAsiaTheme="majorEastAsia" w:hAnsi="Arial" w:cs="Arial"/>
                <w:bCs/>
                <w:sz w:val="24"/>
                <w:szCs w:val="24"/>
              </w:rPr>
              <w:t>ustomers to authorise HMRC to communicate with a</w:t>
            </w:r>
            <w:r w:rsidR="00606DA1">
              <w:rPr>
                <w:rFonts w:ascii="Arial" w:eastAsiaTheme="majorEastAsia" w:hAnsi="Arial" w:cs="Arial"/>
                <w:bCs/>
                <w:sz w:val="24"/>
                <w:szCs w:val="24"/>
              </w:rPr>
              <w:t>n</w:t>
            </w:r>
            <w:r w:rsidRPr="006268B6">
              <w:rPr>
                <w:rFonts w:ascii="Arial" w:eastAsiaTheme="majorEastAsia" w:hAnsi="Arial" w:cs="Arial"/>
                <w:bCs/>
                <w:sz w:val="24"/>
                <w:szCs w:val="24"/>
              </w:rPr>
              <w:t> accountant, tax agent or adviser acting on their behalf</w:t>
            </w:r>
          </w:p>
        </w:tc>
      </w:tr>
    </w:tbl>
    <w:p w14:paraId="59B729F9" w14:textId="77777777" w:rsidR="0086092B" w:rsidRPr="00EB749F" w:rsidRDefault="0086092B" w:rsidP="0086092B">
      <w:pPr>
        <w:rPr>
          <w:rFonts w:ascii="Arial" w:eastAsiaTheme="majorEastAsia" w:hAnsi="Arial" w:cs="Arial"/>
          <w:b/>
          <w:sz w:val="24"/>
          <w:szCs w:val="24"/>
        </w:rPr>
      </w:pPr>
    </w:p>
    <w:p w14:paraId="62D22972" w14:textId="77777777" w:rsidR="0086092B" w:rsidRPr="00EB749F" w:rsidRDefault="0086092B" w:rsidP="0086092B">
      <w:pPr>
        <w:rPr>
          <w:rFonts w:ascii="Arial" w:eastAsiaTheme="majorEastAsia" w:hAnsi="Arial" w:cs="Arial"/>
          <w:b/>
          <w:sz w:val="24"/>
          <w:szCs w:val="24"/>
        </w:rPr>
      </w:pPr>
    </w:p>
    <w:p w14:paraId="338CDB26" w14:textId="77777777" w:rsidR="0086092B" w:rsidRPr="00EB749F" w:rsidRDefault="0086092B" w:rsidP="0086092B">
      <w:pPr>
        <w:rPr>
          <w:rFonts w:ascii="Arial" w:eastAsiaTheme="majorEastAsia" w:hAnsi="Arial" w:cs="Arial"/>
          <w:b/>
          <w:sz w:val="24"/>
          <w:szCs w:val="24"/>
        </w:rPr>
      </w:pPr>
    </w:p>
    <w:p w14:paraId="3DC00763" w14:textId="0E4CE909" w:rsidR="0086092B" w:rsidRPr="00EB749F" w:rsidRDefault="0086092B" w:rsidP="0086092B">
      <w:pPr>
        <w:rPr>
          <w:rFonts w:ascii="Arial" w:eastAsiaTheme="majorEastAsia" w:hAnsi="Arial" w:cs="Arial"/>
          <w:b/>
          <w:sz w:val="24"/>
          <w:szCs w:val="24"/>
        </w:rPr>
      </w:pPr>
    </w:p>
    <w:p w14:paraId="3794B99D" w14:textId="1BF0A664" w:rsidR="00CD1A78" w:rsidRDefault="00CD1A78" w:rsidP="0086092B">
      <w:pPr>
        <w:rPr>
          <w:rFonts w:ascii="Arial" w:eastAsiaTheme="majorEastAsia" w:hAnsi="Arial" w:cs="Arial"/>
          <w:b/>
          <w:sz w:val="24"/>
          <w:szCs w:val="24"/>
        </w:rPr>
      </w:pPr>
    </w:p>
    <w:p w14:paraId="7A2C0E36" w14:textId="072A1D30" w:rsidR="008709DD" w:rsidRDefault="008709DD" w:rsidP="0086092B">
      <w:pPr>
        <w:rPr>
          <w:rFonts w:ascii="Arial" w:eastAsiaTheme="majorEastAsia" w:hAnsi="Arial" w:cs="Arial"/>
          <w:b/>
          <w:sz w:val="24"/>
          <w:szCs w:val="24"/>
        </w:rPr>
      </w:pPr>
    </w:p>
    <w:p w14:paraId="75AE7FBE" w14:textId="42679CE6" w:rsidR="008709DD" w:rsidRDefault="008709DD" w:rsidP="0086092B">
      <w:pPr>
        <w:rPr>
          <w:rFonts w:ascii="Arial" w:eastAsiaTheme="majorEastAsia" w:hAnsi="Arial" w:cs="Arial"/>
          <w:b/>
          <w:sz w:val="24"/>
          <w:szCs w:val="24"/>
        </w:rPr>
      </w:pPr>
    </w:p>
    <w:p w14:paraId="1BFB0D95" w14:textId="0944C16F" w:rsidR="008709DD" w:rsidRDefault="008709DD" w:rsidP="0086092B">
      <w:pPr>
        <w:rPr>
          <w:rFonts w:ascii="Arial" w:eastAsiaTheme="majorEastAsia" w:hAnsi="Arial" w:cs="Arial"/>
          <w:b/>
          <w:sz w:val="24"/>
          <w:szCs w:val="24"/>
        </w:rPr>
      </w:pPr>
    </w:p>
    <w:p w14:paraId="2DBD6A8F" w14:textId="56ADC25F" w:rsidR="008709DD" w:rsidRDefault="008709DD" w:rsidP="0086092B">
      <w:pPr>
        <w:rPr>
          <w:rFonts w:ascii="Arial" w:eastAsiaTheme="majorEastAsia" w:hAnsi="Arial" w:cs="Arial"/>
          <w:b/>
          <w:sz w:val="24"/>
          <w:szCs w:val="24"/>
        </w:rPr>
      </w:pPr>
    </w:p>
    <w:p w14:paraId="630688DB" w14:textId="0CBD2B4E" w:rsidR="008709DD" w:rsidRDefault="008709DD" w:rsidP="0086092B">
      <w:pPr>
        <w:rPr>
          <w:rFonts w:ascii="Arial" w:eastAsiaTheme="majorEastAsia" w:hAnsi="Arial" w:cs="Arial"/>
          <w:b/>
          <w:sz w:val="24"/>
          <w:szCs w:val="24"/>
        </w:rPr>
      </w:pPr>
    </w:p>
    <w:p w14:paraId="5032F879" w14:textId="4E730915" w:rsidR="008709DD" w:rsidRDefault="008709DD" w:rsidP="0086092B">
      <w:pPr>
        <w:rPr>
          <w:rFonts w:ascii="Arial" w:eastAsiaTheme="majorEastAsia" w:hAnsi="Arial" w:cs="Arial"/>
          <w:b/>
          <w:sz w:val="24"/>
          <w:szCs w:val="24"/>
        </w:rPr>
      </w:pPr>
    </w:p>
    <w:p w14:paraId="2E303D47" w14:textId="0BAB8DAF" w:rsidR="008709DD" w:rsidRDefault="008709DD" w:rsidP="0086092B">
      <w:pPr>
        <w:rPr>
          <w:rFonts w:ascii="Arial" w:eastAsiaTheme="majorEastAsia" w:hAnsi="Arial" w:cs="Arial"/>
          <w:b/>
          <w:sz w:val="24"/>
          <w:szCs w:val="24"/>
        </w:rPr>
      </w:pPr>
    </w:p>
    <w:p w14:paraId="4F673197" w14:textId="44E63E7A" w:rsidR="008709DD" w:rsidRDefault="008709DD" w:rsidP="0086092B">
      <w:pPr>
        <w:rPr>
          <w:rFonts w:ascii="Arial" w:eastAsiaTheme="majorEastAsia" w:hAnsi="Arial" w:cs="Arial"/>
          <w:b/>
          <w:sz w:val="24"/>
          <w:szCs w:val="24"/>
        </w:rPr>
      </w:pPr>
    </w:p>
    <w:p w14:paraId="4FF7B93E" w14:textId="6D8A6114" w:rsidR="008709DD" w:rsidRDefault="008709DD" w:rsidP="0086092B">
      <w:pPr>
        <w:rPr>
          <w:rFonts w:ascii="Arial" w:eastAsiaTheme="majorEastAsia" w:hAnsi="Arial" w:cs="Arial"/>
          <w:b/>
          <w:sz w:val="24"/>
          <w:szCs w:val="24"/>
        </w:rPr>
      </w:pPr>
    </w:p>
    <w:p w14:paraId="70BB2922" w14:textId="77777777" w:rsidR="008709DD" w:rsidRPr="00EB749F" w:rsidRDefault="008709DD" w:rsidP="0086092B">
      <w:pPr>
        <w:rPr>
          <w:rFonts w:ascii="Arial" w:eastAsiaTheme="majorEastAsia" w:hAnsi="Arial" w:cs="Arial"/>
          <w:b/>
          <w:sz w:val="24"/>
          <w:szCs w:val="24"/>
        </w:rPr>
      </w:pPr>
    </w:p>
    <w:p w14:paraId="54308D5B" w14:textId="77777777" w:rsidR="00CD1A78" w:rsidRPr="00EB749F" w:rsidRDefault="00CD1A78" w:rsidP="0086092B">
      <w:pPr>
        <w:rPr>
          <w:rFonts w:ascii="Arial" w:eastAsiaTheme="majorEastAsia" w:hAnsi="Arial" w:cs="Arial"/>
          <w:b/>
          <w:sz w:val="24"/>
          <w:szCs w:val="24"/>
        </w:rPr>
      </w:pPr>
    </w:p>
    <w:p w14:paraId="0AE83EDB" w14:textId="77777777" w:rsidR="0086092B" w:rsidRPr="00EB749F" w:rsidRDefault="0086092B" w:rsidP="0086092B">
      <w:pPr>
        <w:rPr>
          <w:rFonts w:ascii="Arial" w:eastAsiaTheme="majorEastAsia" w:hAnsi="Arial" w:cs="Arial"/>
          <w:b/>
          <w:sz w:val="24"/>
          <w:szCs w:val="24"/>
        </w:rPr>
      </w:pPr>
    </w:p>
    <w:p w14:paraId="0ABFFB87" w14:textId="77777777" w:rsidR="0086092B" w:rsidRPr="00EB749F" w:rsidRDefault="0086092B" w:rsidP="0086092B">
      <w:pPr>
        <w:rPr>
          <w:rFonts w:ascii="Arial" w:eastAsiaTheme="majorEastAsia" w:hAnsi="Arial" w:cs="Arial"/>
          <w:b/>
          <w:sz w:val="24"/>
          <w:szCs w:val="24"/>
        </w:rPr>
      </w:pPr>
    </w:p>
    <w:p w14:paraId="50DD8D31" w14:textId="7480A835" w:rsidR="00F1254E" w:rsidRDefault="0086092B" w:rsidP="008D73B7">
      <w:pPr>
        <w:pStyle w:val="TOC1"/>
        <w:rPr>
          <w:rFonts w:asciiTheme="minorHAnsi" w:eastAsiaTheme="minorEastAsia" w:hAnsiTheme="minorHAnsi"/>
          <w:lang w:eastAsia="en-GB"/>
        </w:rPr>
      </w:pPr>
      <w:r w:rsidRPr="00EB749F">
        <w:rPr>
          <w:rFonts w:ascii="Arial" w:eastAsiaTheme="majorEastAsia" w:hAnsi="Arial" w:cs="Arial"/>
          <w:b/>
          <w:sz w:val="32"/>
          <w:szCs w:val="32"/>
        </w:rPr>
        <w:lastRenderedPageBreak/>
        <w:fldChar w:fldCharType="begin"/>
      </w:r>
      <w:r w:rsidRPr="00EB749F">
        <w:rPr>
          <w:rFonts w:ascii="Arial" w:eastAsiaTheme="majorEastAsia" w:hAnsi="Arial" w:cs="Arial"/>
          <w:b/>
          <w:sz w:val="32"/>
          <w:szCs w:val="32"/>
        </w:rPr>
        <w:instrText xml:space="preserve"> TOC \o "1-2" \h \z \u </w:instrText>
      </w:r>
      <w:r w:rsidRPr="00EB749F">
        <w:rPr>
          <w:rFonts w:ascii="Arial" w:eastAsiaTheme="majorEastAsia" w:hAnsi="Arial" w:cs="Arial"/>
          <w:b/>
          <w:sz w:val="32"/>
          <w:szCs w:val="32"/>
        </w:rPr>
        <w:fldChar w:fldCharType="separate"/>
      </w:r>
      <w:hyperlink w:anchor="_Toc77159718" w:history="1">
        <w:r w:rsidR="00F1254E" w:rsidRPr="00584B32">
          <w:rPr>
            <w:rStyle w:val="Hyperlink"/>
            <w:rFonts w:ascii="Arial" w:hAnsi="Arial" w:cs="Arial"/>
          </w:rPr>
          <w:t>1</w:t>
        </w:r>
        <w:r w:rsidR="00F1254E">
          <w:rPr>
            <w:rFonts w:asciiTheme="minorHAnsi" w:eastAsiaTheme="minorEastAsia" w:hAnsiTheme="minorHAnsi"/>
            <w:lang w:eastAsia="en-GB"/>
          </w:rPr>
          <w:tab/>
        </w:r>
        <w:r w:rsidR="00F1254E" w:rsidRPr="00584B32">
          <w:rPr>
            <w:rStyle w:val="Hyperlink"/>
            <w:rFonts w:ascii="Arial" w:hAnsi="Arial" w:cs="Arial"/>
          </w:rPr>
          <w:t>Background</w:t>
        </w:r>
        <w:r w:rsidR="00F1254E">
          <w:rPr>
            <w:webHidden/>
          </w:rPr>
          <w:tab/>
        </w:r>
        <w:r w:rsidR="00F1254E">
          <w:rPr>
            <w:webHidden/>
          </w:rPr>
          <w:fldChar w:fldCharType="begin"/>
        </w:r>
        <w:r w:rsidR="00F1254E">
          <w:rPr>
            <w:webHidden/>
          </w:rPr>
          <w:instrText xml:space="preserve"> PAGEREF _Toc77159718 \h </w:instrText>
        </w:r>
        <w:r w:rsidR="00F1254E">
          <w:rPr>
            <w:webHidden/>
          </w:rPr>
        </w:r>
        <w:r w:rsidR="00F1254E">
          <w:rPr>
            <w:webHidden/>
          </w:rPr>
          <w:fldChar w:fldCharType="separate"/>
        </w:r>
        <w:r w:rsidR="00F1254E">
          <w:rPr>
            <w:webHidden/>
          </w:rPr>
          <w:t>10</w:t>
        </w:r>
        <w:r w:rsidR="00F1254E">
          <w:rPr>
            <w:webHidden/>
          </w:rPr>
          <w:fldChar w:fldCharType="end"/>
        </w:r>
      </w:hyperlink>
    </w:p>
    <w:p w14:paraId="5E7E6445" w14:textId="0E820ED9" w:rsidR="00F1254E" w:rsidRDefault="00735C69">
      <w:pPr>
        <w:pStyle w:val="TOC2"/>
        <w:rPr>
          <w:rFonts w:asciiTheme="minorHAnsi" w:eastAsiaTheme="minorEastAsia" w:hAnsiTheme="minorHAnsi"/>
          <w:lang w:eastAsia="en-GB"/>
        </w:rPr>
      </w:pPr>
      <w:hyperlink w:anchor="_Toc77159719" w:history="1">
        <w:r w:rsidR="00F1254E" w:rsidRPr="00584B32">
          <w:rPr>
            <w:rStyle w:val="Hyperlink"/>
            <w:rFonts w:ascii="Arial" w:hAnsi="Arial" w:cs="Arial"/>
          </w:rPr>
          <w:t>1.1</w:t>
        </w:r>
        <w:r w:rsidR="00F1254E">
          <w:rPr>
            <w:rFonts w:asciiTheme="minorHAnsi" w:eastAsiaTheme="minorEastAsia" w:hAnsiTheme="minorHAnsi"/>
            <w:lang w:eastAsia="en-GB"/>
          </w:rPr>
          <w:tab/>
        </w:r>
        <w:r w:rsidR="00F1254E" w:rsidRPr="00584B32">
          <w:rPr>
            <w:rStyle w:val="Hyperlink"/>
            <w:rFonts w:ascii="Arial" w:hAnsi="Arial" w:cs="Arial"/>
          </w:rPr>
          <w:t>Purpose:</w:t>
        </w:r>
        <w:r w:rsidR="00F1254E">
          <w:rPr>
            <w:webHidden/>
          </w:rPr>
          <w:tab/>
        </w:r>
        <w:r w:rsidR="00F1254E">
          <w:rPr>
            <w:webHidden/>
          </w:rPr>
          <w:fldChar w:fldCharType="begin"/>
        </w:r>
        <w:r w:rsidR="00F1254E">
          <w:rPr>
            <w:webHidden/>
          </w:rPr>
          <w:instrText xml:space="preserve"> PAGEREF _Toc77159719 \h </w:instrText>
        </w:r>
        <w:r w:rsidR="00F1254E">
          <w:rPr>
            <w:webHidden/>
          </w:rPr>
        </w:r>
        <w:r w:rsidR="00F1254E">
          <w:rPr>
            <w:webHidden/>
          </w:rPr>
          <w:fldChar w:fldCharType="separate"/>
        </w:r>
        <w:r w:rsidR="00F1254E">
          <w:rPr>
            <w:webHidden/>
          </w:rPr>
          <w:t>10</w:t>
        </w:r>
        <w:r w:rsidR="00F1254E">
          <w:rPr>
            <w:webHidden/>
          </w:rPr>
          <w:fldChar w:fldCharType="end"/>
        </w:r>
      </w:hyperlink>
    </w:p>
    <w:p w14:paraId="31D9923E" w14:textId="51CDA47B" w:rsidR="00F1254E" w:rsidRDefault="00735C69">
      <w:pPr>
        <w:pStyle w:val="TOC2"/>
        <w:rPr>
          <w:rFonts w:asciiTheme="minorHAnsi" w:eastAsiaTheme="minorEastAsia" w:hAnsiTheme="minorHAnsi"/>
          <w:lang w:eastAsia="en-GB"/>
        </w:rPr>
      </w:pPr>
      <w:hyperlink w:anchor="_Toc77159720" w:history="1">
        <w:r w:rsidR="00F1254E" w:rsidRPr="00584B32">
          <w:rPr>
            <w:rStyle w:val="Hyperlink"/>
            <w:rFonts w:ascii="Arial" w:hAnsi="Arial" w:cs="Arial"/>
          </w:rPr>
          <w:t>1.2</w:t>
        </w:r>
        <w:r w:rsidR="00F1254E">
          <w:rPr>
            <w:rFonts w:asciiTheme="minorHAnsi" w:eastAsiaTheme="minorEastAsia" w:hAnsiTheme="minorHAnsi"/>
            <w:lang w:eastAsia="en-GB"/>
          </w:rPr>
          <w:tab/>
        </w:r>
        <w:r w:rsidR="00F1254E" w:rsidRPr="00584B32">
          <w:rPr>
            <w:rStyle w:val="Hyperlink"/>
            <w:rFonts w:ascii="Arial" w:hAnsi="Arial" w:cs="Arial"/>
          </w:rPr>
          <w:t>Background to HMRC</w:t>
        </w:r>
        <w:r w:rsidR="00F1254E">
          <w:rPr>
            <w:webHidden/>
          </w:rPr>
          <w:tab/>
        </w:r>
        <w:r w:rsidR="00F1254E">
          <w:rPr>
            <w:webHidden/>
          </w:rPr>
          <w:fldChar w:fldCharType="begin"/>
        </w:r>
        <w:r w:rsidR="00F1254E">
          <w:rPr>
            <w:webHidden/>
          </w:rPr>
          <w:instrText xml:space="preserve"> PAGEREF _Toc77159720 \h </w:instrText>
        </w:r>
        <w:r w:rsidR="00F1254E">
          <w:rPr>
            <w:webHidden/>
          </w:rPr>
        </w:r>
        <w:r w:rsidR="00F1254E">
          <w:rPr>
            <w:webHidden/>
          </w:rPr>
          <w:fldChar w:fldCharType="separate"/>
        </w:r>
        <w:r w:rsidR="00F1254E">
          <w:rPr>
            <w:webHidden/>
          </w:rPr>
          <w:t>10</w:t>
        </w:r>
        <w:r w:rsidR="00F1254E">
          <w:rPr>
            <w:webHidden/>
          </w:rPr>
          <w:fldChar w:fldCharType="end"/>
        </w:r>
      </w:hyperlink>
    </w:p>
    <w:p w14:paraId="02CC32F0" w14:textId="07B22282" w:rsidR="00F1254E" w:rsidRDefault="00735C69" w:rsidP="008D73B7">
      <w:pPr>
        <w:pStyle w:val="TOC1"/>
        <w:rPr>
          <w:rFonts w:asciiTheme="minorHAnsi" w:eastAsiaTheme="minorEastAsia" w:hAnsiTheme="minorHAnsi"/>
          <w:lang w:eastAsia="en-GB"/>
        </w:rPr>
      </w:pPr>
      <w:hyperlink w:anchor="_Toc77159721" w:history="1">
        <w:r w:rsidR="00F1254E" w:rsidRPr="00584B32">
          <w:rPr>
            <w:rStyle w:val="Hyperlink"/>
            <w:rFonts w:ascii="Arial" w:hAnsi="Arial" w:cs="Arial"/>
          </w:rPr>
          <w:t>2</w:t>
        </w:r>
        <w:r w:rsidR="00F1254E">
          <w:rPr>
            <w:rFonts w:asciiTheme="minorHAnsi" w:eastAsiaTheme="minorEastAsia" w:hAnsiTheme="minorHAnsi"/>
            <w:lang w:eastAsia="en-GB"/>
          </w:rPr>
          <w:tab/>
        </w:r>
        <w:r w:rsidR="00F1254E" w:rsidRPr="00584B32">
          <w:rPr>
            <w:rStyle w:val="Hyperlink"/>
            <w:rFonts w:ascii="Arial" w:hAnsi="Arial" w:cs="Arial"/>
          </w:rPr>
          <w:t>Delegations</w:t>
        </w:r>
        <w:r w:rsidR="00F1254E">
          <w:rPr>
            <w:webHidden/>
          </w:rPr>
          <w:tab/>
        </w:r>
        <w:r w:rsidR="00F1254E">
          <w:rPr>
            <w:webHidden/>
          </w:rPr>
          <w:fldChar w:fldCharType="begin"/>
        </w:r>
        <w:r w:rsidR="00F1254E">
          <w:rPr>
            <w:webHidden/>
          </w:rPr>
          <w:instrText xml:space="preserve"> PAGEREF _Toc77159721 \h </w:instrText>
        </w:r>
        <w:r w:rsidR="00F1254E">
          <w:rPr>
            <w:webHidden/>
          </w:rPr>
        </w:r>
        <w:r w:rsidR="00F1254E">
          <w:rPr>
            <w:webHidden/>
          </w:rPr>
          <w:fldChar w:fldCharType="separate"/>
        </w:r>
        <w:r w:rsidR="00F1254E">
          <w:rPr>
            <w:webHidden/>
          </w:rPr>
          <w:t>11</w:t>
        </w:r>
        <w:r w:rsidR="00F1254E">
          <w:rPr>
            <w:webHidden/>
          </w:rPr>
          <w:fldChar w:fldCharType="end"/>
        </w:r>
      </w:hyperlink>
    </w:p>
    <w:p w14:paraId="6ECACF91" w14:textId="5DB98F4C" w:rsidR="00F1254E" w:rsidRDefault="00735C69">
      <w:pPr>
        <w:pStyle w:val="TOC2"/>
        <w:rPr>
          <w:rFonts w:asciiTheme="minorHAnsi" w:eastAsiaTheme="minorEastAsia" w:hAnsiTheme="minorHAnsi"/>
          <w:lang w:eastAsia="en-GB"/>
        </w:rPr>
      </w:pPr>
      <w:hyperlink w:anchor="_Toc77159722" w:history="1">
        <w:r w:rsidR="00F1254E" w:rsidRPr="00584B32">
          <w:rPr>
            <w:rStyle w:val="Hyperlink"/>
            <w:rFonts w:ascii="Arial" w:hAnsi="Arial" w:cs="Arial"/>
          </w:rPr>
          <w:t>2.1</w:t>
        </w:r>
        <w:r w:rsidR="00F1254E">
          <w:rPr>
            <w:rFonts w:asciiTheme="minorHAnsi" w:eastAsiaTheme="minorEastAsia" w:hAnsiTheme="minorHAnsi"/>
            <w:lang w:eastAsia="en-GB"/>
          </w:rPr>
          <w:tab/>
        </w:r>
        <w:r w:rsidR="00F1254E" w:rsidRPr="00584B32">
          <w:rPr>
            <w:rStyle w:val="Hyperlink"/>
            <w:rFonts w:ascii="Arial" w:hAnsi="Arial" w:cs="Arial"/>
          </w:rPr>
          <w:t>HMRC Delegations - General:</w:t>
        </w:r>
        <w:r w:rsidR="00F1254E">
          <w:rPr>
            <w:webHidden/>
          </w:rPr>
          <w:tab/>
        </w:r>
        <w:r w:rsidR="00F1254E">
          <w:rPr>
            <w:webHidden/>
          </w:rPr>
          <w:fldChar w:fldCharType="begin"/>
        </w:r>
        <w:r w:rsidR="00F1254E">
          <w:rPr>
            <w:webHidden/>
          </w:rPr>
          <w:instrText xml:space="preserve"> PAGEREF _Toc77159722 \h </w:instrText>
        </w:r>
        <w:r w:rsidR="00F1254E">
          <w:rPr>
            <w:webHidden/>
          </w:rPr>
        </w:r>
        <w:r w:rsidR="00F1254E">
          <w:rPr>
            <w:webHidden/>
          </w:rPr>
          <w:fldChar w:fldCharType="separate"/>
        </w:r>
        <w:r w:rsidR="00F1254E">
          <w:rPr>
            <w:webHidden/>
          </w:rPr>
          <w:t>11</w:t>
        </w:r>
        <w:r w:rsidR="00F1254E">
          <w:rPr>
            <w:webHidden/>
          </w:rPr>
          <w:fldChar w:fldCharType="end"/>
        </w:r>
      </w:hyperlink>
    </w:p>
    <w:p w14:paraId="7589D839" w14:textId="5F48FEBE" w:rsidR="00F1254E" w:rsidRDefault="00735C69">
      <w:pPr>
        <w:pStyle w:val="TOC2"/>
        <w:rPr>
          <w:rFonts w:asciiTheme="minorHAnsi" w:eastAsiaTheme="minorEastAsia" w:hAnsiTheme="minorHAnsi"/>
          <w:lang w:eastAsia="en-GB"/>
        </w:rPr>
      </w:pPr>
      <w:hyperlink w:anchor="_Toc77159723" w:history="1">
        <w:r w:rsidR="00F1254E" w:rsidRPr="00584B32">
          <w:rPr>
            <w:rStyle w:val="Hyperlink"/>
            <w:rFonts w:ascii="Arial" w:hAnsi="Arial" w:cs="Arial"/>
          </w:rPr>
          <w:t>2.2</w:t>
        </w:r>
        <w:r w:rsidR="00F1254E">
          <w:rPr>
            <w:rFonts w:asciiTheme="minorHAnsi" w:eastAsiaTheme="minorEastAsia" w:hAnsiTheme="minorHAnsi"/>
            <w:lang w:eastAsia="en-GB"/>
          </w:rPr>
          <w:tab/>
        </w:r>
        <w:r w:rsidR="00F1254E" w:rsidRPr="00584B32">
          <w:rPr>
            <w:rStyle w:val="Hyperlink"/>
            <w:rFonts w:ascii="Arial" w:hAnsi="Arial" w:cs="Arial"/>
          </w:rPr>
          <w:t>Supplier and Supply Chain Delegations Background</w:t>
        </w:r>
        <w:r w:rsidR="00F1254E">
          <w:rPr>
            <w:webHidden/>
          </w:rPr>
          <w:tab/>
        </w:r>
        <w:r w:rsidR="00F1254E">
          <w:rPr>
            <w:webHidden/>
          </w:rPr>
          <w:fldChar w:fldCharType="begin"/>
        </w:r>
        <w:r w:rsidR="00F1254E">
          <w:rPr>
            <w:webHidden/>
          </w:rPr>
          <w:instrText xml:space="preserve"> PAGEREF _Toc77159723 \h </w:instrText>
        </w:r>
        <w:r w:rsidR="00F1254E">
          <w:rPr>
            <w:webHidden/>
          </w:rPr>
        </w:r>
        <w:r w:rsidR="00F1254E">
          <w:rPr>
            <w:webHidden/>
          </w:rPr>
          <w:fldChar w:fldCharType="separate"/>
        </w:r>
        <w:r w:rsidR="00F1254E">
          <w:rPr>
            <w:webHidden/>
          </w:rPr>
          <w:t>12</w:t>
        </w:r>
        <w:r w:rsidR="00F1254E">
          <w:rPr>
            <w:webHidden/>
          </w:rPr>
          <w:fldChar w:fldCharType="end"/>
        </w:r>
      </w:hyperlink>
    </w:p>
    <w:p w14:paraId="4438FEDD" w14:textId="270F64E9" w:rsidR="00F1254E" w:rsidRDefault="00735C69">
      <w:pPr>
        <w:pStyle w:val="TOC2"/>
        <w:rPr>
          <w:rFonts w:asciiTheme="minorHAnsi" w:eastAsiaTheme="minorEastAsia" w:hAnsiTheme="minorHAnsi"/>
          <w:lang w:eastAsia="en-GB"/>
        </w:rPr>
      </w:pPr>
      <w:hyperlink w:anchor="_Toc77159724" w:history="1">
        <w:r w:rsidR="00F1254E" w:rsidRPr="00584B32">
          <w:rPr>
            <w:rStyle w:val="Hyperlink"/>
            <w:rFonts w:ascii="Arial" w:hAnsi="Arial" w:cs="Arial"/>
          </w:rPr>
          <w:t>2.3</w:t>
        </w:r>
        <w:r w:rsidR="00F1254E">
          <w:rPr>
            <w:rFonts w:asciiTheme="minorHAnsi" w:eastAsiaTheme="minorEastAsia" w:hAnsiTheme="minorHAnsi"/>
            <w:lang w:eastAsia="en-GB"/>
          </w:rPr>
          <w:tab/>
        </w:r>
        <w:r w:rsidR="00F1254E" w:rsidRPr="00584B32">
          <w:rPr>
            <w:rStyle w:val="Hyperlink"/>
            <w:rFonts w:ascii="Arial" w:hAnsi="Arial" w:cs="Arial"/>
          </w:rPr>
          <w:t>Application for a Delegation</w:t>
        </w:r>
        <w:r w:rsidR="00F1254E">
          <w:rPr>
            <w:webHidden/>
          </w:rPr>
          <w:tab/>
        </w:r>
        <w:r w:rsidR="00F1254E">
          <w:rPr>
            <w:webHidden/>
          </w:rPr>
          <w:fldChar w:fldCharType="begin"/>
        </w:r>
        <w:r w:rsidR="00F1254E">
          <w:rPr>
            <w:webHidden/>
          </w:rPr>
          <w:instrText xml:space="preserve"> PAGEREF _Toc77159724 \h </w:instrText>
        </w:r>
        <w:r w:rsidR="00F1254E">
          <w:rPr>
            <w:webHidden/>
          </w:rPr>
        </w:r>
        <w:r w:rsidR="00F1254E">
          <w:rPr>
            <w:webHidden/>
          </w:rPr>
          <w:fldChar w:fldCharType="separate"/>
        </w:r>
        <w:r w:rsidR="00F1254E">
          <w:rPr>
            <w:webHidden/>
          </w:rPr>
          <w:t>12</w:t>
        </w:r>
        <w:r w:rsidR="00F1254E">
          <w:rPr>
            <w:webHidden/>
          </w:rPr>
          <w:fldChar w:fldCharType="end"/>
        </w:r>
      </w:hyperlink>
    </w:p>
    <w:p w14:paraId="59963D60" w14:textId="0A123F27" w:rsidR="00F1254E" w:rsidRDefault="00735C69">
      <w:pPr>
        <w:pStyle w:val="TOC2"/>
        <w:rPr>
          <w:rFonts w:asciiTheme="minorHAnsi" w:eastAsiaTheme="minorEastAsia" w:hAnsiTheme="minorHAnsi"/>
          <w:lang w:eastAsia="en-GB"/>
        </w:rPr>
      </w:pPr>
      <w:hyperlink w:anchor="_Toc77159725" w:history="1">
        <w:r w:rsidR="00F1254E" w:rsidRPr="00584B32">
          <w:rPr>
            <w:rStyle w:val="Hyperlink"/>
            <w:rFonts w:ascii="Arial" w:hAnsi="Arial" w:cs="Arial"/>
          </w:rPr>
          <w:t>2.4</w:t>
        </w:r>
        <w:r w:rsidR="00F1254E">
          <w:rPr>
            <w:rFonts w:asciiTheme="minorHAnsi" w:eastAsiaTheme="minorEastAsia" w:hAnsiTheme="minorHAnsi"/>
            <w:lang w:eastAsia="en-GB"/>
          </w:rPr>
          <w:tab/>
        </w:r>
        <w:r w:rsidR="00F1254E" w:rsidRPr="00584B32">
          <w:rPr>
            <w:rStyle w:val="Hyperlink"/>
            <w:rFonts w:ascii="Arial" w:hAnsi="Arial" w:cs="Arial"/>
          </w:rPr>
          <w:t>Working with a Delegated Authority</w:t>
        </w:r>
        <w:r w:rsidR="00F1254E">
          <w:rPr>
            <w:webHidden/>
          </w:rPr>
          <w:tab/>
        </w:r>
        <w:r w:rsidR="00F1254E">
          <w:rPr>
            <w:webHidden/>
          </w:rPr>
          <w:fldChar w:fldCharType="begin"/>
        </w:r>
        <w:r w:rsidR="00F1254E">
          <w:rPr>
            <w:webHidden/>
          </w:rPr>
          <w:instrText xml:space="preserve"> PAGEREF _Toc77159725 \h </w:instrText>
        </w:r>
        <w:r w:rsidR="00F1254E">
          <w:rPr>
            <w:webHidden/>
          </w:rPr>
        </w:r>
        <w:r w:rsidR="00F1254E">
          <w:rPr>
            <w:webHidden/>
          </w:rPr>
          <w:fldChar w:fldCharType="separate"/>
        </w:r>
        <w:r w:rsidR="00F1254E">
          <w:rPr>
            <w:webHidden/>
          </w:rPr>
          <w:t>14</w:t>
        </w:r>
        <w:r w:rsidR="00F1254E">
          <w:rPr>
            <w:webHidden/>
          </w:rPr>
          <w:fldChar w:fldCharType="end"/>
        </w:r>
      </w:hyperlink>
    </w:p>
    <w:p w14:paraId="73BD6496" w14:textId="1E243F3E" w:rsidR="00F1254E" w:rsidRDefault="00735C69">
      <w:pPr>
        <w:pStyle w:val="TOC2"/>
        <w:rPr>
          <w:rFonts w:asciiTheme="minorHAnsi" w:eastAsiaTheme="minorEastAsia" w:hAnsiTheme="minorHAnsi"/>
          <w:lang w:eastAsia="en-GB"/>
        </w:rPr>
      </w:pPr>
      <w:hyperlink w:anchor="_Toc77159726" w:history="1">
        <w:r w:rsidR="00F1254E" w:rsidRPr="00584B32">
          <w:rPr>
            <w:rStyle w:val="Hyperlink"/>
            <w:rFonts w:ascii="Arial" w:hAnsi="Arial" w:cs="Arial"/>
          </w:rPr>
          <w:t>2.5</w:t>
        </w:r>
        <w:r w:rsidR="00F1254E">
          <w:rPr>
            <w:rFonts w:asciiTheme="minorHAnsi" w:eastAsiaTheme="minorEastAsia" w:hAnsiTheme="minorHAnsi"/>
            <w:lang w:eastAsia="en-GB"/>
          </w:rPr>
          <w:tab/>
        </w:r>
        <w:r w:rsidR="00F1254E" w:rsidRPr="00584B32">
          <w:rPr>
            <w:rStyle w:val="Hyperlink"/>
            <w:rFonts w:ascii="Arial" w:hAnsi="Arial" w:cs="Arial"/>
          </w:rPr>
          <w:t>Delegation Termination Events</w:t>
        </w:r>
        <w:r w:rsidR="00F1254E">
          <w:rPr>
            <w:webHidden/>
          </w:rPr>
          <w:tab/>
        </w:r>
        <w:r w:rsidR="00F1254E">
          <w:rPr>
            <w:webHidden/>
          </w:rPr>
          <w:fldChar w:fldCharType="begin"/>
        </w:r>
        <w:r w:rsidR="00F1254E">
          <w:rPr>
            <w:webHidden/>
          </w:rPr>
          <w:instrText xml:space="preserve"> PAGEREF _Toc77159726 \h </w:instrText>
        </w:r>
        <w:r w:rsidR="00F1254E">
          <w:rPr>
            <w:webHidden/>
          </w:rPr>
        </w:r>
        <w:r w:rsidR="00F1254E">
          <w:rPr>
            <w:webHidden/>
          </w:rPr>
          <w:fldChar w:fldCharType="separate"/>
        </w:r>
        <w:r w:rsidR="00F1254E">
          <w:rPr>
            <w:webHidden/>
          </w:rPr>
          <w:t>15</w:t>
        </w:r>
        <w:r w:rsidR="00F1254E">
          <w:rPr>
            <w:webHidden/>
          </w:rPr>
          <w:fldChar w:fldCharType="end"/>
        </w:r>
      </w:hyperlink>
    </w:p>
    <w:p w14:paraId="43C8D118" w14:textId="4DD1FBF5" w:rsidR="00F1254E" w:rsidRDefault="00735C69" w:rsidP="008D73B7">
      <w:pPr>
        <w:pStyle w:val="TOC1"/>
        <w:rPr>
          <w:rFonts w:asciiTheme="minorHAnsi" w:eastAsiaTheme="minorEastAsia" w:hAnsiTheme="minorHAnsi"/>
          <w:lang w:eastAsia="en-GB"/>
        </w:rPr>
      </w:pPr>
      <w:hyperlink w:anchor="_Toc77159727" w:history="1">
        <w:r w:rsidR="00F1254E" w:rsidRPr="00584B32">
          <w:rPr>
            <w:rStyle w:val="Hyperlink"/>
            <w:rFonts w:ascii="Arial" w:hAnsi="Arial" w:cs="Arial"/>
          </w:rPr>
          <w:t>3</w:t>
        </w:r>
        <w:r w:rsidR="00F1254E">
          <w:rPr>
            <w:rFonts w:asciiTheme="minorHAnsi" w:eastAsiaTheme="minorEastAsia" w:hAnsiTheme="minorHAnsi"/>
            <w:lang w:eastAsia="en-GB"/>
          </w:rPr>
          <w:tab/>
        </w:r>
        <w:r w:rsidR="00F1254E" w:rsidRPr="00584B32">
          <w:rPr>
            <w:rStyle w:val="Hyperlink"/>
            <w:rFonts w:ascii="Arial" w:hAnsi="Arial" w:cs="Arial"/>
          </w:rPr>
          <w:t>Financial Accreditation</w:t>
        </w:r>
        <w:r w:rsidR="00F1254E">
          <w:rPr>
            <w:webHidden/>
          </w:rPr>
          <w:tab/>
        </w:r>
        <w:r w:rsidR="00F1254E">
          <w:rPr>
            <w:webHidden/>
          </w:rPr>
          <w:fldChar w:fldCharType="begin"/>
        </w:r>
        <w:r w:rsidR="00F1254E">
          <w:rPr>
            <w:webHidden/>
          </w:rPr>
          <w:instrText xml:space="preserve"> PAGEREF _Toc77159727 \h </w:instrText>
        </w:r>
        <w:r w:rsidR="00F1254E">
          <w:rPr>
            <w:webHidden/>
          </w:rPr>
        </w:r>
        <w:r w:rsidR="00F1254E">
          <w:rPr>
            <w:webHidden/>
          </w:rPr>
          <w:fldChar w:fldCharType="separate"/>
        </w:r>
        <w:r w:rsidR="00F1254E">
          <w:rPr>
            <w:webHidden/>
          </w:rPr>
          <w:t>16</w:t>
        </w:r>
        <w:r w:rsidR="00F1254E">
          <w:rPr>
            <w:webHidden/>
          </w:rPr>
          <w:fldChar w:fldCharType="end"/>
        </w:r>
      </w:hyperlink>
    </w:p>
    <w:p w14:paraId="0A0A5047" w14:textId="4A927237" w:rsidR="00F1254E" w:rsidRDefault="00735C69">
      <w:pPr>
        <w:pStyle w:val="TOC2"/>
        <w:rPr>
          <w:rFonts w:asciiTheme="minorHAnsi" w:eastAsiaTheme="minorEastAsia" w:hAnsiTheme="minorHAnsi"/>
          <w:lang w:eastAsia="en-GB"/>
        </w:rPr>
      </w:pPr>
      <w:hyperlink w:anchor="_Toc77159728" w:history="1">
        <w:r w:rsidR="00F1254E" w:rsidRPr="00584B32">
          <w:rPr>
            <w:rStyle w:val="Hyperlink"/>
            <w:rFonts w:ascii="Arial" w:hAnsi="Arial" w:cs="Arial"/>
          </w:rPr>
          <w:t>3.1</w:t>
        </w:r>
        <w:r w:rsidR="00F1254E">
          <w:rPr>
            <w:rFonts w:asciiTheme="minorHAnsi" w:eastAsiaTheme="minorEastAsia" w:hAnsiTheme="minorHAnsi"/>
            <w:lang w:eastAsia="en-GB"/>
          </w:rPr>
          <w:tab/>
        </w:r>
        <w:r w:rsidR="00F1254E" w:rsidRPr="00584B32">
          <w:rPr>
            <w:rStyle w:val="Hyperlink"/>
            <w:rFonts w:ascii="Arial" w:hAnsi="Arial" w:cs="Arial"/>
          </w:rPr>
          <w:t>Operating with HMRCs Financial Accreditation</w:t>
        </w:r>
        <w:r w:rsidR="00F1254E">
          <w:rPr>
            <w:webHidden/>
          </w:rPr>
          <w:tab/>
        </w:r>
        <w:r w:rsidR="00F1254E">
          <w:rPr>
            <w:webHidden/>
          </w:rPr>
          <w:fldChar w:fldCharType="begin"/>
        </w:r>
        <w:r w:rsidR="00F1254E">
          <w:rPr>
            <w:webHidden/>
          </w:rPr>
          <w:instrText xml:space="preserve"> PAGEREF _Toc77159728 \h </w:instrText>
        </w:r>
        <w:r w:rsidR="00F1254E">
          <w:rPr>
            <w:webHidden/>
          </w:rPr>
        </w:r>
        <w:r w:rsidR="00F1254E">
          <w:rPr>
            <w:webHidden/>
          </w:rPr>
          <w:fldChar w:fldCharType="separate"/>
        </w:r>
        <w:r w:rsidR="00F1254E">
          <w:rPr>
            <w:webHidden/>
          </w:rPr>
          <w:t>16</w:t>
        </w:r>
        <w:r w:rsidR="00F1254E">
          <w:rPr>
            <w:webHidden/>
          </w:rPr>
          <w:fldChar w:fldCharType="end"/>
        </w:r>
      </w:hyperlink>
    </w:p>
    <w:p w14:paraId="48B65D01" w14:textId="3B501E1A" w:rsidR="00F1254E" w:rsidRDefault="00735C69">
      <w:pPr>
        <w:pStyle w:val="TOC2"/>
        <w:rPr>
          <w:rFonts w:asciiTheme="minorHAnsi" w:eastAsiaTheme="minorEastAsia" w:hAnsiTheme="minorHAnsi"/>
          <w:lang w:eastAsia="en-GB"/>
        </w:rPr>
      </w:pPr>
      <w:hyperlink w:anchor="_Toc77159729" w:history="1">
        <w:r w:rsidR="00F1254E" w:rsidRPr="00584B32">
          <w:rPr>
            <w:rStyle w:val="Hyperlink"/>
            <w:rFonts w:ascii="Arial" w:hAnsi="Arial" w:cs="Arial"/>
            <w:lang w:val="en-US"/>
          </w:rPr>
          <w:t>3.2</w:t>
        </w:r>
        <w:r w:rsidR="00F1254E">
          <w:rPr>
            <w:rFonts w:asciiTheme="minorHAnsi" w:eastAsiaTheme="minorEastAsia" w:hAnsiTheme="minorHAnsi"/>
            <w:lang w:eastAsia="en-GB"/>
          </w:rPr>
          <w:tab/>
        </w:r>
        <w:r w:rsidR="00F1254E" w:rsidRPr="00584B32">
          <w:rPr>
            <w:rStyle w:val="Hyperlink"/>
            <w:rFonts w:ascii="Arial" w:hAnsi="Arial" w:cs="Arial"/>
            <w:lang w:val="en-US"/>
          </w:rPr>
          <w:t>Financial Accreditation Testing</w:t>
        </w:r>
        <w:r w:rsidR="00F1254E">
          <w:rPr>
            <w:webHidden/>
          </w:rPr>
          <w:tab/>
        </w:r>
        <w:r w:rsidR="00F1254E">
          <w:rPr>
            <w:webHidden/>
          </w:rPr>
          <w:fldChar w:fldCharType="begin"/>
        </w:r>
        <w:r w:rsidR="00F1254E">
          <w:rPr>
            <w:webHidden/>
          </w:rPr>
          <w:instrText xml:space="preserve"> PAGEREF _Toc77159729 \h </w:instrText>
        </w:r>
        <w:r w:rsidR="00F1254E">
          <w:rPr>
            <w:webHidden/>
          </w:rPr>
        </w:r>
        <w:r w:rsidR="00F1254E">
          <w:rPr>
            <w:webHidden/>
          </w:rPr>
          <w:fldChar w:fldCharType="separate"/>
        </w:r>
        <w:r w:rsidR="00F1254E">
          <w:rPr>
            <w:webHidden/>
          </w:rPr>
          <w:t>17</w:t>
        </w:r>
        <w:r w:rsidR="00F1254E">
          <w:rPr>
            <w:webHidden/>
          </w:rPr>
          <w:fldChar w:fldCharType="end"/>
        </w:r>
      </w:hyperlink>
    </w:p>
    <w:p w14:paraId="171AC575" w14:textId="289FAE93" w:rsidR="00F1254E" w:rsidRDefault="00735C69">
      <w:pPr>
        <w:pStyle w:val="TOC2"/>
        <w:rPr>
          <w:rFonts w:asciiTheme="minorHAnsi" w:eastAsiaTheme="minorEastAsia" w:hAnsiTheme="minorHAnsi"/>
          <w:lang w:eastAsia="en-GB"/>
        </w:rPr>
      </w:pPr>
      <w:hyperlink w:anchor="_Toc77159730" w:history="1">
        <w:r w:rsidR="00F1254E" w:rsidRPr="00584B32">
          <w:rPr>
            <w:rStyle w:val="Hyperlink"/>
            <w:rFonts w:ascii="Arial" w:hAnsi="Arial" w:cs="Arial"/>
            <w:lang w:val="en-US"/>
          </w:rPr>
          <w:t>3.3</w:t>
        </w:r>
        <w:r w:rsidR="00F1254E">
          <w:rPr>
            <w:rFonts w:asciiTheme="minorHAnsi" w:eastAsiaTheme="minorEastAsia" w:hAnsiTheme="minorHAnsi"/>
            <w:lang w:eastAsia="en-GB"/>
          </w:rPr>
          <w:tab/>
        </w:r>
        <w:r w:rsidR="00F1254E" w:rsidRPr="00584B32">
          <w:rPr>
            <w:rStyle w:val="Hyperlink"/>
            <w:rFonts w:ascii="Arial" w:hAnsi="Arial" w:cs="Arial"/>
            <w:lang w:val="en-US"/>
          </w:rPr>
          <w:t>Financial Accreditation Approvals</w:t>
        </w:r>
        <w:r w:rsidR="00F1254E">
          <w:rPr>
            <w:webHidden/>
          </w:rPr>
          <w:tab/>
        </w:r>
        <w:r w:rsidR="00F1254E">
          <w:rPr>
            <w:webHidden/>
          </w:rPr>
          <w:fldChar w:fldCharType="begin"/>
        </w:r>
        <w:r w:rsidR="00F1254E">
          <w:rPr>
            <w:webHidden/>
          </w:rPr>
          <w:instrText xml:space="preserve"> PAGEREF _Toc77159730 \h </w:instrText>
        </w:r>
        <w:r w:rsidR="00F1254E">
          <w:rPr>
            <w:webHidden/>
          </w:rPr>
        </w:r>
        <w:r w:rsidR="00F1254E">
          <w:rPr>
            <w:webHidden/>
          </w:rPr>
          <w:fldChar w:fldCharType="separate"/>
        </w:r>
        <w:r w:rsidR="00F1254E">
          <w:rPr>
            <w:webHidden/>
          </w:rPr>
          <w:t>17</w:t>
        </w:r>
        <w:r w:rsidR="00F1254E">
          <w:rPr>
            <w:webHidden/>
          </w:rPr>
          <w:fldChar w:fldCharType="end"/>
        </w:r>
      </w:hyperlink>
    </w:p>
    <w:p w14:paraId="7915E807" w14:textId="6D55420B" w:rsidR="00F1254E" w:rsidRDefault="00735C69">
      <w:pPr>
        <w:pStyle w:val="TOC2"/>
        <w:rPr>
          <w:rFonts w:asciiTheme="minorHAnsi" w:eastAsiaTheme="minorEastAsia" w:hAnsiTheme="minorHAnsi"/>
          <w:lang w:eastAsia="en-GB"/>
        </w:rPr>
      </w:pPr>
      <w:hyperlink w:anchor="_Toc77159731" w:history="1">
        <w:r w:rsidR="00F1254E" w:rsidRPr="00584B32">
          <w:rPr>
            <w:rStyle w:val="Hyperlink"/>
            <w:rFonts w:ascii="Arial" w:hAnsi="Arial" w:cs="Arial"/>
          </w:rPr>
          <w:t>3.4</w:t>
        </w:r>
        <w:r w:rsidR="00F1254E">
          <w:rPr>
            <w:rFonts w:asciiTheme="minorHAnsi" w:eastAsiaTheme="minorEastAsia" w:hAnsiTheme="minorHAnsi"/>
            <w:lang w:eastAsia="en-GB"/>
          </w:rPr>
          <w:tab/>
        </w:r>
        <w:r w:rsidR="00F1254E" w:rsidRPr="00584B32">
          <w:rPr>
            <w:rStyle w:val="Hyperlink"/>
            <w:rFonts w:ascii="Arial" w:hAnsi="Arial" w:cs="Arial"/>
          </w:rPr>
          <w:t>Controlled Go Live (CGL)- General</w:t>
        </w:r>
        <w:r w:rsidR="00F1254E">
          <w:rPr>
            <w:webHidden/>
          </w:rPr>
          <w:tab/>
        </w:r>
        <w:r w:rsidR="00F1254E">
          <w:rPr>
            <w:webHidden/>
          </w:rPr>
          <w:fldChar w:fldCharType="begin"/>
        </w:r>
        <w:r w:rsidR="00F1254E">
          <w:rPr>
            <w:webHidden/>
          </w:rPr>
          <w:instrText xml:space="preserve"> PAGEREF _Toc77159731 \h </w:instrText>
        </w:r>
        <w:r w:rsidR="00F1254E">
          <w:rPr>
            <w:webHidden/>
          </w:rPr>
        </w:r>
        <w:r w:rsidR="00F1254E">
          <w:rPr>
            <w:webHidden/>
          </w:rPr>
          <w:fldChar w:fldCharType="separate"/>
        </w:r>
        <w:r w:rsidR="00F1254E">
          <w:rPr>
            <w:webHidden/>
          </w:rPr>
          <w:t>18</w:t>
        </w:r>
        <w:r w:rsidR="00F1254E">
          <w:rPr>
            <w:webHidden/>
          </w:rPr>
          <w:fldChar w:fldCharType="end"/>
        </w:r>
      </w:hyperlink>
    </w:p>
    <w:p w14:paraId="58733C2B" w14:textId="65908C06" w:rsidR="00F1254E" w:rsidRDefault="00735C69">
      <w:pPr>
        <w:pStyle w:val="TOC2"/>
        <w:rPr>
          <w:rFonts w:asciiTheme="minorHAnsi" w:eastAsiaTheme="minorEastAsia" w:hAnsiTheme="minorHAnsi"/>
          <w:lang w:eastAsia="en-GB"/>
        </w:rPr>
      </w:pPr>
      <w:hyperlink w:anchor="_Toc77159732" w:history="1">
        <w:r w:rsidR="00F1254E" w:rsidRPr="00584B32">
          <w:rPr>
            <w:rStyle w:val="Hyperlink"/>
            <w:rFonts w:ascii="Arial" w:hAnsi="Arial" w:cs="Arial"/>
          </w:rPr>
          <w:t>3.5</w:t>
        </w:r>
        <w:r w:rsidR="00F1254E">
          <w:rPr>
            <w:rFonts w:asciiTheme="minorHAnsi" w:eastAsiaTheme="minorEastAsia" w:hAnsiTheme="minorHAnsi"/>
            <w:lang w:eastAsia="en-GB"/>
          </w:rPr>
          <w:tab/>
        </w:r>
        <w:r w:rsidR="00F1254E" w:rsidRPr="00584B32">
          <w:rPr>
            <w:rStyle w:val="Hyperlink"/>
            <w:rFonts w:ascii="Arial" w:hAnsi="Arial" w:cs="Arial"/>
          </w:rPr>
          <w:t>Controlled Go Live Testing</w:t>
        </w:r>
        <w:r w:rsidR="00F1254E">
          <w:rPr>
            <w:webHidden/>
          </w:rPr>
          <w:tab/>
        </w:r>
        <w:r w:rsidR="00F1254E">
          <w:rPr>
            <w:webHidden/>
          </w:rPr>
          <w:fldChar w:fldCharType="begin"/>
        </w:r>
        <w:r w:rsidR="00F1254E">
          <w:rPr>
            <w:webHidden/>
          </w:rPr>
          <w:instrText xml:space="preserve"> PAGEREF _Toc77159732 \h </w:instrText>
        </w:r>
        <w:r w:rsidR="00F1254E">
          <w:rPr>
            <w:webHidden/>
          </w:rPr>
        </w:r>
        <w:r w:rsidR="00F1254E">
          <w:rPr>
            <w:webHidden/>
          </w:rPr>
          <w:fldChar w:fldCharType="separate"/>
        </w:r>
        <w:r w:rsidR="00F1254E">
          <w:rPr>
            <w:webHidden/>
          </w:rPr>
          <w:t>18</w:t>
        </w:r>
        <w:r w:rsidR="00F1254E">
          <w:rPr>
            <w:webHidden/>
          </w:rPr>
          <w:fldChar w:fldCharType="end"/>
        </w:r>
      </w:hyperlink>
    </w:p>
    <w:p w14:paraId="57D81F8D" w14:textId="63E97E9D" w:rsidR="00F1254E" w:rsidRDefault="00735C69" w:rsidP="008D73B7">
      <w:pPr>
        <w:pStyle w:val="TOC1"/>
        <w:rPr>
          <w:rFonts w:asciiTheme="minorHAnsi" w:eastAsiaTheme="minorEastAsia" w:hAnsiTheme="minorHAnsi"/>
          <w:lang w:eastAsia="en-GB"/>
        </w:rPr>
      </w:pPr>
      <w:hyperlink w:anchor="_Toc77159733" w:history="1">
        <w:r w:rsidR="00F1254E" w:rsidRPr="00584B32">
          <w:rPr>
            <w:rStyle w:val="Hyperlink"/>
            <w:rFonts w:ascii="Arial" w:hAnsi="Arial" w:cs="Arial"/>
          </w:rPr>
          <w:t>4</w:t>
        </w:r>
        <w:r w:rsidR="00F1254E">
          <w:rPr>
            <w:rFonts w:asciiTheme="minorHAnsi" w:eastAsiaTheme="minorEastAsia" w:hAnsiTheme="minorHAnsi"/>
            <w:lang w:eastAsia="en-GB"/>
          </w:rPr>
          <w:tab/>
        </w:r>
        <w:r w:rsidR="00F1254E" w:rsidRPr="00584B32">
          <w:rPr>
            <w:rStyle w:val="Hyperlink"/>
            <w:rFonts w:ascii="Arial" w:hAnsi="Arial" w:cs="Arial"/>
          </w:rPr>
          <w:t>Data, IT Technical Standards &amp; System Security</w:t>
        </w:r>
        <w:r w:rsidR="00F1254E">
          <w:rPr>
            <w:webHidden/>
          </w:rPr>
          <w:tab/>
        </w:r>
        <w:r w:rsidR="00F1254E">
          <w:rPr>
            <w:webHidden/>
          </w:rPr>
          <w:fldChar w:fldCharType="begin"/>
        </w:r>
        <w:r w:rsidR="00F1254E">
          <w:rPr>
            <w:webHidden/>
          </w:rPr>
          <w:instrText xml:space="preserve"> PAGEREF _Toc77159733 \h </w:instrText>
        </w:r>
        <w:r w:rsidR="00F1254E">
          <w:rPr>
            <w:webHidden/>
          </w:rPr>
        </w:r>
        <w:r w:rsidR="00F1254E">
          <w:rPr>
            <w:webHidden/>
          </w:rPr>
          <w:fldChar w:fldCharType="separate"/>
        </w:r>
        <w:r w:rsidR="00F1254E">
          <w:rPr>
            <w:webHidden/>
          </w:rPr>
          <w:t>20</w:t>
        </w:r>
        <w:r w:rsidR="00F1254E">
          <w:rPr>
            <w:webHidden/>
          </w:rPr>
          <w:fldChar w:fldCharType="end"/>
        </w:r>
      </w:hyperlink>
    </w:p>
    <w:p w14:paraId="193F4D93" w14:textId="0FB7189E" w:rsidR="00F1254E" w:rsidRDefault="00735C69">
      <w:pPr>
        <w:pStyle w:val="TOC2"/>
        <w:rPr>
          <w:rFonts w:asciiTheme="minorHAnsi" w:eastAsiaTheme="minorEastAsia" w:hAnsiTheme="minorHAnsi"/>
          <w:lang w:eastAsia="en-GB"/>
        </w:rPr>
      </w:pPr>
      <w:hyperlink w:anchor="_Toc77159734" w:history="1">
        <w:r w:rsidR="00F1254E" w:rsidRPr="00584B32">
          <w:rPr>
            <w:rStyle w:val="Hyperlink"/>
            <w:rFonts w:ascii="Arial" w:hAnsi="Arial" w:cs="Arial"/>
          </w:rPr>
          <w:t>4.1</w:t>
        </w:r>
        <w:r w:rsidR="00F1254E">
          <w:rPr>
            <w:rFonts w:asciiTheme="minorHAnsi" w:eastAsiaTheme="minorEastAsia" w:hAnsiTheme="minorHAnsi"/>
            <w:lang w:eastAsia="en-GB"/>
          </w:rPr>
          <w:tab/>
        </w:r>
        <w:r w:rsidR="00F1254E" w:rsidRPr="00584B32">
          <w:rPr>
            <w:rStyle w:val="Hyperlink"/>
            <w:rFonts w:ascii="Arial" w:hAnsi="Arial" w:cs="Arial"/>
          </w:rPr>
          <w:t>IT Technical Standards</w:t>
        </w:r>
        <w:r w:rsidR="00F1254E">
          <w:rPr>
            <w:webHidden/>
          </w:rPr>
          <w:tab/>
        </w:r>
        <w:r w:rsidR="00F1254E">
          <w:rPr>
            <w:webHidden/>
          </w:rPr>
          <w:fldChar w:fldCharType="begin"/>
        </w:r>
        <w:r w:rsidR="00F1254E">
          <w:rPr>
            <w:webHidden/>
          </w:rPr>
          <w:instrText xml:space="preserve"> PAGEREF _Toc77159734 \h </w:instrText>
        </w:r>
        <w:r w:rsidR="00F1254E">
          <w:rPr>
            <w:webHidden/>
          </w:rPr>
        </w:r>
        <w:r w:rsidR="00F1254E">
          <w:rPr>
            <w:webHidden/>
          </w:rPr>
          <w:fldChar w:fldCharType="separate"/>
        </w:r>
        <w:r w:rsidR="00F1254E">
          <w:rPr>
            <w:webHidden/>
          </w:rPr>
          <w:t>20</w:t>
        </w:r>
        <w:r w:rsidR="00F1254E">
          <w:rPr>
            <w:webHidden/>
          </w:rPr>
          <w:fldChar w:fldCharType="end"/>
        </w:r>
      </w:hyperlink>
    </w:p>
    <w:p w14:paraId="2C8FC2B7" w14:textId="42537905" w:rsidR="00F1254E" w:rsidRDefault="00735C69">
      <w:pPr>
        <w:pStyle w:val="TOC2"/>
        <w:rPr>
          <w:rFonts w:asciiTheme="minorHAnsi" w:eastAsiaTheme="minorEastAsia" w:hAnsiTheme="minorHAnsi"/>
          <w:lang w:eastAsia="en-GB"/>
        </w:rPr>
      </w:pPr>
      <w:hyperlink w:anchor="_Toc77159735" w:history="1">
        <w:r w:rsidR="00F1254E" w:rsidRPr="00584B32">
          <w:rPr>
            <w:rStyle w:val="Hyperlink"/>
            <w:rFonts w:ascii="Arial" w:hAnsi="Arial" w:cs="Arial"/>
          </w:rPr>
          <w:t>4.2</w:t>
        </w:r>
        <w:r w:rsidR="00F1254E">
          <w:rPr>
            <w:rFonts w:asciiTheme="minorHAnsi" w:eastAsiaTheme="minorEastAsia" w:hAnsiTheme="minorHAnsi"/>
            <w:lang w:eastAsia="en-GB"/>
          </w:rPr>
          <w:tab/>
        </w:r>
        <w:r w:rsidR="00F1254E" w:rsidRPr="00584B32">
          <w:rPr>
            <w:rStyle w:val="Hyperlink"/>
            <w:rFonts w:ascii="Arial" w:hAnsi="Arial" w:cs="Arial"/>
          </w:rPr>
          <w:t>Data Controller and Data Flow Diagrams</w:t>
        </w:r>
        <w:r w:rsidR="00F1254E">
          <w:rPr>
            <w:webHidden/>
          </w:rPr>
          <w:tab/>
        </w:r>
        <w:r w:rsidR="00F1254E">
          <w:rPr>
            <w:webHidden/>
          </w:rPr>
          <w:fldChar w:fldCharType="begin"/>
        </w:r>
        <w:r w:rsidR="00F1254E">
          <w:rPr>
            <w:webHidden/>
          </w:rPr>
          <w:instrText xml:space="preserve"> PAGEREF _Toc77159735 \h </w:instrText>
        </w:r>
        <w:r w:rsidR="00F1254E">
          <w:rPr>
            <w:webHidden/>
          </w:rPr>
        </w:r>
        <w:r w:rsidR="00F1254E">
          <w:rPr>
            <w:webHidden/>
          </w:rPr>
          <w:fldChar w:fldCharType="separate"/>
        </w:r>
        <w:r w:rsidR="00F1254E">
          <w:rPr>
            <w:webHidden/>
          </w:rPr>
          <w:t>20</w:t>
        </w:r>
        <w:r w:rsidR="00F1254E">
          <w:rPr>
            <w:webHidden/>
          </w:rPr>
          <w:fldChar w:fldCharType="end"/>
        </w:r>
      </w:hyperlink>
    </w:p>
    <w:p w14:paraId="222DB6CE" w14:textId="6FD9A7E8" w:rsidR="00F1254E" w:rsidRDefault="00735C69">
      <w:pPr>
        <w:pStyle w:val="TOC2"/>
        <w:rPr>
          <w:rFonts w:asciiTheme="minorHAnsi" w:eastAsiaTheme="minorEastAsia" w:hAnsiTheme="minorHAnsi"/>
          <w:lang w:eastAsia="en-GB"/>
        </w:rPr>
      </w:pPr>
      <w:hyperlink w:anchor="_Toc77159736" w:history="1">
        <w:r w:rsidR="00F1254E" w:rsidRPr="00584B32">
          <w:rPr>
            <w:rStyle w:val="Hyperlink"/>
            <w:rFonts w:ascii="Arial" w:hAnsi="Arial" w:cs="Arial"/>
          </w:rPr>
          <w:t>4.3</w:t>
        </w:r>
        <w:r w:rsidR="00F1254E">
          <w:rPr>
            <w:rFonts w:asciiTheme="minorHAnsi" w:eastAsiaTheme="minorEastAsia" w:hAnsiTheme="minorHAnsi"/>
            <w:lang w:eastAsia="en-GB"/>
          </w:rPr>
          <w:tab/>
        </w:r>
        <w:r w:rsidR="00F1254E" w:rsidRPr="00584B32">
          <w:rPr>
            <w:rStyle w:val="Hyperlink"/>
            <w:rFonts w:ascii="Arial" w:hAnsi="Arial" w:cs="Arial"/>
          </w:rPr>
          <w:t>HMRC Retention Periods</w:t>
        </w:r>
        <w:r w:rsidR="00F1254E">
          <w:rPr>
            <w:webHidden/>
          </w:rPr>
          <w:tab/>
        </w:r>
        <w:r w:rsidR="00F1254E">
          <w:rPr>
            <w:webHidden/>
          </w:rPr>
          <w:fldChar w:fldCharType="begin"/>
        </w:r>
        <w:r w:rsidR="00F1254E">
          <w:rPr>
            <w:webHidden/>
          </w:rPr>
          <w:instrText xml:space="preserve"> PAGEREF _Toc77159736 \h </w:instrText>
        </w:r>
        <w:r w:rsidR="00F1254E">
          <w:rPr>
            <w:webHidden/>
          </w:rPr>
        </w:r>
        <w:r w:rsidR="00F1254E">
          <w:rPr>
            <w:webHidden/>
          </w:rPr>
          <w:fldChar w:fldCharType="separate"/>
        </w:r>
        <w:r w:rsidR="00F1254E">
          <w:rPr>
            <w:webHidden/>
          </w:rPr>
          <w:t>21</w:t>
        </w:r>
        <w:r w:rsidR="00F1254E">
          <w:rPr>
            <w:webHidden/>
          </w:rPr>
          <w:fldChar w:fldCharType="end"/>
        </w:r>
      </w:hyperlink>
    </w:p>
    <w:p w14:paraId="4ECACBE2" w14:textId="0A736DB9" w:rsidR="00F1254E" w:rsidRDefault="00735C69">
      <w:pPr>
        <w:pStyle w:val="TOC2"/>
        <w:rPr>
          <w:rFonts w:asciiTheme="minorHAnsi" w:eastAsiaTheme="minorEastAsia" w:hAnsiTheme="minorHAnsi"/>
          <w:lang w:eastAsia="en-GB"/>
        </w:rPr>
      </w:pPr>
      <w:hyperlink w:anchor="_Toc77159737" w:history="1">
        <w:r w:rsidR="00F1254E" w:rsidRPr="00584B32">
          <w:rPr>
            <w:rStyle w:val="Hyperlink"/>
            <w:rFonts w:ascii="Arial" w:hAnsi="Arial" w:cs="Arial"/>
          </w:rPr>
          <w:t>4.4</w:t>
        </w:r>
        <w:r w:rsidR="00F1254E">
          <w:rPr>
            <w:rFonts w:asciiTheme="minorHAnsi" w:eastAsiaTheme="minorEastAsia" w:hAnsiTheme="minorHAnsi"/>
            <w:lang w:eastAsia="en-GB"/>
          </w:rPr>
          <w:tab/>
        </w:r>
        <w:r w:rsidR="00F1254E" w:rsidRPr="00584B32">
          <w:rPr>
            <w:rStyle w:val="Hyperlink"/>
            <w:rFonts w:ascii="Arial" w:hAnsi="Arial" w:cs="Arial"/>
          </w:rPr>
          <w:t>Customer CRA Database Search Footprints</w:t>
        </w:r>
        <w:r w:rsidR="00F1254E">
          <w:rPr>
            <w:webHidden/>
          </w:rPr>
          <w:tab/>
        </w:r>
        <w:r w:rsidR="00F1254E">
          <w:rPr>
            <w:webHidden/>
          </w:rPr>
          <w:fldChar w:fldCharType="begin"/>
        </w:r>
        <w:r w:rsidR="00F1254E">
          <w:rPr>
            <w:webHidden/>
          </w:rPr>
          <w:instrText xml:space="preserve"> PAGEREF _Toc77159737 \h </w:instrText>
        </w:r>
        <w:r w:rsidR="00F1254E">
          <w:rPr>
            <w:webHidden/>
          </w:rPr>
        </w:r>
        <w:r w:rsidR="00F1254E">
          <w:rPr>
            <w:webHidden/>
          </w:rPr>
          <w:fldChar w:fldCharType="separate"/>
        </w:r>
        <w:r w:rsidR="00F1254E">
          <w:rPr>
            <w:webHidden/>
          </w:rPr>
          <w:t>21</w:t>
        </w:r>
        <w:r w:rsidR="00F1254E">
          <w:rPr>
            <w:webHidden/>
          </w:rPr>
          <w:fldChar w:fldCharType="end"/>
        </w:r>
      </w:hyperlink>
    </w:p>
    <w:p w14:paraId="54FC8F24" w14:textId="7AEB6C82" w:rsidR="00F1254E" w:rsidRDefault="00735C69" w:rsidP="008D73B7">
      <w:pPr>
        <w:pStyle w:val="TOC1"/>
        <w:rPr>
          <w:rFonts w:asciiTheme="minorHAnsi" w:eastAsiaTheme="minorEastAsia" w:hAnsiTheme="minorHAnsi"/>
          <w:lang w:eastAsia="en-GB"/>
        </w:rPr>
      </w:pPr>
      <w:hyperlink w:anchor="_Toc77159738" w:history="1">
        <w:r w:rsidR="00F1254E" w:rsidRPr="00584B32">
          <w:rPr>
            <w:rStyle w:val="Hyperlink"/>
            <w:rFonts w:ascii="Arial" w:hAnsi="Arial" w:cs="Arial"/>
          </w:rPr>
          <w:t>5</w:t>
        </w:r>
        <w:r w:rsidR="00F1254E">
          <w:rPr>
            <w:rFonts w:asciiTheme="minorHAnsi" w:eastAsiaTheme="minorEastAsia" w:hAnsiTheme="minorHAnsi"/>
            <w:lang w:eastAsia="en-GB"/>
          </w:rPr>
          <w:tab/>
        </w:r>
        <w:r w:rsidR="00F1254E" w:rsidRPr="00584B32">
          <w:rPr>
            <w:rStyle w:val="Hyperlink"/>
            <w:rFonts w:ascii="Arial" w:hAnsi="Arial" w:cs="Arial"/>
          </w:rPr>
          <w:t>Placement of Debt</w:t>
        </w:r>
        <w:r w:rsidR="00F1254E">
          <w:rPr>
            <w:webHidden/>
          </w:rPr>
          <w:tab/>
        </w:r>
        <w:r w:rsidR="00F1254E">
          <w:rPr>
            <w:webHidden/>
          </w:rPr>
          <w:fldChar w:fldCharType="begin"/>
        </w:r>
        <w:r w:rsidR="00F1254E">
          <w:rPr>
            <w:webHidden/>
          </w:rPr>
          <w:instrText xml:space="preserve"> PAGEREF _Toc77159738 \h </w:instrText>
        </w:r>
        <w:r w:rsidR="00F1254E">
          <w:rPr>
            <w:webHidden/>
          </w:rPr>
        </w:r>
        <w:r w:rsidR="00F1254E">
          <w:rPr>
            <w:webHidden/>
          </w:rPr>
          <w:fldChar w:fldCharType="separate"/>
        </w:r>
        <w:r w:rsidR="00F1254E">
          <w:rPr>
            <w:webHidden/>
          </w:rPr>
          <w:t>23</w:t>
        </w:r>
        <w:r w:rsidR="00F1254E">
          <w:rPr>
            <w:webHidden/>
          </w:rPr>
          <w:fldChar w:fldCharType="end"/>
        </w:r>
      </w:hyperlink>
    </w:p>
    <w:p w14:paraId="780C4373" w14:textId="56AC3734" w:rsidR="00F1254E" w:rsidRDefault="00735C69">
      <w:pPr>
        <w:pStyle w:val="TOC2"/>
        <w:rPr>
          <w:rFonts w:asciiTheme="minorHAnsi" w:eastAsiaTheme="minorEastAsia" w:hAnsiTheme="minorHAnsi"/>
          <w:lang w:eastAsia="en-GB"/>
        </w:rPr>
      </w:pPr>
      <w:hyperlink w:anchor="_Toc77159739" w:history="1">
        <w:r w:rsidR="00F1254E" w:rsidRPr="00584B32">
          <w:rPr>
            <w:rStyle w:val="Hyperlink"/>
            <w:rFonts w:ascii="Arial" w:hAnsi="Arial" w:cs="Arial"/>
          </w:rPr>
          <w:t>5.1</w:t>
        </w:r>
        <w:r w:rsidR="00F1254E">
          <w:rPr>
            <w:rFonts w:asciiTheme="minorHAnsi" w:eastAsiaTheme="minorEastAsia" w:hAnsiTheme="minorHAnsi"/>
            <w:lang w:eastAsia="en-GB"/>
          </w:rPr>
          <w:tab/>
        </w:r>
        <w:r w:rsidR="00F1254E" w:rsidRPr="00584B32">
          <w:rPr>
            <w:rStyle w:val="Hyperlink"/>
            <w:rFonts w:ascii="Arial" w:hAnsi="Arial" w:cs="Arial"/>
          </w:rPr>
          <w:t>Secure Data Exchange Service (SDES)</w:t>
        </w:r>
        <w:r w:rsidR="00F1254E">
          <w:rPr>
            <w:webHidden/>
          </w:rPr>
          <w:tab/>
        </w:r>
        <w:r w:rsidR="00F1254E">
          <w:rPr>
            <w:webHidden/>
          </w:rPr>
          <w:fldChar w:fldCharType="begin"/>
        </w:r>
        <w:r w:rsidR="00F1254E">
          <w:rPr>
            <w:webHidden/>
          </w:rPr>
          <w:instrText xml:space="preserve"> PAGEREF _Toc77159739 \h </w:instrText>
        </w:r>
        <w:r w:rsidR="00F1254E">
          <w:rPr>
            <w:webHidden/>
          </w:rPr>
        </w:r>
        <w:r w:rsidR="00F1254E">
          <w:rPr>
            <w:webHidden/>
          </w:rPr>
          <w:fldChar w:fldCharType="separate"/>
        </w:r>
        <w:r w:rsidR="00F1254E">
          <w:rPr>
            <w:webHidden/>
          </w:rPr>
          <w:t>23</w:t>
        </w:r>
        <w:r w:rsidR="00F1254E">
          <w:rPr>
            <w:webHidden/>
          </w:rPr>
          <w:fldChar w:fldCharType="end"/>
        </w:r>
      </w:hyperlink>
    </w:p>
    <w:p w14:paraId="098477C9" w14:textId="7B83EF21" w:rsidR="00F1254E" w:rsidRDefault="00735C69">
      <w:pPr>
        <w:pStyle w:val="TOC2"/>
        <w:rPr>
          <w:rFonts w:asciiTheme="minorHAnsi" w:eastAsiaTheme="minorEastAsia" w:hAnsiTheme="minorHAnsi"/>
          <w:lang w:eastAsia="en-GB"/>
        </w:rPr>
      </w:pPr>
      <w:hyperlink w:anchor="_Toc77159740" w:history="1">
        <w:r w:rsidR="00F1254E" w:rsidRPr="00584B32">
          <w:rPr>
            <w:rStyle w:val="Hyperlink"/>
            <w:rFonts w:ascii="Arial" w:hAnsi="Arial" w:cs="Arial"/>
          </w:rPr>
          <w:t>5.2</w:t>
        </w:r>
        <w:r w:rsidR="00F1254E">
          <w:rPr>
            <w:rFonts w:asciiTheme="minorHAnsi" w:eastAsiaTheme="minorEastAsia" w:hAnsiTheme="minorHAnsi"/>
            <w:lang w:eastAsia="en-GB"/>
          </w:rPr>
          <w:tab/>
        </w:r>
        <w:r w:rsidR="00F1254E" w:rsidRPr="00584B32">
          <w:rPr>
            <w:rStyle w:val="Hyperlink"/>
            <w:rFonts w:ascii="Arial" w:hAnsi="Arial" w:cs="Arial"/>
          </w:rPr>
          <w:t>Files and File Formats</w:t>
        </w:r>
        <w:r w:rsidR="00F1254E">
          <w:rPr>
            <w:webHidden/>
          </w:rPr>
          <w:tab/>
        </w:r>
        <w:r w:rsidR="00F1254E">
          <w:rPr>
            <w:webHidden/>
          </w:rPr>
          <w:fldChar w:fldCharType="begin"/>
        </w:r>
        <w:r w:rsidR="00F1254E">
          <w:rPr>
            <w:webHidden/>
          </w:rPr>
          <w:instrText xml:space="preserve"> PAGEREF _Toc77159740 \h </w:instrText>
        </w:r>
        <w:r w:rsidR="00F1254E">
          <w:rPr>
            <w:webHidden/>
          </w:rPr>
        </w:r>
        <w:r w:rsidR="00F1254E">
          <w:rPr>
            <w:webHidden/>
          </w:rPr>
          <w:fldChar w:fldCharType="separate"/>
        </w:r>
        <w:r w:rsidR="00F1254E">
          <w:rPr>
            <w:webHidden/>
          </w:rPr>
          <w:t>23</w:t>
        </w:r>
        <w:r w:rsidR="00F1254E">
          <w:rPr>
            <w:webHidden/>
          </w:rPr>
          <w:fldChar w:fldCharType="end"/>
        </w:r>
      </w:hyperlink>
    </w:p>
    <w:p w14:paraId="39F407CD" w14:textId="6589CC8C" w:rsidR="00F1254E" w:rsidRDefault="00735C69">
      <w:pPr>
        <w:pStyle w:val="TOC2"/>
        <w:rPr>
          <w:rFonts w:asciiTheme="minorHAnsi" w:eastAsiaTheme="minorEastAsia" w:hAnsiTheme="minorHAnsi"/>
          <w:lang w:eastAsia="en-GB"/>
        </w:rPr>
      </w:pPr>
      <w:hyperlink w:anchor="_Toc77159741" w:history="1">
        <w:r w:rsidR="00F1254E" w:rsidRPr="00584B32">
          <w:rPr>
            <w:rStyle w:val="Hyperlink"/>
            <w:rFonts w:ascii="Arial" w:hAnsi="Arial" w:cs="Arial"/>
          </w:rPr>
          <w:t>5.3</w:t>
        </w:r>
        <w:r w:rsidR="00F1254E">
          <w:rPr>
            <w:rFonts w:asciiTheme="minorHAnsi" w:eastAsiaTheme="minorEastAsia" w:hAnsiTheme="minorHAnsi"/>
            <w:lang w:eastAsia="en-GB"/>
          </w:rPr>
          <w:tab/>
        </w:r>
        <w:r w:rsidR="00F1254E" w:rsidRPr="00584B32">
          <w:rPr>
            <w:rStyle w:val="Hyperlink"/>
            <w:rFonts w:ascii="Arial" w:hAnsi="Arial" w:cs="Arial"/>
          </w:rPr>
          <w:t>Placement File</w:t>
        </w:r>
        <w:r w:rsidR="00F1254E">
          <w:rPr>
            <w:webHidden/>
          </w:rPr>
          <w:tab/>
        </w:r>
        <w:r w:rsidR="00F1254E">
          <w:rPr>
            <w:webHidden/>
          </w:rPr>
          <w:fldChar w:fldCharType="begin"/>
        </w:r>
        <w:r w:rsidR="00F1254E">
          <w:rPr>
            <w:webHidden/>
          </w:rPr>
          <w:instrText xml:space="preserve"> PAGEREF _Toc77159741 \h </w:instrText>
        </w:r>
        <w:r w:rsidR="00F1254E">
          <w:rPr>
            <w:webHidden/>
          </w:rPr>
        </w:r>
        <w:r w:rsidR="00F1254E">
          <w:rPr>
            <w:webHidden/>
          </w:rPr>
          <w:fldChar w:fldCharType="separate"/>
        </w:r>
        <w:r w:rsidR="00F1254E">
          <w:rPr>
            <w:webHidden/>
          </w:rPr>
          <w:t>24</w:t>
        </w:r>
        <w:r w:rsidR="00F1254E">
          <w:rPr>
            <w:webHidden/>
          </w:rPr>
          <w:fldChar w:fldCharType="end"/>
        </w:r>
      </w:hyperlink>
    </w:p>
    <w:p w14:paraId="61DC1CA3" w14:textId="2A35E406" w:rsidR="00F1254E" w:rsidRDefault="00735C69">
      <w:pPr>
        <w:pStyle w:val="TOC2"/>
        <w:rPr>
          <w:rFonts w:asciiTheme="minorHAnsi" w:eastAsiaTheme="minorEastAsia" w:hAnsiTheme="minorHAnsi"/>
          <w:lang w:eastAsia="en-GB"/>
        </w:rPr>
      </w:pPr>
      <w:hyperlink w:anchor="_Toc77159742" w:history="1">
        <w:r w:rsidR="00F1254E" w:rsidRPr="00584B32">
          <w:rPr>
            <w:rStyle w:val="Hyperlink"/>
            <w:rFonts w:ascii="Arial" w:hAnsi="Arial" w:cs="Arial"/>
          </w:rPr>
          <w:t>5.4</w:t>
        </w:r>
        <w:r w:rsidR="00F1254E">
          <w:rPr>
            <w:rFonts w:asciiTheme="minorHAnsi" w:eastAsiaTheme="minorEastAsia" w:hAnsiTheme="minorHAnsi"/>
            <w:lang w:eastAsia="en-GB"/>
          </w:rPr>
          <w:tab/>
        </w:r>
        <w:r w:rsidR="00F1254E" w:rsidRPr="00584B32">
          <w:rPr>
            <w:rStyle w:val="Hyperlink"/>
            <w:rFonts w:ascii="Arial" w:hAnsi="Arial" w:cs="Arial"/>
          </w:rPr>
          <w:t>Supplier Update File and HMRC Update File</w:t>
        </w:r>
        <w:r w:rsidR="00F1254E">
          <w:rPr>
            <w:webHidden/>
          </w:rPr>
          <w:tab/>
        </w:r>
        <w:r w:rsidR="00F1254E">
          <w:rPr>
            <w:webHidden/>
          </w:rPr>
          <w:fldChar w:fldCharType="begin"/>
        </w:r>
        <w:r w:rsidR="00F1254E">
          <w:rPr>
            <w:webHidden/>
          </w:rPr>
          <w:instrText xml:space="preserve"> PAGEREF _Toc77159742 \h </w:instrText>
        </w:r>
        <w:r w:rsidR="00F1254E">
          <w:rPr>
            <w:webHidden/>
          </w:rPr>
        </w:r>
        <w:r w:rsidR="00F1254E">
          <w:rPr>
            <w:webHidden/>
          </w:rPr>
          <w:fldChar w:fldCharType="separate"/>
        </w:r>
        <w:r w:rsidR="00F1254E">
          <w:rPr>
            <w:webHidden/>
          </w:rPr>
          <w:t>25</w:t>
        </w:r>
        <w:r w:rsidR="00F1254E">
          <w:rPr>
            <w:webHidden/>
          </w:rPr>
          <w:fldChar w:fldCharType="end"/>
        </w:r>
      </w:hyperlink>
    </w:p>
    <w:p w14:paraId="544378E6" w14:textId="792EF3ED" w:rsidR="00F1254E" w:rsidRDefault="00735C69">
      <w:pPr>
        <w:pStyle w:val="TOC2"/>
        <w:rPr>
          <w:rFonts w:asciiTheme="minorHAnsi" w:eastAsiaTheme="minorEastAsia" w:hAnsiTheme="minorHAnsi"/>
          <w:lang w:eastAsia="en-GB"/>
        </w:rPr>
      </w:pPr>
      <w:hyperlink w:anchor="_Toc77159743" w:history="1">
        <w:r w:rsidR="00F1254E" w:rsidRPr="00584B32">
          <w:rPr>
            <w:rStyle w:val="Hyperlink"/>
            <w:rFonts w:ascii="Arial" w:hAnsi="Arial" w:cs="Arial"/>
          </w:rPr>
          <w:t>5.5</w:t>
        </w:r>
        <w:r w:rsidR="00F1254E">
          <w:rPr>
            <w:rFonts w:asciiTheme="minorHAnsi" w:eastAsiaTheme="minorEastAsia" w:hAnsiTheme="minorHAnsi"/>
            <w:lang w:eastAsia="en-GB"/>
          </w:rPr>
          <w:tab/>
        </w:r>
        <w:r w:rsidR="00F1254E" w:rsidRPr="00584B32">
          <w:rPr>
            <w:rStyle w:val="Hyperlink"/>
            <w:rFonts w:ascii="Arial" w:hAnsi="Arial" w:cs="Arial"/>
          </w:rPr>
          <w:t>Payment File</w:t>
        </w:r>
        <w:r w:rsidR="00F1254E">
          <w:rPr>
            <w:webHidden/>
          </w:rPr>
          <w:tab/>
        </w:r>
        <w:r w:rsidR="00F1254E">
          <w:rPr>
            <w:webHidden/>
          </w:rPr>
          <w:fldChar w:fldCharType="begin"/>
        </w:r>
        <w:r w:rsidR="00F1254E">
          <w:rPr>
            <w:webHidden/>
          </w:rPr>
          <w:instrText xml:space="preserve"> PAGEREF _Toc77159743 \h </w:instrText>
        </w:r>
        <w:r w:rsidR="00F1254E">
          <w:rPr>
            <w:webHidden/>
          </w:rPr>
        </w:r>
        <w:r w:rsidR="00F1254E">
          <w:rPr>
            <w:webHidden/>
          </w:rPr>
          <w:fldChar w:fldCharType="separate"/>
        </w:r>
        <w:r w:rsidR="00F1254E">
          <w:rPr>
            <w:webHidden/>
          </w:rPr>
          <w:t>26</w:t>
        </w:r>
        <w:r w:rsidR="00F1254E">
          <w:rPr>
            <w:webHidden/>
          </w:rPr>
          <w:fldChar w:fldCharType="end"/>
        </w:r>
      </w:hyperlink>
    </w:p>
    <w:p w14:paraId="3B81E7AC" w14:textId="66D05FFA" w:rsidR="00F1254E" w:rsidRDefault="00735C69">
      <w:pPr>
        <w:pStyle w:val="TOC2"/>
        <w:rPr>
          <w:rFonts w:asciiTheme="minorHAnsi" w:eastAsiaTheme="minorEastAsia" w:hAnsiTheme="minorHAnsi"/>
          <w:lang w:eastAsia="en-GB"/>
        </w:rPr>
      </w:pPr>
      <w:hyperlink w:anchor="_Toc77159744" w:history="1">
        <w:r w:rsidR="00F1254E" w:rsidRPr="00584B32">
          <w:rPr>
            <w:rStyle w:val="Hyperlink"/>
            <w:rFonts w:ascii="Arial" w:hAnsi="Arial" w:cs="Arial"/>
          </w:rPr>
          <w:t>5.6</w:t>
        </w:r>
        <w:r w:rsidR="00F1254E">
          <w:rPr>
            <w:rFonts w:asciiTheme="minorHAnsi" w:eastAsiaTheme="minorEastAsia" w:hAnsiTheme="minorHAnsi"/>
            <w:lang w:eastAsia="en-GB"/>
          </w:rPr>
          <w:tab/>
        </w:r>
        <w:r w:rsidR="00F1254E" w:rsidRPr="00584B32">
          <w:rPr>
            <w:rStyle w:val="Hyperlink"/>
            <w:rFonts w:ascii="Arial" w:hAnsi="Arial" w:cs="Arial"/>
          </w:rPr>
          <w:t>Activity File</w:t>
        </w:r>
        <w:r w:rsidR="00F1254E">
          <w:rPr>
            <w:webHidden/>
          </w:rPr>
          <w:tab/>
        </w:r>
        <w:r w:rsidR="00F1254E">
          <w:rPr>
            <w:webHidden/>
          </w:rPr>
          <w:fldChar w:fldCharType="begin"/>
        </w:r>
        <w:r w:rsidR="00F1254E">
          <w:rPr>
            <w:webHidden/>
          </w:rPr>
          <w:instrText xml:space="preserve"> PAGEREF _Toc77159744 \h </w:instrText>
        </w:r>
        <w:r w:rsidR="00F1254E">
          <w:rPr>
            <w:webHidden/>
          </w:rPr>
        </w:r>
        <w:r w:rsidR="00F1254E">
          <w:rPr>
            <w:webHidden/>
          </w:rPr>
          <w:fldChar w:fldCharType="separate"/>
        </w:r>
        <w:r w:rsidR="00F1254E">
          <w:rPr>
            <w:webHidden/>
          </w:rPr>
          <w:t>26</w:t>
        </w:r>
        <w:r w:rsidR="00F1254E">
          <w:rPr>
            <w:webHidden/>
          </w:rPr>
          <w:fldChar w:fldCharType="end"/>
        </w:r>
      </w:hyperlink>
    </w:p>
    <w:p w14:paraId="01A17C58" w14:textId="6353B9F2" w:rsidR="00F1254E" w:rsidRDefault="00735C69">
      <w:pPr>
        <w:pStyle w:val="TOC2"/>
        <w:rPr>
          <w:rFonts w:asciiTheme="minorHAnsi" w:eastAsiaTheme="minorEastAsia" w:hAnsiTheme="minorHAnsi"/>
          <w:lang w:eastAsia="en-GB"/>
        </w:rPr>
      </w:pPr>
      <w:hyperlink w:anchor="_Toc77159745" w:history="1">
        <w:r w:rsidR="00F1254E" w:rsidRPr="00584B32">
          <w:rPr>
            <w:rStyle w:val="Hyperlink"/>
            <w:rFonts w:ascii="Arial" w:hAnsi="Arial" w:cs="Arial"/>
          </w:rPr>
          <w:t>5.7</w:t>
        </w:r>
        <w:r w:rsidR="00F1254E">
          <w:rPr>
            <w:rFonts w:asciiTheme="minorHAnsi" w:eastAsiaTheme="minorEastAsia" w:hAnsiTheme="minorHAnsi"/>
            <w:lang w:eastAsia="en-GB"/>
          </w:rPr>
          <w:tab/>
        </w:r>
        <w:r w:rsidR="00F1254E" w:rsidRPr="00584B32">
          <w:rPr>
            <w:rStyle w:val="Hyperlink"/>
            <w:rFonts w:ascii="Arial" w:hAnsi="Arial" w:cs="Arial"/>
          </w:rPr>
          <w:t>Live List</w:t>
        </w:r>
        <w:r w:rsidR="00F1254E">
          <w:rPr>
            <w:webHidden/>
          </w:rPr>
          <w:tab/>
        </w:r>
        <w:r w:rsidR="00F1254E">
          <w:rPr>
            <w:webHidden/>
          </w:rPr>
          <w:fldChar w:fldCharType="begin"/>
        </w:r>
        <w:r w:rsidR="00F1254E">
          <w:rPr>
            <w:webHidden/>
          </w:rPr>
          <w:instrText xml:space="preserve"> PAGEREF _Toc77159745 \h </w:instrText>
        </w:r>
        <w:r w:rsidR="00F1254E">
          <w:rPr>
            <w:webHidden/>
          </w:rPr>
        </w:r>
        <w:r w:rsidR="00F1254E">
          <w:rPr>
            <w:webHidden/>
          </w:rPr>
          <w:fldChar w:fldCharType="separate"/>
        </w:r>
        <w:r w:rsidR="00F1254E">
          <w:rPr>
            <w:webHidden/>
          </w:rPr>
          <w:t>27</w:t>
        </w:r>
        <w:r w:rsidR="00F1254E">
          <w:rPr>
            <w:webHidden/>
          </w:rPr>
          <w:fldChar w:fldCharType="end"/>
        </w:r>
      </w:hyperlink>
    </w:p>
    <w:p w14:paraId="2B2BDAB1" w14:textId="5D61F72D" w:rsidR="00F1254E" w:rsidRDefault="00735C69">
      <w:pPr>
        <w:pStyle w:val="TOC2"/>
        <w:rPr>
          <w:rFonts w:asciiTheme="minorHAnsi" w:eastAsiaTheme="minorEastAsia" w:hAnsiTheme="minorHAnsi"/>
          <w:lang w:eastAsia="en-GB"/>
        </w:rPr>
      </w:pPr>
      <w:hyperlink w:anchor="_Toc77159746" w:history="1">
        <w:r w:rsidR="00F1254E" w:rsidRPr="00584B32">
          <w:rPr>
            <w:rStyle w:val="Hyperlink"/>
            <w:rFonts w:ascii="Arial" w:hAnsi="Arial" w:cs="Arial"/>
          </w:rPr>
          <w:t>5.8</w:t>
        </w:r>
        <w:r w:rsidR="00F1254E">
          <w:rPr>
            <w:rFonts w:asciiTheme="minorHAnsi" w:eastAsiaTheme="minorEastAsia" w:hAnsiTheme="minorHAnsi"/>
            <w:lang w:eastAsia="en-GB"/>
          </w:rPr>
          <w:tab/>
        </w:r>
        <w:r w:rsidR="00F1254E" w:rsidRPr="00584B32">
          <w:rPr>
            <w:rStyle w:val="Hyperlink"/>
            <w:rFonts w:ascii="Arial" w:hAnsi="Arial" w:cs="Arial"/>
          </w:rPr>
          <w:t>Adhoc Manual File</w:t>
        </w:r>
        <w:r w:rsidR="00F1254E">
          <w:rPr>
            <w:webHidden/>
          </w:rPr>
          <w:tab/>
        </w:r>
        <w:r w:rsidR="00F1254E">
          <w:rPr>
            <w:webHidden/>
          </w:rPr>
          <w:fldChar w:fldCharType="begin"/>
        </w:r>
        <w:r w:rsidR="00F1254E">
          <w:rPr>
            <w:webHidden/>
          </w:rPr>
          <w:instrText xml:space="preserve"> PAGEREF _Toc77159746 \h </w:instrText>
        </w:r>
        <w:r w:rsidR="00F1254E">
          <w:rPr>
            <w:webHidden/>
          </w:rPr>
        </w:r>
        <w:r w:rsidR="00F1254E">
          <w:rPr>
            <w:webHidden/>
          </w:rPr>
          <w:fldChar w:fldCharType="separate"/>
        </w:r>
        <w:r w:rsidR="00F1254E">
          <w:rPr>
            <w:webHidden/>
          </w:rPr>
          <w:t>27</w:t>
        </w:r>
        <w:r w:rsidR="00F1254E">
          <w:rPr>
            <w:webHidden/>
          </w:rPr>
          <w:fldChar w:fldCharType="end"/>
        </w:r>
      </w:hyperlink>
    </w:p>
    <w:p w14:paraId="4C717DE9" w14:textId="24CE498E" w:rsidR="00F1254E" w:rsidRDefault="00735C69">
      <w:pPr>
        <w:pStyle w:val="TOC2"/>
        <w:rPr>
          <w:rFonts w:asciiTheme="minorHAnsi" w:eastAsiaTheme="minorEastAsia" w:hAnsiTheme="minorHAnsi"/>
          <w:lang w:eastAsia="en-GB"/>
        </w:rPr>
      </w:pPr>
      <w:hyperlink w:anchor="_Toc77159747" w:history="1">
        <w:r w:rsidR="00F1254E" w:rsidRPr="00584B32">
          <w:rPr>
            <w:rStyle w:val="Hyperlink"/>
            <w:rFonts w:ascii="Arial" w:hAnsi="Arial" w:cs="Arial"/>
          </w:rPr>
          <w:t>5.9</w:t>
        </w:r>
        <w:r w:rsidR="00F1254E">
          <w:rPr>
            <w:rFonts w:asciiTheme="minorHAnsi" w:eastAsiaTheme="minorEastAsia" w:hAnsiTheme="minorHAnsi"/>
            <w:lang w:eastAsia="en-GB"/>
          </w:rPr>
          <w:tab/>
        </w:r>
        <w:r w:rsidR="00F1254E" w:rsidRPr="00584B32">
          <w:rPr>
            <w:rStyle w:val="Hyperlink"/>
            <w:rFonts w:ascii="Arial" w:hAnsi="Arial" w:cs="Arial"/>
          </w:rPr>
          <w:t>Receipt of Placement and Update Files</w:t>
        </w:r>
        <w:r w:rsidR="00F1254E">
          <w:rPr>
            <w:webHidden/>
          </w:rPr>
          <w:tab/>
        </w:r>
        <w:r w:rsidR="00F1254E">
          <w:rPr>
            <w:webHidden/>
          </w:rPr>
          <w:fldChar w:fldCharType="begin"/>
        </w:r>
        <w:r w:rsidR="00F1254E">
          <w:rPr>
            <w:webHidden/>
          </w:rPr>
          <w:instrText xml:space="preserve"> PAGEREF _Toc77159747 \h </w:instrText>
        </w:r>
        <w:r w:rsidR="00F1254E">
          <w:rPr>
            <w:webHidden/>
          </w:rPr>
        </w:r>
        <w:r w:rsidR="00F1254E">
          <w:rPr>
            <w:webHidden/>
          </w:rPr>
          <w:fldChar w:fldCharType="separate"/>
        </w:r>
        <w:r w:rsidR="00F1254E">
          <w:rPr>
            <w:webHidden/>
          </w:rPr>
          <w:t>28</w:t>
        </w:r>
        <w:r w:rsidR="00F1254E">
          <w:rPr>
            <w:webHidden/>
          </w:rPr>
          <w:fldChar w:fldCharType="end"/>
        </w:r>
      </w:hyperlink>
    </w:p>
    <w:p w14:paraId="38F82F2C" w14:textId="1B91BEE9" w:rsidR="00F1254E" w:rsidRDefault="00735C69">
      <w:pPr>
        <w:pStyle w:val="TOC2"/>
        <w:rPr>
          <w:rFonts w:asciiTheme="minorHAnsi" w:eastAsiaTheme="minorEastAsia" w:hAnsiTheme="minorHAnsi"/>
          <w:lang w:eastAsia="en-GB"/>
        </w:rPr>
      </w:pPr>
      <w:hyperlink w:anchor="_Toc77159748" w:history="1">
        <w:r w:rsidR="00F1254E" w:rsidRPr="00584B32">
          <w:rPr>
            <w:rStyle w:val="Hyperlink"/>
            <w:rFonts w:ascii="Arial" w:hAnsi="Arial" w:cs="Arial"/>
          </w:rPr>
          <w:t>5.10</w:t>
        </w:r>
        <w:r w:rsidR="00F1254E">
          <w:rPr>
            <w:rFonts w:asciiTheme="minorHAnsi" w:eastAsiaTheme="minorEastAsia" w:hAnsiTheme="minorHAnsi"/>
            <w:lang w:eastAsia="en-GB"/>
          </w:rPr>
          <w:tab/>
        </w:r>
        <w:r w:rsidR="00F1254E" w:rsidRPr="00584B32">
          <w:rPr>
            <w:rStyle w:val="Hyperlink"/>
            <w:rFonts w:ascii="Arial" w:hAnsi="Arial" w:cs="Arial"/>
          </w:rPr>
          <w:t>Return Debts Placed overview</w:t>
        </w:r>
        <w:r w:rsidR="00F1254E">
          <w:rPr>
            <w:webHidden/>
          </w:rPr>
          <w:tab/>
        </w:r>
        <w:r w:rsidR="00F1254E">
          <w:rPr>
            <w:webHidden/>
          </w:rPr>
          <w:fldChar w:fldCharType="begin"/>
        </w:r>
        <w:r w:rsidR="00F1254E">
          <w:rPr>
            <w:webHidden/>
          </w:rPr>
          <w:instrText xml:space="preserve"> PAGEREF _Toc77159748 \h </w:instrText>
        </w:r>
        <w:r w:rsidR="00F1254E">
          <w:rPr>
            <w:webHidden/>
          </w:rPr>
        </w:r>
        <w:r w:rsidR="00F1254E">
          <w:rPr>
            <w:webHidden/>
          </w:rPr>
          <w:fldChar w:fldCharType="separate"/>
        </w:r>
        <w:r w:rsidR="00F1254E">
          <w:rPr>
            <w:webHidden/>
          </w:rPr>
          <w:t>29</w:t>
        </w:r>
        <w:r w:rsidR="00F1254E">
          <w:rPr>
            <w:webHidden/>
          </w:rPr>
          <w:fldChar w:fldCharType="end"/>
        </w:r>
      </w:hyperlink>
    </w:p>
    <w:p w14:paraId="24366CC6" w14:textId="06DFEAE3" w:rsidR="00F1254E" w:rsidRDefault="00735C69">
      <w:pPr>
        <w:pStyle w:val="TOC2"/>
        <w:rPr>
          <w:rFonts w:asciiTheme="minorHAnsi" w:eastAsiaTheme="minorEastAsia" w:hAnsiTheme="minorHAnsi"/>
          <w:lang w:eastAsia="en-GB"/>
        </w:rPr>
      </w:pPr>
      <w:hyperlink w:anchor="_Toc77159749" w:history="1">
        <w:r w:rsidR="00F1254E" w:rsidRPr="00584B32">
          <w:rPr>
            <w:rStyle w:val="Hyperlink"/>
            <w:rFonts w:ascii="Arial" w:hAnsi="Arial" w:cs="Arial"/>
          </w:rPr>
          <w:t>5.11</w:t>
        </w:r>
        <w:r w:rsidR="00F1254E">
          <w:rPr>
            <w:rFonts w:asciiTheme="minorHAnsi" w:eastAsiaTheme="minorEastAsia" w:hAnsiTheme="minorHAnsi"/>
            <w:lang w:eastAsia="en-GB"/>
          </w:rPr>
          <w:tab/>
        </w:r>
        <w:r w:rsidR="00F1254E" w:rsidRPr="00584B32">
          <w:rPr>
            <w:rStyle w:val="Hyperlink"/>
            <w:rFonts w:ascii="Arial" w:hAnsi="Arial" w:cs="Arial"/>
          </w:rPr>
          <w:t>End of Placement and Bulk Closures/Recalls</w:t>
        </w:r>
        <w:r w:rsidR="00F1254E">
          <w:rPr>
            <w:webHidden/>
          </w:rPr>
          <w:tab/>
        </w:r>
        <w:r w:rsidR="00F1254E">
          <w:rPr>
            <w:webHidden/>
          </w:rPr>
          <w:fldChar w:fldCharType="begin"/>
        </w:r>
        <w:r w:rsidR="00F1254E">
          <w:rPr>
            <w:webHidden/>
          </w:rPr>
          <w:instrText xml:space="preserve"> PAGEREF _Toc77159749 \h </w:instrText>
        </w:r>
        <w:r w:rsidR="00F1254E">
          <w:rPr>
            <w:webHidden/>
          </w:rPr>
        </w:r>
        <w:r w:rsidR="00F1254E">
          <w:rPr>
            <w:webHidden/>
          </w:rPr>
          <w:fldChar w:fldCharType="separate"/>
        </w:r>
        <w:r w:rsidR="00F1254E">
          <w:rPr>
            <w:webHidden/>
          </w:rPr>
          <w:t>29</w:t>
        </w:r>
        <w:r w:rsidR="00F1254E">
          <w:rPr>
            <w:webHidden/>
          </w:rPr>
          <w:fldChar w:fldCharType="end"/>
        </w:r>
      </w:hyperlink>
    </w:p>
    <w:p w14:paraId="56F7ADD6" w14:textId="1EDFDA20" w:rsidR="00F1254E" w:rsidRDefault="00735C69">
      <w:pPr>
        <w:pStyle w:val="TOC2"/>
        <w:rPr>
          <w:rFonts w:asciiTheme="minorHAnsi" w:eastAsiaTheme="minorEastAsia" w:hAnsiTheme="minorHAnsi"/>
          <w:lang w:eastAsia="en-GB"/>
        </w:rPr>
      </w:pPr>
      <w:hyperlink w:anchor="_Toc77159750" w:history="1">
        <w:r w:rsidR="00F1254E" w:rsidRPr="00584B32">
          <w:rPr>
            <w:rStyle w:val="Hyperlink"/>
            <w:rFonts w:ascii="Arial" w:hAnsi="Arial" w:cs="Arial"/>
          </w:rPr>
          <w:t>5.12</w:t>
        </w:r>
        <w:r w:rsidR="00F1254E">
          <w:rPr>
            <w:rFonts w:asciiTheme="minorHAnsi" w:eastAsiaTheme="minorEastAsia" w:hAnsiTheme="minorHAnsi"/>
            <w:lang w:eastAsia="en-GB"/>
          </w:rPr>
          <w:tab/>
        </w:r>
        <w:r w:rsidR="00F1254E" w:rsidRPr="00584B32">
          <w:rPr>
            <w:rStyle w:val="Hyperlink"/>
            <w:rFonts w:ascii="Arial" w:hAnsi="Arial" w:cs="Arial"/>
          </w:rPr>
          <w:t>Placement Reconciliation</w:t>
        </w:r>
        <w:r w:rsidR="00F1254E">
          <w:rPr>
            <w:webHidden/>
          </w:rPr>
          <w:tab/>
        </w:r>
        <w:r w:rsidR="00F1254E">
          <w:rPr>
            <w:webHidden/>
          </w:rPr>
          <w:fldChar w:fldCharType="begin"/>
        </w:r>
        <w:r w:rsidR="00F1254E">
          <w:rPr>
            <w:webHidden/>
          </w:rPr>
          <w:instrText xml:space="preserve"> PAGEREF _Toc77159750 \h </w:instrText>
        </w:r>
        <w:r w:rsidR="00F1254E">
          <w:rPr>
            <w:webHidden/>
          </w:rPr>
        </w:r>
        <w:r w:rsidR="00F1254E">
          <w:rPr>
            <w:webHidden/>
          </w:rPr>
          <w:fldChar w:fldCharType="separate"/>
        </w:r>
        <w:r w:rsidR="00F1254E">
          <w:rPr>
            <w:webHidden/>
          </w:rPr>
          <w:t>30</w:t>
        </w:r>
        <w:r w:rsidR="00F1254E">
          <w:rPr>
            <w:webHidden/>
          </w:rPr>
          <w:fldChar w:fldCharType="end"/>
        </w:r>
      </w:hyperlink>
    </w:p>
    <w:p w14:paraId="76D4D6A3" w14:textId="530BC21B" w:rsidR="00F1254E" w:rsidRDefault="00735C69" w:rsidP="008D73B7">
      <w:pPr>
        <w:pStyle w:val="TOC1"/>
        <w:rPr>
          <w:rFonts w:asciiTheme="minorHAnsi" w:eastAsiaTheme="minorEastAsia" w:hAnsiTheme="minorHAnsi"/>
          <w:lang w:eastAsia="en-GB"/>
        </w:rPr>
      </w:pPr>
      <w:hyperlink w:anchor="_Toc77159751" w:history="1">
        <w:r w:rsidR="00F1254E" w:rsidRPr="00584B32">
          <w:rPr>
            <w:rStyle w:val="Hyperlink"/>
            <w:rFonts w:ascii="Arial" w:hAnsi="Arial" w:cs="Arial"/>
          </w:rPr>
          <w:t>6</w:t>
        </w:r>
        <w:r w:rsidR="00F1254E">
          <w:rPr>
            <w:rFonts w:asciiTheme="minorHAnsi" w:eastAsiaTheme="minorEastAsia" w:hAnsiTheme="minorHAnsi"/>
            <w:lang w:eastAsia="en-GB"/>
          </w:rPr>
          <w:tab/>
        </w:r>
        <w:r w:rsidR="00F1254E" w:rsidRPr="00584B32">
          <w:rPr>
            <w:rStyle w:val="Hyperlink"/>
            <w:rFonts w:ascii="Arial" w:hAnsi="Arial" w:cs="Arial"/>
          </w:rPr>
          <w:t>Customer Journeys</w:t>
        </w:r>
        <w:r w:rsidR="00F1254E">
          <w:rPr>
            <w:webHidden/>
          </w:rPr>
          <w:tab/>
        </w:r>
        <w:r w:rsidR="00F1254E">
          <w:rPr>
            <w:webHidden/>
          </w:rPr>
          <w:fldChar w:fldCharType="begin"/>
        </w:r>
        <w:r w:rsidR="00F1254E">
          <w:rPr>
            <w:webHidden/>
          </w:rPr>
          <w:instrText xml:space="preserve"> PAGEREF _Toc77159751 \h </w:instrText>
        </w:r>
        <w:r w:rsidR="00F1254E">
          <w:rPr>
            <w:webHidden/>
          </w:rPr>
        </w:r>
        <w:r w:rsidR="00F1254E">
          <w:rPr>
            <w:webHidden/>
          </w:rPr>
          <w:fldChar w:fldCharType="separate"/>
        </w:r>
        <w:r w:rsidR="00F1254E">
          <w:rPr>
            <w:webHidden/>
          </w:rPr>
          <w:t>31</w:t>
        </w:r>
        <w:r w:rsidR="00F1254E">
          <w:rPr>
            <w:webHidden/>
          </w:rPr>
          <w:fldChar w:fldCharType="end"/>
        </w:r>
      </w:hyperlink>
    </w:p>
    <w:p w14:paraId="5E3B1AA2" w14:textId="74EF53DC" w:rsidR="00F1254E" w:rsidRDefault="00735C69">
      <w:pPr>
        <w:pStyle w:val="TOC2"/>
        <w:rPr>
          <w:rFonts w:asciiTheme="minorHAnsi" w:eastAsiaTheme="minorEastAsia" w:hAnsiTheme="minorHAnsi"/>
          <w:lang w:eastAsia="en-GB"/>
        </w:rPr>
      </w:pPr>
      <w:hyperlink w:anchor="_Toc77159752" w:history="1">
        <w:r w:rsidR="00F1254E" w:rsidRPr="00584B32">
          <w:rPr>
            <w:rStyle w:val="Hyperlink"/>
            <w:rFonts w:ascii="Arial" w:hAnsi="Arial" w:cs="Arial"/>
          </w:rPr>
          <w:t>6.1</w:t>
        </w:r>
        <w:r w:rsidR="00F1254E">
          <w:rPr>
            <w:rFonts w:asciiTheme="minorHAnsi" w:eastAsiaTheme="minorEastAsia" w:hAnsiTheme="minorHAnsi"/>
            <w:lang w:eastAsia="en-GB"/>
          </w:rPr>
          <w:tab/>
        </w:r>
        <w:r w:rsidR="00F1254E" w:rsidRPr="00584B32">
          <w:rPr>
            <w:rStyle w:val="Hyperlink"/>
            <w:rFonts w:ascii="Arial" w:hAnsi="Arial" w:cs="Arial"/>
          </w:rPr>
          <w:t>Collection and Contact Strategies</w:t>
        </w:r>
        <w:r w:rsidR="00F1254E">
          <w:rPr>
            <w:webHidden/>
          </w:rPr>
          <w:tab/>
        </w:r>
        <w:r w:rsidR="00F1254E">
          <w:rPr>
            <w:webHidden/>
          </w:rPr>
          <w:fldChar w:fldCharType="begin"/>
        </w:r>
        <w:r w:rsidR="00F1254E">
          <w:rPr>
            <w:webHidden/>
          </w:rPr>
          <w:instrText xml:space="preserve"> PAGEREF _Toc77159752 \h </w:instrText>
        </w:r>
        <w:r w:rsidR="00F1254E">
          <w:rPr>
            <w:webHidden/>
          </w:rPr>
        </w:r>
        <w:r w:rsidR="00F1254E">
          <w:rPr>
            <w:webHidden/>
          </w:rPr>
          <w:fldChar w:fldCharType="separate"/>
        </w:r>
        <w:r w:rsidR="00F1254E">
          <w:rPr>
            <w:webHidden/>
          </w:rPr>
          <w:t>31</w:t>
        </w:r>
        <w:r w:rsidR="00F1254E">
          <w:rPr>
            <w:webHidden/>
          </w:rPr>
          <w:fldChar w:fldCharType="end"/>
        </w:r>
      </w:hyperlink>
    </w:p>
    <w:p w14:paraId="1C799697" w14:textId="6CC7F949" w:rsidR="00F1254E" w:rsidRDefault="00735C69">
      <w:pPr>
        <w:pStyle w:val="TOC2"/>
        <w:rPr>
          <w:rFonts w:asciiTheme="minorHAnsi" w:eastAsiaTheme="minorEastAsia" w:hAnsiTheme="minorHAnsi"/>
          <w:lang w:eastAsia="en-GB"/>
        </w:rPr>
      </w:pPr>
      <w:hyperlink w:anchor="_Toc77159753" w:history="1">
        <w:r w:rsidR="00F1254E" w:rsidRPr="00584B32">
          <w:rPr>
            <w:rStyle w:val="Hyperlink"/>
            <w:rFonts w:ascii="Arial" w:hAnsi="Arial" w:cs="Arial"/>
          </w:rPr>
          <w:t>6.2</w:t>
        </w:r>
        <w:r w:rsidR="00F1254E">
          <w:rPr>
            <w:rFonts w:asciiTheme="minorHAnsi" w:eastAsiaTheme="minorEastAsia" w:hAnsiTheme="minorHAnsi"/>
            <w:lang w:eastAsia="en-GB"/>
          </w:rPr>
          <w:tab/>
        </w:r>
        <w:r w:rsidR="00F1254E" w:rsidRPr="00584B32">
          <w:rPr>
            <w:rStyle w:val="Hyperlink"/>
            <w:rFonts w:ascii="Arial" w:hAnsi="Arial" w:cs="Arial"/>
          </w:rPr>
          <w:t>Vulnerability and Financial Hardship</w:t>
        </w:r>
        <w:r w:rsidR="00F1254E">
          <w:rPr>
            <w:webHidden/>
          </w:rPr>
          <w:tab/>
        </w:r>
        <w:r w:rsidR="00F1254E">
          <w:rPr>
            <w:webHidden/>
          </w:rPr>
          <w:fldChar w:fldCharType="begin"/>
        </w:r>
        <w:r w:rsidR="00F1254E">
          <w:rPr>
            <w:webHidden/>
          </w:rPr>
          <w:instrText xml:space="preserve"> PAGEREF _Toc77159753 \h </w:instrText>
        </w:r>
        <w:r w:rsidR="00F1254E">
          <w:rPr>
            <w:webHidden/>
          </w:rPr>
        </w:r>
        <w:r w:rsidR="00F1254E">
          <w:rPr>
            <w:webHidden/>
          </w:rPr>
          <w:fldChar w:fldCharType="separate"/>
        </w:r>
        <w:r w:rsidR="00F1254E">
          <w:rPr>
            <w:webHidden/>
          </w:rPr>
          <w:t>32</w:t>
        </w:r>
        <w:r w:rsidR="00F1254E">
          <w:rPr>
            <w:webHidden/>
          </w:rPr>
          <w:fldChar w:fldCharType="end"/>
        </w:r>
      </w:hyperlink>
    </w:p>
    <w:p w14:paraId="7F92DB3E" w14:textId="73A0DC5F" w:rsidR="00F1254E" w:rsidRDefault="00735C69">
      <w:pPr>
        <w:pStyle w:val="TOC2"/>
        <w:rPr>
          <w:rFonts w:asciiTheme="minorHAnsi" w:eastAsiaTheme="minorEastAsia" w:hAnsiTheme="minorHAnsi"/>
          <w:lang w:eastAsia="en-GB"/>
        </w:rPr>
      </w:pPr>
      <w:hyperlink w:anchor="_Toc77159754" w:history="1">
        <w:r w:rsidR="00F1254E" w:rsidRPr="00584B32">
          <w:rPr>
            <w:rStyle w:val="Hyperlink"/>
            <w:rFonts w:ascii="Arial" w:hAnsi="Arial" w:cs="Arial"/>
          </w:rPr>
          <w:t>6.3</w:t>
        </w:r>
        <w:r w:rsidR="00F1254E">
          <w:rPr>
            <w:rFonts w:asciiTheme="minorHAnsi" w:eastAsiaTheme="minorEastAsia" w:hAnsiTheme="minorHAnsi"/>
            <w:lang w:eastAsia="en-GB"/>
          </w:rPr>
          <w:tab/>
        </w:r>
        <w:r w:rsidR="00F1254E" w:rsidRPr="00584B32">
          <w:rPr>
            <w:rStyle w:val="Hyperlink"/>
            <w:rFonts w:ascii="Arial" w:hAnsi="Arial" w:cs="Arial"/>
          </w:rPr>
          <w:t>Customer Contact Methods</w:t>
        </w:r>
        <w:r w:rsidR="00F1254E">
          <w:rPr>
            <w:webHidden/>
          </w:rPr>
          <w:tab/>
        </w:r>
        <w:r w:rsidR="00F1254E">
          <w:rPr>
            <w:webHidden/>
          </w:rPr>
          <w:fldChar w:fldCharType="begin"/>
        </w:r>
        <w:r w:rsidR="00F1254E">
          <w:rPr>
            <w:webHidden/>
          </w:rPr>
          <w:instrText xml:space="preserve"> PAGEREF _Toc77159754 \h </w:instrText>
        </w:r>
        <w:r w:rsidR="00F1254E">
          <w:rPr>
            <w:webHidden/>
          </w:rPr>
        </w:r>
        <w:r w:rsidR="00F1254E">
          <w:rPr>
            <w:webHidden/>
          </w:rPr>
          <w:fldChar w:fldCharType="separate"/>
        </w:r>
        <w:r w:rsidR="00F1254E">
          <w:rPr>
            <w:webHidden/>
          </w:rPr>
          <w:t>33</w:t>
        </w:r>
        <w:r w:rsidR="00F1254E">
          <w:rPr>
            <w:webHidden/>
          </w:rPr>
          <w:fldChar w:fldCharType="end"/>
        </w:r>
      </w:hyperlink>
    </w:p>
    <w:p w14:paraId="3FF1E929" w14:textId="2ACEDDBD" w:rsidR="00F1254E" w:rsidRDefault="00735C69">
      <w:pPr>
        <w:pStyle w:val="TOC2"/>
        <w:rPr>
          <w:rFonts w:asciiTheme="minorHAnsi" w:eastAsiaTheme="minorEastAsia" w:hAnsiTheme="minorHAnsi"/>
          <w:lang w:eastAsia="en-GB"/>
        </w:rPr>
      </w:pPr>
      <w:hyperlink w:anchor="_Toc77159755" w:history="1">
        <w:r w:rsidR="00F1254E" w:rsidRPr="00584B32">
          <w:rPr>
            <w:rStyle w:val="Hyperlink"/>
            <w:rFonts w:ascii="Arial" w:hAnsi="Arial" w:cs="Arial"/>
          </w:rPr>
          <w:t>6.4</w:t>
        </w:r>
        <w:r w:rsidR="00F1254E">
          <w:rPr>
            <w:rFonts w:asciiTheme="minorHAnsi" w:eastAsiaTheme="minorEastAsia" w:hAnsiTheme="minorHAnsi"/>
            <w:lang w:eastAsia="en-GB"/>
          </w:rPr>
          <w:tab/>
        </w:r>
        <w:r w:rsidR="00F1254E" w:rsidRPr="00584B32">
          <w:rPr>
            <w:rStyle w:val="Hyperlink"/>
            <w:rFonts w:ascii="Arial" w:hAnsi="Arial" w:cs="Arial"/>
          </w:rPr>
          <w:t>As a result of Customer Contact</w:t>
        </w:r>
        <w:r w:rsidR="00F1254E">
          <w:rPr>
            <w:webHidden/>
          </w:rPr>
          <w:tab/>
        </w:r>
        <w:r w:rsidR="00F1254E">
          <w:rPr>
            <w:webHidden/>
          </w:rPr>
          <w:fldChar w:fldCharType="begin"/>
        </w:r>
        <w:r w:rsidR="00F1254E">
          <w:rPr>
            <w:webHidden/>
          </w:rPr>
          <w:instrText xml:space="preserve"> PAGEREF _Toc77159755 \h </w:instrText>
        </w:r>
        <w:r w:rsidR="00F1254E">
          <w:rPr>
            <w:webHidden/>
          </w:rPr>
        </w:r>
        <w:r w:rsidR="00F1254E">
          <w:rPr>
            <w:webHidden/>
          </w:rPr>
          <w:fldChar w:fldCharType="separate"/>
        </w:r>
        <w:r w:rsidR="00F1254E">
          <w:rPr>
            <w:webHidden/>
          </w:rPr>
          <w:t>34</w:t>
        </w:r>
        <w:r w:rsidR="00F1254E">
          <w:rPr>
            <w:webHidden/>
          </w:rPr>
          <w:fldChar w:fldCharType="end"/>
        </w:r>
      </w:hyperlink>
    </w:p>
    <w:p w14:paraId="3E8AABAD" w14:textId="0284B67C" w:rsidR="00F1254E" w:rsidRDefault="00735C69">
      <w:pPr>
        <w:pStyle w:val="TOC2"/>
        <w:rPr>
          <w:rFonts w:asciiTheme="minorHAnsi" w:eastAsiaTheme="minorEastAsia" w:hAnsiTheme="minorHAnsi"/>
          <w:lang w:eastAsia="en-GB"/>
        </w:rPr>
      </w:pPr>
      <w:hyperlink w:anchor="_Toc77159756" w:history="1">
        <w:r w:rsidR="00F1254E" w:rsidRPr="00584B32">
          <w:rPr>
            <w:rStyle w:val="Hyperlink"/>
            <w:rFonts w:ascii="Arial" w:hAnsi="Arial" w:cs="Arial"/>
          </w:rPr>
          <w:t>6.5</w:t>
        </w:r>
        <w:r w:rsidR="00F1254E">
          <w:rPr>
            <w:rFonts w:asciiTheme="minorHAnsi" w:eastAsiaTheme="minorEastAsia" w:hAnsiTheme="minorHAnsi"/>
            <w:lang w:eastAsia="en-GB"/>
          </w:rPr>
          <w:tab/>
        </w:r>
        <w:r w:rsidR="00F1254E" w:rsidRPr="00584B32">
          <w:rPr>
            <w:rStyle w:val="Hyperlink"/>
            <w:rFonts w:ascii="Arial" w:hAnsi="Arial" w:cs="Arial"/>
          </w:rPr>
          <w:t>Buyer Portal: Case Management and Query Management</w:t>
        </w:r>
        <w:r w:rsidR="00F1254E">
          <w:rPr>
            <w:webHidden/>
          </w:rPr>
          <w:tab/>
        </w:r>
        <w:r w:rsidR="00F1254E">
          <w:rPr>
            <w:webHidden/>
          </w:rPr>
          <w:fldChar w:fldCharType="begin"/>
        </w:r>
        <w:r w:rsidR="00F1254E">
          <w:rPr>
            <w:webHidden/>
          </w:rPr>
          <w:instrText xml:space="preserve"> PAGEREF _Toc77159756 \h </w:instrText>
        </w:r>
        <w:r w:rsidR="00F1254E">
          <w:rPr>
            <w:webHidden/>
          </w:rPr>
        </w:r>
        <w:r w:rsidR="00F1254E">
          <w:rPr>
            <w:webHidden/>
          </w:rPr>
          <w:fldChar w:fldCharType="separate"/>
        </w:r>
        <w:r w:rsidR="00F1254E">
          <w:rPr>
            <w:webHidden/>
          </w:rPr>
          <w:t>35</w:t>
        </w:r>
        <w:r w:rsidR="00F1254E">
          <w:rPr>
            <w:webHidden/>
          </w:rPr>
          <w:fldChar w:fldCharType="end"/>
        </w:r>
      </w:hyperlink>
    </w:p>
    <w:p w14:paraId="68E8E742" w14:textId="71E29FFC" w:rsidR="00F1254E" w:rsidRDefault="00735C69">
      <w:pPr>
        <w:pStyle w:val="TOC2"/>
        <w:rPr>
          <w:rFonts w:asciiTheme="minorHAnsi" w:eastAsiaTheme="minorEastAsia" w:hAnsiTheme="minorHAnsi"/>
          <w:lang w:eastAsia="en-GB"/>
        </w:rPr>
      </w:pPr>
      <w:hyperlink w:anchor="_Toc77159757" w:history="1">
        <w:r w:rsidR="00F1254E" w:rsidRPr="00584B32">
          <w:rPr>
            <w:rStyle w:val="Hyperlink"/>
            <w:rFonts w:ascii="Arial" w:hAnsi="Arial" w:cs="Arial"/>
          </w:rPr>
          <w:t>6.6</w:t>
        </w:r>
        <w:r w:rsidR="00F1254E">
          <w:rPr>
            <w:rFonts w:asciiTheme="minorHAnsi" w:eastAsiaTheme="minorEastAsia" w:hAnsiTheme="minorHAnsi"/>
            <w:lang w:eastAsia="en-GB"/>
          </w:rPr>
          <w:tab/>
        </w:r>
        <w:r w:rsidR="00F1254E" w:rsidRPr="00584B32">
          <w:rPr>
            <w:rStyle w:val="Hyperlink"/>
            <w:rFonts w:ascii="Arial" w:hAnsi="Arial" w:cs="Arial"/>
          </w:rPr>
          <w:t>Buyer Portal Functionality: Query Management</w:t>
        </w:r>
        <w:r w:rsidR="00F1254E">
          <w:rPr>
            <w:webHidden/>
          </w:rPr>
          <w:tab/>
        </w:r>
        <w:r w:rsidR="00F1254E">
          <w:rPr>
            <w:webHidden/>
          </w:rPr>
          <w:fldChar w:fldCharType="begin"/>
        </w:r>
        <w:r w:rsidR="00F1254E">
          <w:rPr>
            <w:webHidden/>
          </w:rPr>
          <w:instrText xml:space="preserve"> PAGEREF _Toc77159757 \h </w:instrText>
        </w:r>
        <w:r w:rsidR="00F1254E">
          <w:rPr>
            <w:webHidden/>
          </w:rPr>
        </w:r>
        <w:r w:rsidR="00F1254E">
          <w:rPr>
            <w:webHidden/>
          </w:rPr>
          <w:fldChar w:fldCharType="separate"/>
        </w:r>
        <w:r w:rsidR="00F1254E">
          <w:rPr>
            <w:webHidden/>
          </w:rPr>
          <w:t>36</w:t>
        </w:r>
        <w:r w:rsidR="00F1254E">
          <w:rPr>
            <w:webHidden/>
          </w:rPr>
          <w:fldChar w:fldCharType="end"/>
        </w:r>
      </w:hyperlink>
    </w:p>
    <w:p w14:paraId="49FCBFE5" w14:textId="61A928B7" w:rsidR="00F1254E" w:rsidRDefault="00735C69">
      <w:pPr>
        <w:pStyle w:val="TOC2"/>
        <w:rPr>
          <w:rFonts w:asciiTheme="minorHAnsi" w:eastAsiaTheme="minorEastAsia" w:hAnsiTheme="minorHAnsi"/>
          <w:lang w:eastAsia="en-GB"/>
        </w:rPr>
      </w:pPr>
      <w:hyperlink w:anchor="_Toc77159758" w:history="1">
        <w:r w:rsidR="00F1254E" w:rsidRPr="00584B32">
          <w:rPr>
            <w:rStyle w:val="Hyperlink"/>
            <w:rFonts w:ascii="Arial" w:hAnsi="Arial" w:cs="Arial"/>
          </w:rPr>
          <w:t>6.7</w:t>
        </w:r>
        <w:r w:rsidR="00F1254E">
          <w:rPr>
            <w:rFonts w:asciiTheme="minorHAnsi" w:eastAsiaTheme="minorEastAsia" w:hAnsiTheme="minorHAnsi"/>
            <w:lang w:eastAsia="en-GB"/>
          </w:rPr>
          <w:tab/>
        </w:r>
        <w:r w:rsidR="00F1254E" w:rsidRPr="00584B32">
          <w:rPr>
            <w:rStyle w:val="Hyperlink"/>
            <w:rFonts w:ascii="Arial" w:hAnsi="Arial" w:cs="Arial"/>
          </w:rPr>
          <w:t>Buyer Portal Functionality: Account Management</w:t>
        </w:r>
        <w:r w:rsidR="00F1254E">
          <w:rPr>
            <w:webHidden/>
          </w:rPr>
          <w:tab/>
        </w:r>
        <w:r w:rsidR="00F1254E">
          <w:rPr>
            <w:webHidden/>
          </w:rPr>
          <w:fldChar w:fldCharType="begin"/>
        </w:r>
        <w:r w:rsidR="00F1254E">
          <w:rPr>
            <w:webHidden/>
          </w:rPr>
          <w:instrText xml:space="preserve"> PAGEREF _Toc77159758 \h </w:instrText>
        </w:r>
        <w:r w:rsidR="00F1254E">
          <w:rPr>
            <w:webHidden/>
          </w:rPr>
        </w:r>
        <w:r w:rsidR="00F1254E">
          <w:rPr>
            <w:webHidden/>
          </w:rPr>
          <w:fldChar w:fldCharType="separate"/>
        </w:r>
        <w:r w:rsidR="00F1254E">
          <w:rPr>
            <w:webHidden/>
          </w:rPr>
          <w:t>36</w:t>
        </w:r>
        <w:r w:rsidR="00F1254E">
          <w:rPr>
            <w:webHidden/>
          </w:rPr>
          <w:fldChar w:fldCharType="end"/>
        </w:r>
      </w:hyperlink>
    </w:p>
    <w:p w14:paraId="005A83C5" w14:textId="7A8DEF3C" w:rsidR="00F1254E" w:rsidRDefault="00735C69" w:rsidP="008D73B7">
      <w:pPr>
        <w:pStyle w:val="TOC1"/>
        <w:rPr>
          <w:rFonts w:asciiTheme="minorHAnsi" w:eastAsiaTheme="minorEastAsia" w:hAnsiTheme="minorHAnsi"/>
          <w:lang w:eastAsia="en-GB"/>
        </w:rPr>
      </w:pPr>
      <w:hyperlink w:anchor="_Toc77159759" w:history="1">
        <w:r w:rsidR="00F1254E" w:rsidRPr="00584B32">
          <w:rPr>
            <w:rStyle w:val="Hyperlink"/>
            <w:rFonts w:ascii="Arial" w:hAnsi="Arial" w:cs="Arial"/>
          </w:rPr>
          <w:t>7</w:t>
        </w:r>
        <w:r w:rsidR="00F1254E">
          <w:rPr>
            <w:rFonts w:asciiTheme="minorHAnsi" w:eastAsiaTheme="minorEastAsia" w:hAnsiTheme="minorHAnsi"/>
            <w:lang w:eastAsia="en-GB"/>
          </w:rPr>
          <w:tab/>
        </w:r>
        <w:r w:rsidR="00F1254E" w:rsidRPr="00584B32">
          <w:rPr>
            <w:rStyle w:val="Hyperlink"/>
            <w:rFonts w:ascii="Arial" w:hAnsi="Arial" w:cs="Arial"/>
          </w:rPr>
          <w:t>Payments Collected, Pay Over and Invoicing</w:t>
        </w:r>
        <w:r w:rsidR="00F1254E">
          <w:rPr>
            <w:webHidden/>
          </w:rPr>
          <w:tab/>
        </w:r>
        <w:r w:rsidR="00F1254E">
          <w:rPr>
            <w:webHidden/>
          </w:rPr>
          <w:fldChar w:fldCharType="begin"/>
        </w:r>
        <w:r w:rsidR="00F1254E">
          <w:rPr>
            <w:webHidden/>
          </w:rPr>
          <w:instrText xml:space="preserve"> PAGEREF _Toc77159759 \h </w:instrText>
        </w:r>
        <w:r w:rsidR="00F1254E">
          <w:rPr>
            <w:webHidden/>
          </w:rPr>
        </w:r>
        <w:r w:rsidR="00F1254E">
          <w:rPr>
            <w:webHidden/>
          </w:rPr>
          <w:fldChar w:fldCharType="separate"/>
        </w:r>
        <w:r w:rsidR="00F1254E">
          <w:rPr>
            <w:webHidden/>
          </w:rPr>
          <w:t>37</w:t>
        </w:r>
        <w:r w:rsidR="00F1254E">
          <w:rPr>
            <w:webHidden/>
          </w:rPr>
          <w:fldChar w:fldCharType="end"/>
        </w:r>
      </w:hyperlink>
    </w:p>
    <w:p w14:paraId="2B7DCC4C" w14:textId="1816342F" w:rsidR="00F1254E" w:rsidRDefault="00735C69">
      <w:pPr>
        <w:pStyle w:val="TOC2"/>
        <w:rPr>
          <w:rFonts w:asciiTheme="minorHAnsi" w:eastAsiaTheme="minorEastAsia" w:hAnsiTheme="minorHAnsi"/>
          <w:lang w:eastAsia="en-GB"/>
        </w:rPr>
      </w:pPr>
      <w:hyperlink w:anchor="_Toc77159760" w:history="1">
        <w:r w:rsidR="00F1254E" w:rsidRPr="00584B32">
          <w:rPr>
            <w:rStyle w:val="Hyperlink"/>
            <w:rFonts w:ascii="Arial" w:hAnsi="Arial" w:cs="Arial"/>
          </w:rPr>
          <w:t>7.1</w:t>
        </w:r>
        <w:r w:rsidR="00F1254E">
          <w:rPr>
            <w:rFonts w:asciiTheme="minorHAnsi" w:eastAsiaTheme="minorEastAsia" w:hAnsiTheme="minorHAnsi"/>
            <w:lang w:eastAsia="en-GB"/>
          </w:rPr>
          <w:tab/>
        </w:r>
        <w:r w:rsidR="00F1254E" w:rsidRPr="00584B32">
          <w:rPr>
            <w:rStyle w:val="Hyperlink"/>
            <w:rFonts w:ascii="Arial" w:hAnsi="Arial" w:cs="Arial"/>
          </w:rPr>
          <w:t>Collecting Payments</w:t>
        </w:r>
        <w:r w:rsidR="00F1254E">
          <w:rPr>
            <w:webHidden/>
          </w:rPr>
          <w:tab/>
        </w:r>
        <w:r w:rsidR="00F1254E">
          <w:rPr>
            <w:webHidden/>
          </w:rPr>
          <w:fldChar w:fldCharType="begin"/>
        </w:r>
        <w:r w:rsidR="00F1254E">
          <w:rPr>
            <w:webHidden/>
          </w:rPr>
          <w:instrText xml:space="preserve"> PAGEREF _Toc77159760 \h </w:instrText>
        </w:r>
        <w:r w:rsidR="00F1254E">
          <w:rPr>
            <w:webHidden/>
          </w:rPr>
        </w:r>
        <w:r w:rsidR="00F1254E">
          <w:rPr>
            <w:webHidden/>
          </w:rPr>
          <w:fldChar w:fldCharType="separate"/>
        </w:r>
        <w:r w:rsidR="00F1254E">
          <w:rPr>
            <w:webHidden/>
          </w:rPr>
          <w:t>37</w:t>
        </w:r>
        <w:r w:rsidR="00F1254E">
          <w:rPr>
            <w:webHidden/>
          </w:rPr>
          <w:fldChar w:fldCharType="end"/>
        </w:r>
      </w:hyperlink>
    </w:p>
    <w:p w14:paraId="14134E24" w14:textId="2E270078" w:rsidR="00F1254E" w:rsidRDefault="00735C69">
      <w:pPr>
        <w:pStyle w:val="TOC2"/>
        <w:rPr>
          <w:rFonts w:asciiTheme="minorHAnsi" w:eastAsiaTheme="minorEastAsia" w:hAnsiTheme="minorHAnsi"/>
          <w:lang w:eastAsia="en-GB"/>
        </w:rPr>
      </w:pPr>
      <w:hyperlink w:anchor="_Toc77159761" w:history="1">
        <w:r w:rsidR="00F1254E" w:rsidRPr="00584B32">
          <w:rPr>
            <w:rStyle w:val="Hyperlink"/>
            <w:rFonts w:ascii="Arial" w:hAnsi="Arial" w:cs="Arial"/>
          </w:rPr>
          <w:t>7.2</w:t>
        </w:r>
        <w:r w:rsidR="00F1254E">
          <w:rPr>
            <w:rFonts w:asciiTheme="minorHAnsi" w:eastAsiaTheme="minorEastAsia" w:hAnsiTheme="minorHAnsi"/>
            <w:lang w:eastAsia="en-GB"/>
          </w:rPr>
          <w:tab/>
        </w:r>
        <w:r w:rsidR="00F1254E" w:rsidRPr="00584B32">
          <w:rPr>
            <w:rStyle w:val="Hyperlink"/>
            <w:rFonts w:ascii="Arial" w:hAnsi="Arial" w:cs="Arial"/>
          </w:rPr>
          <w:t>Manage Payments Received</w:t>
        </w:r>
        <w:r w:rsidR="00F1254E">
          <w:rPr>
            <w:webHidden/>
          </w:rPr>
          <w:tab/>
        </w:r>
        <w:r w:rsidR="00F1254E">
          <w:rPr>
            <w:webHidden/>
          </w:rPr>
          <w:fldChar w:fldCharType="begin"/>
        </w:r>
        <w:r w:rsidR="00F1254E">
          <w:rPr>
            <w:webHidden/>
          </w:rPr>
          <w:instrText xml:space="preserve"> PAGEREF _Toc77159761 \h </w:instrText>
        </w:r>
        <w:r w:rsidR="00F1254E">
          <w:rPr>
            <w:webHidden/>
          </w:rPr>
        </w:r>
        <w:r w:rsidR="00F1254E">
          <w:rPr>
            <w:webHidden/>
          </w:rPr>
          <w:fldChar w:fldCharType="separate"/>
        </w:r>
        <w:r w:rsidR="00F1254E">
          <w:rPr>
            <w:webHidden/>
          </w:rPr>
          <w:t>38</w:t>
        </w:r>
        <w:r w:rsidR="00F1254E">
          <w:rPr>
            <w:webHidden/>
          </w:rPr>
          <w:fldChar w:fldCharType="end"/>
        </w:r>
      </w:hyperlink>
    </w:p>
    <w:p w14:paraId="43A9645D" w14:textId="6FDDC567" w:rsidR="00F1254E" w:rsidRDefault="00735C69">
      <w:pPr>
        <w:pStyle w:val="TOC2"/>
        <w:rPr>
          <w:rFonts w:asciiTheme="minorHAnsi" w:eastAsiaTheme="minorEastAsia" w:hAnsiTheme="minorHAnsi"/>
          <w:lang w:eastAsia="en-GB"/>
        </w:rPr>
      </w:pPr>
      <w:hyperlink w:anchor="_Toc77159762" w:history="1">
        <w:r w:rsidR="00F1254E" w:rsidRPr="00584B32">
          <w:rPr>
            <w:rStyle w:val="Hyperlink"/>
            <w:rFonts w:ascii="Arial" w:hAnsi="Arial" w:cs="Arial"/>
          </w:rPr>
          <w:t>7.3</w:t>
        </w:r>
        <w:r w:rsidR="00F1254E">
          <w:rPr>
            <w:rFonts w:asciiTheme="minorHAnsi" w:eastAsiaTheme="minorEastAsia" w:hAnsiTheme="minorHAnsi"/>
            <w:lang w:eastAsia="en-GB"/>
          </w:rPr>
          <w:tab/>
        </w:r>
        <w:r w:rsidR="00F1254E" w:rsidRPr="00584B32">
          <w:rPr>
            <w:rStyle w:val="Hyperlink"/>
            <w:rFonts w:ascii="Arial" w:hAnsi="Arial" w:cs="Arial"/>
          </w:rPr>
          <w:t>Manage Payment Arrangements</w:t>
        </w:r>
        <w:r w:rsidR="00F1254E">
          <w:rPr>
            <w:webHidden/>
          </w:rPr>
          <w:tab/>
        </w:r>
        <w:r w:rsidR="00F1254E">
          <w:rPr>
            <w:webHidden/>
          </w:rPr>
          <w:fldChar w:fldCharType="begin"/>
        </w:r>
        <w:r w:rsidR="00F1254E">
          <w:rPr>
            <w:webHidden/>
          </w:rPr>
          <w:instrText xml:space="preserve"> PAGEREF _Toc77159762 \h </w:instrText>
        </w:r>
        <w:r w:rsidR="00F1254E">
          <w:rPr>
            <w:webHidden/>
          </w:rPr>
        </w:r>
        <w:r w:rsidR="00F1254E">
          <w:rPr>
            <w:webHidden/>
          </w:rPr>
          <w:fldChar w:fldCharType="separate"/>
        </w:r>
        <w:r w:rsidR="00F1254E">
          <w:rPr>
            <w:webHidden/>
          </w:rPr>
          <w:t>39</w:t>
        </w:r>
        <w:r w:rsidR="00F1254E">
          <w:rPr>
            <w:webHidden/>
          </w:rPr>
          <w:fldChar w:fldCharType="end"/>
        </w:r>
      </w:hyperlink>
    </w:p>
    <w:p w14:paraId="547C20D8" w14:textId="4029CF70" w:rsidR="00F1254E" w:rsidRDefault="00735C69">
      <w:pPr>
        <w:pStyle w:val="TOC2"/>
        <w:rPr>
          <w:rFonts w:asciiTheme="minorHAnsi" w:eastAsiaTheme="minorEastAsia" w:hAnsiTheme="minorHAnsi"/>
          <w:lang w:eastAsia="en-GB"/>
        </w:rPr>
      </w:pPr>
      <w:hyperlink w:anchor="_Toc77159763" w:history="1">
        <w:r w:rsidR="00F1254E" w:rsidRPr="00584B32">
          <w:rPr>
            <w:rStyle w:val="Hyperlink"/>
            <w:rFonts w:ascii="Arial" w:hAnsi="Arial" w:cs="Arial"/>
          </w:rPr>
          <w:t>7.4</w:t>
        </w:r>
        <w:r w:rsidR="00F1254E">
          <w:rPr>
            <w:rFonts w:asciiTheme="minorHAnsi" w:eastAsiaTheme="minorEastAsia" w:hAnsiTheme="minorHAnsi"/>
            <w:lang w:eastAsia="en-GB"/>
          </w:rPr>
          <w:tab/>
        </w:r>
        <w:r w:rsidR="00F1254E" w:rsidRPr="00584B32">
          <w:rPr>
            <w:rStyle w:val="Hyperlink"/>
            <w:rFonts w:ascii="Arial" w:hAnsi="Arial" w:cs="Arial"/>
          </w:rPr>
          <w:t>Payment Reversals or Incorrectly Allocated Payments</w:t>
        </w:r>
        <w:r w:rsidR="00F1254E">
          <w:rPr>
            <w:webHidden/>
          </w:rPr>
          <w:tab/>
        </w:r>
        <w:r w:rsidR="00F1254E">
          <w:rPr>
            <w:webHidden/>
          </w:rPr>
          <w:fldChar w:fldCharType="begin"/>
        </w:r>
        <w:r w:rsidR="00F1254E">
          <w:rPr>
            <w:webHidden/>
          </w:rPr>
          <w:instrText xml:space="preserve"> PAGEREF _Toc77159763 \h </w:instrText>
        </w:r>
        <w:r w:rsidR="00F1254E">
          <w:rPr>
            <w:webHidden/>
          </w:rPr>
        </w:r>
        <w:r w:rsidR="00F1254E">
          <w:rPr>
            <w:webHidden/>
          </w:rPr>
          <w:fldChar w:fldCharType="separate"/>
        </w:r>
        <w:r w:rsidR="00F1254E">
          <w:rPr>
            <w:webHidden/>
          </w:rPr>
          <w:t>39</w:t>
        </w:r>
        <w:r w:rsidR="00F1254E">
          <w:rPr>
            <w:webHidden/>
          </w:rPr>
          <w:fldChar w:fldCharType="end"/>
        </w:r>
      </w:hyperlink>
    </w:p>
    <w:p w14:paraId="3904EF3D" w14:textId="5467E731" w:rsidR="00F1254E" w:rsidRDefault="00735C69">
      <w:pPr>
        <w:pStyle w:val="TOC2"/>
        <w:rPr>
          <w:rFonts w:asciiTheme="minorHAnsi" w:eastAsiaTheme="minorEastAsia" w:hAnsiTheme="minorHAnsi"/>
          <w:lang w:eastAsia="en-GB"/>
        </w:rPr>
      </w:pPr>
      <w:hyperlink w:anchor="_Toc77159764" w:history="1">
        <w:r w:rsidR="00F1254E" w:rsidRPr="00584B32">
          <w:rPr>
            <w:rStyle w:val="Hyperlink"/>
            <w:rFonts w:ascii="Arial" w:hAnsi="Arial" w:cs="Arial"/>
          </w:rPr>
          <w:t>7.5</w:t>
        </w:r>
        <w:r w:rsidR="00F1254E">
          <w:rPr>
            <w:rFonts w:asciiTheme="minorHAnsi" w:eastAsiaTheme="minorEastAsia" w:hAnsiTheme="minorHAnsi"/>
            <w:lang w:eastAsia="en-GB"/>
          </w:rPr>
          <w:tab/>
        </w:r>
        <w:r w:rsidR="00F1254E" w:rsidRPr="00584B32">
          <w:rPr>
            <w:rStyle w:val="Hyperlink"/>
            <w:rFonts w:ascii="Arial" w:hAnsi="Arial" w:cs="Arial"/>
          </w:rPr>
          <w:t>Incorrectly allocated payments</w:t>
        </w:r>
        <w:r w:rsidR="00F1254E">
          <w:rPr>
            <w:webHidden/>
          </w:rPr>
          <w:tab/>
        </w:r>
        <w:r w:rsidR="00F1254E">
          <w:rPr>
            <w:webHidden/>
          </w:rPr>
          <w:fldChar w:fldCharType="begin"/>
        </w:r>
        <w:r w:rsidR="00F1254E">
          <w:rPr>
            <w:webHidden/>
          </w:rPr>
          <w:instrText xml:space="preserve"> PAGEREF _Toc77159764 \h </w:instrText>
        </w:r>
        <w:r w:rsidR="00F1254E">
          <w:rPr>
            <w:webHidden/>
          </w:rPr>
        </w:r>
        <w:r w:rsidR="00F1254E">
          <w:rPr>
            <w:webHidden/>
          </w:rPr>
          <w:fldChar w:fldCharType="separate"/>
        </w:r>
        <w:r w:rsidR="00F1254E">
          <w:rPr>
            <w:webHidden/>
          </w:rPr>
          <w:t>40</w:t>
        </w:r>
        <w:r w:rsidR="00F1254E">
          <w:rPr>
            <w:webHidden/>
          </w:rPr>
          <w:fldChar w:fldCharType="end"/>
        </w:r>
      </w:hyperlink>
    </w:p>
    <w:p w14:paraId="0D5AB8CD" w14:textId="326F7003" w:rsidR="00F1254E" w:rsidRDefault="00735C69">
      <w:pPr>
        <w:pStyle w:val="TOC2"/>
        <w:rPr>
          <w:rFonts w:asciiTheme="minorHAnsi" w:eastAsiaTheme="minorEastAsia" w:hAnsiTheme="minorHAnsi"/>
          <w:lang w:eastAsia="en-GB"/>
        </w:rPr>
      </w:pPr>
      <w:hyperlink w:anchor="_Toc77159765" w:history="1">
        <w:r w:rsidR="00F1254E" w:rsidRPr="00584B32">
          <w:rPr>
            <w:rStyle w:val="Hyperlink"/>
            <w:rFonts w:ascii="Arial" w:hAnsi="Arial" w:cs="Arial"/>
          </w:rPr>
          <w:t>7.6</w:t>
        </w:r>
        <w:r w:rsidR="00F1254E">
          <w:rPr>
            <w:rFonts w:asciiTheme="minorHAnsi" w:eastAsiaTheme="minorEastAsia" w:hAnsiTheme="minorHAnsi"/>
            <w:lang w:eastAsia="en-GB"/>
          </w:rPr>
          <w:tab/>
        </w:r>
        <w:r w:rsidR="00F1254E" w:rsidRPr="00584B32">
          <w:rPr>
            <w:rStyle w:val="Hyperlink"/>
            <w:rFonts w:ascii="Arial" w:hAnsi="Arial" w:cs="Arial"/>
          </w:rPr>
          <w:t>Unallocated Payments</w:t>
        </w:r>
        <w:r w:rsidR="00F1254E">
          <w:rPr>
            <w:webHidden/>
          </w:rPr>
          <w:tab/>
        </w:r>
        <w:r w:rsidR="00F1254E">
          <w:rPr>
            <w:webHidden/>
          </w:rPr>
          <w:fldChar w:fldCharType="begin"/>
        </w:r>
        <w:r w:rsidR="00F1254E">
          <w:rPr>
            <w:webHidden/>
          </w:rPr>
          <w:instrText xml:space="preserve"> PAGEREF _Toc77159765 \h </w:instrText>
        </w:r>
        <w:r w:rsidR="00F1254E">
          <w:rPr>
            <w:webHidden/>
          </w:rPr>
        </w:r>
        <w:r w:rsidR="00F1254E">
          <w:rPr>
            <w:webHidden/>
          </w:rPr>
          <w:fldChar w:fldCharType="separate"/>
        </w:r>
        <w:r w:rsidR="00F1254E">
          <w:rPr>
            <w:webHidden/>
          </w:rPr>
          <w:t>40</w:t>
        </w:r>
        <w:r w:rsidR="00F1254E">
          <w:rPr>
            <w:webHidden/>
          </w:rPr>
          <w:fldChar w:fldCharType="end"/>
        </w:r>
      </w:hyperlink>
    </w:p>
    <w:p w14:paraId="6C704871" w14:textId="0D15C84A" w:rsidR="00F1254E" w:rsidRDefault="00735C69">
      <w:pPr>
        <w:pStyle w:val="TOC2"/>
        <w:rPr>
          <w:rFonts w:asciiTheme="minorHAnsi" w:eastAsiaTheme="minorEastAsia" w:hAnsiTheme="minorHAnsi"/>
          <w:lang w:eastAsia="en-GB"/>
        </w:rPr>
      </w:pPr>
      <w:hyperlink w:anchor="_Toc77159766" w:history="1">
        <w:r w:rsidR="00F1254E" w:rsidRPr="00584B32">
          <w:rPr>
            <w:rStyle w:val="Hyperlink"/>
            <w:rFonts w:ascii="Arial" w:hAnsi="Arial" w:cs="Arial"/>
          </w:rPr>
          <w:t>7.7</w:t>
        </w:r>
        <w:r w:rsidR="00F1254E">
          <w:rPr>
            <w:rFonts w:asciiTheme="minorHAnsi" w:eastAsiaTheme="minorEastAsia" w:hAnsiTheme="minorHAnsi"/>
            <w:lang w:eastAsia="en-GB"/>
          </w:rPr>
          <w:tab/>
        </w:r>
        <w:r w:rsidR="00F1254E" w:rsidRPr="00584B32">
          <w:rPr>
            <w:rStyle w:val="Hyperlink"/>
            <w:rFonts w:ascii="Arial" w:hAnsi="Arial" w:cs="Arial"/>
          </w:rPr>
          <w:t>Unidentified Payments</w:t>
        </w:r>
        <w:r w:rsidR="00F1254E">
          <w:rPr>
            <w:webHidden/>
          </w:rPr>
          <w:tab/>
        </w:r>
        <w:r w:rsidR="00F1254E">
          <w:rPr>
            <w:webHidden/>
          </w:rPr>
          <w:fldChar w:fldCharType="begin"/>
        </w:r>
        <w:r w:rsidR="00F1254E">
          <w:rPr>
            <w:webHidden/>
          </w:rPr>
          <w:instrText xml:space="preserve"> PAGEREF _Toc77159766 \h </w:instrText>
        </w:r>
        <w:r w:rsidR="00F1254E">
          <w:rPr>
            <w:webHidden/>
          </w:rPr>
        </w:r>
        <w:r w:rsidR="00F1254E">
          <w:rPr>
            <w:webHidden/>
          </w:rPr>
          <w:fldChar w:fldCharType="separate"/>
        </w:r>
        <w:r w:rsidR="00F1254E">
          <w:rPr>
            <w:webHidden/>
          </w:rPr>
          <w:t>41</w:t>
        </w:r>
        <w:r w:rsidR="00F1254E">
          <w:rPr>
            <w:webHidden/>
          </w:rPr>
          <w:fldChar w:fldCharType="end"/>
        </w:r>
      </w:hyperlink>
    </w:p>
    <w:p w14:paraId="2A980B31" w14:textId="0094F85B" w:rsidR="00F1254E" w:rsidRDefault="00735C69">
      <w:pPr>
        <w:pStyle w:val="TOC2"/>
        <w:rPr>
          <w:rFonts w:asciiTheme="minorHAnsi" w:eastAsiaTheme="minorEastAsia" w:hAnsiTheme="minorHAnsi"/>
          <w:lang w:eastAsia="en-GB"/>
        </w:rPr>
      </w:pPr>
      <w:hyperlink w:anchor="_Toc77159767" w:history="1">
        <w:r w:rsidR="00F1254E" w:rsidRPr="00584B32">
          <w:rPr>
            <w:rStyle w:val="Hyperlink"/>
            <w:rFonts w:ascii="Arial" w:hAnsi="Arial" w:cs="Arial"/>
          </w:rPr>
          <w:t>7.8</w:t>
        </w:r>
        <w:r w:rsidR="00F1254E">
          <w:rPr>
            <w:rFonts w:asciiTheme="minorHAnsi" w:eastAsiaTheme="minorEastAsia" w:hAnsiTheme="minorHAnsi"/>
            <w:lang w:eastAsia="en-GB"/>
          </w:rPr>
          <w:tab/>
        </w:r>
        <w:r w:rsidR="00F1254E" w:rsidRPr="00584B32">
          <w:rPr>
            <w:rStyle w:val="Hyperlink"/>
            <w:rFonts w:ascii="Arial" w:hAnsi="Arial" w:cs="Arial"/>
          </w:rPr>
          <w:t>Payments received after the end of the Placement period or following a recall from HMRC</w:t>
        </w:r>
        <w:r w:rsidR="00F1254E">
          <w:rPr>
            <w:webHidden/>
          </w:rPr>
          <w:tab/>
        </w:r>
        <w:r w:rsidR="00F1254E">
          <w:rPr>
            <w:webHidden/>
          </w:rPr>
          <w:fldChar w:fldCharType="begin"/>
        </w:r>
        <w:r w:rsidR="00F1254E">
          <w:rPr>
            <w:webHidden/>
          </w:rPr>
          <w:instrText xml:space="preserve"> PAGEREF _Toc77159767 \h </w:instrText>
        </w:r>
        <w:r w:rsidR="00F1254E">
          <w:rPr>
            <w:webHidden/>
          </w:rPr>
        </w:r>
        <w:r w:rsidR="00F1254E">
          <w:rPr>
            <w:webHidden/>
          </w:rPr>
          <w:fldChar w:fldCharType="separate"/>
        </w:r>
        <w:r w:rsidR="00F1254E">
          <w:rPr>
            <w:webHidden/>
          </w:rPr>
          <w:t>41</w:t>
        </w:r>
        <w:r w:rsidR="00F1254E">
          <w:rPr>
            <w:webHidden/>
          </w:rPr>
          <w:fldChar w:fldCharType="end"/>
        </w:r>
      </w:hyperlink>
    </w:p>
    <w:p w14:paraId="25F21F42" w14:textId="2E9C4A06" w:rsidR="00F1254E" w:rsidRDefault="00735C69">
      <w:pPr>
        <w:pStyle w:val="TOC2"/>
        <w:rPr>
          <w:rFonts w:asciiTheme="minorHAnsi" w:eastAsiaTheme="minorEastAsia" w:hAnsiTheme="minorHAnsi"/>
          <w:lang w:eastAsia="en-GB"/>
        </w:rPr>
      </w:pPr>
      <w:hyperlink w:anchor="_Toc77159768" w:history="1">
        <w:r w:rsidR="00F1254E" w:rsidRPr="00584B32">
          <w:rPr>
            <w:rStyle w:val="Hyperlink"/>
            <w:rFonts w:ascii="Arial" w:hAnsi="Arial" w:cs="Arial"/>
          </w:rPr>
          <w:t>7.9</w:t>
        </w:r>
        <w:r w:rsidR="00F1254E">
          <w:rPr>
            <w:rFonts w:asciiTheme="minorHAnsi" w:eastAsiaTheme="minorEastAsia" w:hAnsiTheme="minorHAnsi"/>
            <w:lang w:eastAsia="en-GB"/>
          </w:rPr>
          <w:tab/>
        </w:r>
        <w:r w:rsidR="00F1254E" w:rsidRPr="00584B32">
          <w:rPr>
            <w:rStyle w:val="Hyperlink"/>
            <w:rFonts w:ascii="Arial" w:hAnsi="Arial" w:cs="Arial"/>
          </w:rPr>
          <w:t>Pay Over of Collections Received</w:t>
        </w:r>
        <w:r w:rsidR="00F1254E">
          <w:rPr>
            <w:webHidden/>
          </w:rPr>
          <w:tab/>
        </w:r>
        <w:r w:rsidR="00F1254E">
          <w:rPr>
            <w:webHidden/>
          </w:rPr>
          <w:fldChar w:fldCharType="begin"/>
        </w:r>
        <w:r w:rsidR="00F1254E">
          <w:rPr>
            <w:webHidden/>
          </w:rPr>
          <w:instrText xml:space="preserve"> PAGEREF _Toc77159768 \h </w:instrText>
        </w:r>
        <w:r w:rsidR="00F1254E">
          <w:rPr>
            <w:webHidden/>
          </w:rPr>
        </w:r>
        <w:r w:rsidR="00F1254E">
          <w:rPr>
            <w:webHidden/>
          </w:rPr>
          <w:fldChar w:fldCharType="separate"/>
        </w:r>
        <w:r w:rsidR="00F1254E">
          <w:rPr>
            <w:webHidden/>
          </w:rPr>
          <w:t>42</w:t>
        </w:r>
        <w:r w:rsidR="00F1254E">
          <w:rPr>
            <w:webHidden/>
          </w:rPr>
          <w:fldChar w:fldCharType="end"/>
        </w:r>
      </w:hyperlink>
    </w:p>
    <w:p w14:paraId="54A5F341" w14:textId="0E39970B" w:rsidR="00F1254E" w:rsidRDefault="00735C69">
      <w:pPr>
        <w:pStyle w:val="TOC2"/>
        <w:rPr>
          <w:rFonts w:asciiTheme="minorHAnsi" w:eastAsiaTheme="minorEastAsia" w:hAnsiTheme="minorHAnsi"/>
          <w:lang w:eastAsia="en-GB"/>
        </w:rPr>
      </w:pPr>
      <w:hyperlink w:anchor="_Toc77159769" w:history="1">
        <w:r w:rsidR="00F1254E" w:rsidRPr="00584B32">
          <w:rPr>
            <w:rStyle w:val="Hyperlink"/>
            <w:rFonts w:ascii="Arial" w:hAnsi="Arial" w:cs="Arial"/>
          </w:rPr>
          <w:t>7.10</w:t>
        </w:r>
        <w:r w:rsidR="00F1254E">
          <w:rPr>
            <w:rFonts w:asciiTheme="minorHAnsi" w:eastAsiaTheme="minorEastAsia" w:hAnsiTheme="minorHAnsi"/>
            <w:lang w:eastAsia="en-GB"/>
          </w:rPr>
          <w:tab/>
        </w:r>
        <w:r w:rsidR="00F1254E" w:rsidRPr="00584B32">
          <w:rPr>
            <w:rStyle w:val="Hyperlink"/>
            <w:rFonts w:ascii="Arial" w:hAnsi="Arial" w:cs="Arial"/>
          </w:rPr>
          <w:t>Weekly Remit Report</w:t>
        </w:r>
        <w:r w:rsidR="00F1254E">
          <w:rPr>
            <w:webHidden/>
          </w:rPr>
          <w:tab/>
        </w:r>
        <w:r w:rsidR="00F1254E">
          <w:rPr>
            <w:webHidden/>
          </w:rPr>
          <w:fldChar w:fldCharType="begin"/>
        </w:r>
        <w:r w:rsidR="00F1254E">
          <w:rPr>
            <w:webHidden/>
          </w:rPr>
          <w:instrText xml:space="preserve"> PAGEREF _Toc77159769 \h </w:instrText>
        </w:r>
        <w:r w:rsidR="00F1254E">
          <w:rPr>
            <w:webHidden/>
          </w:rPr>
        </w:r>
        <w:r w:rsidR="00F1254E">
          <w:rPr>
            <w:webHidden/>
          </w:rPr>
          <w:fldChar w:fldCharType="separate"/>
        </w:r>
        <w:r w:rsidR="00F1254E">
          <w:rPr>
            <w:webHidden/>
          </w:rPr>
          <w:t>43</w:t>
        </w:r>
        <w:r w:rsidR="00F1254E">
          <w:rPr>
            <w:webHidden/>
          </w:rPr>
          <w:fldChar w:fldCharType="end"/>
        </w:r>
      </w:hyperlink>
    </w:p>
    <w:p w14:paraId="7D71DB01" w14:textId="5DE17343" w:rsidR="00F1254E" w:rsidRDefault="00735C69">
      <w:pPr>
        <w:pStyle w:val="TOC2"/>
        <w:rPr>
          <w:rFonts w:asciiTheme="minorHAnsi" w:eastAsiaTheme="minorEastAsia" w:hAnsiTheme="minorHAnsi"/>
          <w:lang w:eastAsia="en-GB"/>
        </w:rPr>
      </w:pPr>
      <w:hyperlink w:anchor="_Toc77159770" w:history="1">
        <w:r w:rsidR="00F1254E" w:rsidRPr="00584B32">
          <w:rPr>
            <w:rStyle w:val="Hyperlink"/>
            <w:rFonts w:ascii="Arial" w:hAnsi="Arial" w:cs="Arial"/>
          </w:rPr>
          <w:t>7.11</w:t>
        </w:r>
        <w:r w:rsidR="00F1254E">
          <w:rPr>
            <w:rFonts w:asciiTheme="minorHAnsi" w:eastAsiaTheme="minorEastAsia" w:hAnsiTheme="minorHAnsi"/>
            <w:lang w:eastAsia="en-GB"/>
          </w:rPr>
          <w:tab/>
        </w:r>
        <w:r w:rsidR="00F1254E" w:rsidRPr="00584B32">
          <w:rPr>
            <w:rStyle w:val="Hyperlink"/>
            <w:rFonts w:ascii="Arial" w:hAnsi="Arial" w:cs="Arial"/>
          </w:rPr>
          <w:t>Invoicing</w:t>
        </w:r>
        <w:r w:rsidR="00F1254E">
          <w:rPr>
            <w:webHidden/>
          </w:rPr>
          <w:tab/>
        </w:r>
        <w:r w:rsidR="00F1254E">
          <w:rPr>
            <w:webHidden/>
          </w:rPr>
          <w:fldChar w:fldCharType="begin"/>
        </w:r>
        <w:r w:rsidR="00F1254E">
          <w:rPr>
            <w:webHidden/>
          </w:rPr>
          <w:instrText xml:space="preserve"> PAGEREF _Toc77159770 \h </w:instrText>
        </w:r>
        <w:r w:rsidR="00F1254E">
          <w:rPr>
            <w:webHidden/>
          </w:rPr>
        </w:r>
        <w:r w:rsidR="00F1254E">
          <w:rPr>
            <w:webHidden/>
          </w:rPr>
          <w:fldChar w:fldCharType="separate"/>
        </w:r>
        <w:r w:rsidR="00F1254E">
          <w:rPr>
            <w:webHidden/>
          </w:rPr>
          <w:t>43</w:t>
        </w:r>
        <w:r w:rsidR="00F1254E">
          <w:rPr>
            <w:webHidden/>
          </w:rPr>
          <w:fldChar w:fldCharType="end"/>
        </w:r>
      </w:hyperlink>
    </w:p>
    <w:p w14:paraId="13EB9FC4" w14:textId="621F18D7" w:rsidR="00F1254E" w:rsidRDefault="00735C69" w:rsidP="008D73B7">
      <w:pPr>
        <w:pStyle w:val="TOC1"/>
        <w:rPr>
          <w:rFonts w:asciiTheme="minorHAnsi" w:eastAsiaTheme="minorEastAsia" w:hAnsiTheme="minorHAnsi"/>
          <w:lang w:eastAsia="en-GB"/>
        </w:rPr>
      </w:pPr>
      <w:hyperlink w:anchor="_Toc77159771" w:history="1">
        <w:r w:rsidR="00F1254E" w:rsidRPr="00584B32">
          <w:rPr>
            <w:rStyle w:val="Hyperlink"/>
            <w:rFonts w:ascii="Arial" w:hAnsi="Arial" w:cs="Arial"/>
          </w:rPr>
          <w:t>8</w:t>
        </w:r>
        <w:r w:rsidR="00F1254E">
          <w:rPr>
            <w:rFonts w:asciiTheme="minorHAnsi" w:eastAsiaTheme="minorEastAsia" w:hAnsiTheme="minorHAnsi"/>
            <w:lang w:eastAsia="en-GB"/>
          </w:rPr>
          <w:tab/>
        </w:r>
        <w:r w:rsidR="00F1254E" w:rsidRPr="00584B32">
          <w:rPr>
            <w:rStyle w:val="Hyperlink"/>
            <w:rFonts w:ascii="Arial" w:hAnsi="Arial" w:cs="Arial"/>
          </w:rPr>
          <w:t>Complaints, Subject Access Requests and Data Erasure Requests</w:t>
        </w:r>
        <w:r w:rsidR="00F1254E">
          <w:rPr>
            <w:webHidden/>
          </w:rPr>
          <w:tab/>
        </w:r>
        <w:r w:rsidR="00F1254E">
          <w:rPr>
            <w:webHidden/>
          </w:rPr>
          <w:fldChar w:fldCharType="begin"/>
        </w:r>
        <w:r w:rsidR="00F1254E">
          <w:rPr>
            <w:webHidden/>
          </w:rPr>
          <w:instrText xml:space="preserve"> PAGEREF _Toc77159771 \h </w:instrText>
        </w:r>
        <w:r w:rsidR="00F1254E">
          <w:rPr>
            <w:webHidden/>
          </w:rPr>
        </w:r>
        <w:r w:rsidR="00F1254E">
          <w:rPr>
            <w:webHidden/>
          </w:rPr>
          <w:fldChar w:fldCharType="separate"/>
        </w:r>
        <w:r w:rsidR="00F1254E">
          <w:rPr>
            <w:webHidden/>
          </w:rPr>
          <w:t>44</w:t>
        </w:r>
        <w:r w:rsidR="00F1254E">
          <w:rPr>
            <w:webHidden/>
          </w:rPr>
          <w:fldChar w:fldCharType="end"/>
        </w:r>
      </w:hyperlink>
    </w:p>
    <w:p w14:paraId="515CD2FB" w14:textId="56018B44" w:rsidR="00F1254E" w:rsidRDefault="00735C69">
      <w:pPr>
        <w:pStyle w:val="TOC2"/>
        <w:rPr>
          <w:rFonts w:asciiTheme="minorHAnsi" w:eastAsiaTheme="minorEastAsia" w:hAnsiTheme="minorHAnsi"/>
          <w:lang w:eastAsia="en-GB"/>
        </w:rPr>
      </w:pPr>
      <w:hyperlink w:anchor="_Toc77159772" w:history="1">
        <w:r w:rsidR="00F1254E" w:rsidRPr="00584B32">
          <w:rPr>
            <w:rStyle w:val="Hyperlink"/>
            <w:rFonts w:ascii="Arial" w:hAnsi="Arial" w:cs="Arial"/>
          </w:rPr>
          <w:t>8.1</w:t>
        </w:r>
        <w:r w:rsidR="00F1254E">
          <w:rPr>
            <w:rFonts w:asciiTheme="minorHAnsi" w:eastAsiaTheme="minorEastAsia" w:hAnsiTheme="minorHAnsi"/>
            <w:lang w:eastAsia="en-GB"/>
          </w:rPr>
          <w:tab/>
        </w:r>
        <w:r w:rsidR="00F1254E" w:rsidRPr="00584B32">
          <w:rPr>
            <w:rStyle w:val="Hyperlink"/>
            <w:rFonts w:ascii="Arial" w:hAnsi="Arial" w:cs="Arial"/>
          </w:rPr>
          <w:t>HMRC as Data Controller:</w:t>
        </w:r>
        <w:r w:rsidR="00F1254E">
          <w:rPr>
            <w:webHidden/>
          </w:rPr>
          <w:tab/>
        </w:r>
        <w:r w:rsidR="00F1254E">
          <w:rPr>
            <w:webHidden/>
          </w:rPr>
          <w:fldChar w:fldCharType="begin"/>
        </w:r>
        <w:r w:rsidR="00F1254E">
          <w:rPr>
            <w:webHidden/>
          </w:rPr>
          <w:instrText xml:space="preserve"> PAGEREF _Toc77159772 \h </w:instrText>
        </w:r>
        <w:r w:rsidR="00F1254E">
          <w:rPr>
            <w:webHidden/>
          </w:rPr>
        </w:r>
        <w:r w:rsidR="00F1254E">
          <w:rPr>
            <w:webHidden/>
          </w:rPr>
          <w:fldChar w:fldCharType="separate"/>
        </w:r>
        <w:r w:rsidR="00F1254E">
          <w:rPr>
            <w:webHidden/>
          </w:rPr>
          <w:t>44</w:t>
        </w:r>
        <w:r w:rsidR="00F1254E">
          <w:rPr>
            <w:webHidden/>
          </w:rPr>
          <w:fldChar w:fldCharType="end"/>
        </w:r>
      </w:hyperlink>
    </w:p>
    <w:p w14:paraId="7116CA89" w14:textId="55369FD7" w:rsidR="00F1254E" w:rsidRDefault="00735C69">
      <w:pPr>
        <w:pStyle w:val="TOC2"/>
        <w:rPr>
          <w:rFonts w:asciiTheme="minorHAnsi" w:eastAsiaTheme="minorEastAsia" w:hAnsiTheme="minorHAnsi"/>
          <w:lang w:eastAsia="en-GB"/>
        </w:rPr>
      </w:pPr>
      <w:hyperlink w:anchor="_Toc77159773" w:history="1">
        <w:r w:rsidR="00F1254E" w:rsidRPr="00584B32">
          <w:rPr>
            <w:rStyle w:val="Hyperlink"/>
            <w:rFonts w:ascii="Arial" w:hAnsi="Arial" w:cs="Arial"/>
          </w:rPr>
          <w:t>8.2</w:t>
        </w:r>
        <w:r w:rsidR="00F1254E">
          <w:rPr>
            <w:rFonts w:asciiTheme="minorHAnsi" w:eastAsiaTheme="minorEastAsia" w:hAnsiTheme="minorHAnsi"/>
            <w:lang w:eastAsia="en-GB"/>
          </w:rPr>
          <w:tab/>
        </w:r>
        <w:r w:rsidR="00F1254E" w:rsidRPr="00584B32">
          <w:rPr>
            <w:rStyle w:val="Hyperlink"/>
            <w:rFonts w:ascii="Arial" w:hAnsi="Arial" w:cs="Arial"/>
          </w:rPr>
          <w:t>Complaints General</w:t>
        </w:r>
        <w:r w:rsidR="00F1254E">
          <w:rPr>
            <w:webHidden/>
          </w:rPr>
          <w:tab/>
        </w:r>
        <w:r w:rsidR="00F1254E">
          <w:rPr>
            <w:webHidden/>
          </w:rPr>
          <w:fldChar w:fldCharType="begin"/>
        </w:r>
        <w:r w:rsidR="00F1254E">
          <w:rPr>
            <w:webHidden/>
          </w:rPr>
          <w:instrText xml:space="preserve"> PAGEREF _Toc77159773 \h </w:instrText>
        </w:r>
        <w:r w:rsidR="00F1254E">
          <w:rPr>
            <w:webHidden/>
          </w:rPr>
        </w:r>
        <w:r w:rsidR="00F1254E">
          <w:rPr>
            <w:webHidden/>
          </w:rPr>
          <w:fldChar w:fldCharType="separate"/>
        </w:r>
        <w:r w:rsidR="00F1254E">
          <w:rPr>
            <w:webHidden/>
          </w:rPr>
          <w:t>44</w:t>
        </w:r>
        <w:r w:rsidR="00F1254E">
          <w:rPr>
            <w:webHidden/>
          </w:rPr>
          <w:fldChar w:fldCharType="end"/>
        </w:r>
      </w:hyperlink>
    </w:p>
    <w:p w14:paraId="1264E46E" w14:textId="72B252CE" w:rsidR="00F1254E" w:rsidRDefault="00735C69">
      <w:pPr>
        <w:pStyle w:val="TOC2"/>
        <w:rPr>
          <w:rFonts w:asciiTheme="minorHAnsi" w:eastAsiaTheme="minorEastAsia" w:hAnsiTheme="minorHAnsi"/>
          <w:lang w:eastAsia="en-GB"/>
        </w:rPr>
      </w:pPr>
      <w:hyperlink w:anchor="_Toc77159774" w:history="1">
        <w:r w:rsidR="00F1254E" w:rsidRPr="00584B32">
          <w:rPr>
            <w:rStyle w:val="Hyperlink"/>
            <w:rFonts w:ascii="Arial" w:hAnsi="Arial" w:cs="Arial"/>
          </w:rPr>
          <w:t>8.3</w:t>
        </w:r>
        <w:r w:rsidR="00F1254E">
          <w:rPr>
            <w:rFonts w:asciiTheme="minorHAnsi" w:eastAsiaTheme="minorEastAsia" w:hAnsiTheme="minorHAnsi"/>
            <w:lang w:eastAsia="en-GB"/>
          </w:rPr>
          <w:tab/>
        </w:r>
        <w:r w:rsidR="00F1254E" w:rsidRPr="00584B32">
          <w:rPr>
            <w:rStyle w:val="Hyperlink"/>
            <w:rFonts w:ascii="Arial" w:hAnsi="Arial" w:cs="Arial"/>
          </w:rPr>
          <w:t>Complaints Tier 1 – High Level Complaints</w:t>
        </w:r>
        <w:r w:rsidR="00F1254E">
          <w:rPr>
            <w:webHidden/>
          </w:rPr>
          <w:tab/>
        </w:r>
        <w:r w:rsidR="00F1254E">
          <w:rPr>
            <w:webHidden/>
          </w:rPr>
          <w:fldChar w:fldCharType="begin"/>
        </w:r>
        <w:r w:rsidR="00F1254E">
          <w:rPr>
            <w:webHidden/>
          </w:rPr>
          <w:instrText xml:space="preserve"> PAGEREF _Toc77159774 \h </w:instrText>
        </w:r>
        <w:r w:rsidR="00F1254E">
          <w:rPr>
            <w:webHidden/>
          </w:rPr>
        </w:r>
        <w:r w:rsidR="00F1254E">
          <w:rPr>
            <w:webHidden/>
          </w:rPr>
          <w:fldChar w:fldCharType="separate"/>
        </w:r>
        <w:r w:rsidR="00F1254E">
          <w:rPr>
            <w:webHidden/>
          </w:rPr>
          <w:t>45</w:t>
        </w:r>
        <w:r w:rsidR="00F1254E">
          <w:rPr>
            <w:webHidden/>
          </w:rPr>
          <w:fldChar w:fldCharType="end"/>
        </w:r>
      </w:hyperlink>
    </w:p>
    <w:p w14:paraId="439C10C6" w14:textId="0A90C070" w:rsidR="00F1254E" w:rsidRDefault="00735C69">
      <w:pPr>
        <w:pStyle w:val="TOC2"/>
        <w:rPr>
          <w:rFonts w:asciiTheme="minorHAnsi" w:eastAsiaTheme="minorEastAsia" w:hAnsiTheme="minorHAnsi"/>
          <w:lang w:eastAsia="en-GB"/>
        </w:rPr>
      </w:pPr>
      <w:hyperlink w:anchor="_Toc77159775" w:history="1">
        <w:r w:rsidR="00F1254E" w:rsidRPr="00584B32">
          <w:rPr>
            <w:rStyle w:val="Hyperlink"/>
            <w:rFonts w:ascii="Arial" w:hAnsi="Arial" w:cs="Arial"/>
          </w:rPr>
          <w:t>8.4</w:t>
        </w:r>
        <w:r w:rsidR="00F1254E">
          <w:rPr>
            <w:rFonts w:asciiTheme="minorHAnsi" w:eastAsiaTheme="minorEastAsia" w:hAnsiTheme="minorHAnsi"/>
            <w:lang w:eastAsia="en-GB"/>
          </w:rPr>
          <w:tab/>
        </w:r>
        <w:r w:rsidR="00F1254E" w:rsidRPr="00584B32">
          <w:rPr>
            <w:rStyle w:val="Hyperlink"/>
            <w:rFonts w:ascii="Arial" w:hAnsi="Arial" w:cs="Arial"/>
          </w:rPr>
          <w:t>Complaints Tier 2 - DCA service level complaints</w:t>
        </w:r>
        <w:r w:rsidR="00F1254E">
          <w:rPr>
            <w:webHidden/>
          </w:rPr>
          <w:tab/>
        </w:r>
        <w:r w:rsidR="00F1254E">
          <w:rPr>
            <w:webHidden/>
          </w:rPr>
          <w:fldChar w:fldCharType="begin"/>
        </w:r>
        <w:r w:rsidR="00F1254E">
          <w:rPr>
            <w:webHidden/>
          </w:rPr>
          <w:instrText xml:space="preserve"> PAGEREF _Toc77159775 \h </w:instrText>
        </w:r>
        <w:r w:rsidR="00F1254E">
          <w:rPr>
            <w:webHidden/>
          </w:rPr>
        </w:r>
        <w:r w:rsidR="00F1254E">
          <w:rPr>
            <w:webHidden/>
          </w:rPr>
          <w:fldChar w:fldCharType="separate"/>
        </w:r>
        <w:r w:rsidR="00F1254E">
          <w:rPr>
            <w:webHidden/>
          </w:rPr>
          <w:t>46</w:t>
        </w:r>
        <w:r w:rsidR="00F1254E">
          <w:rPr>
            <w:webHidden/>
          </w:rPr>
          <w:fldChar w:fldCharType="end"/>
        </w:r>
      </w:hyperlink>
    </w:p>
    <w:p w14:paraId="553C5A57" w14:textId="227E27E8" w:rsidR="00F1254E" w:rsidRDefault="00735C69">
      <w:pPr>
        <w:pStyle w:val="TOC2"/>
        <w:rPr>
          <w:rFonts w:asciiTheme="minorHAnsi" w:eastAsiaTheme="minorEastAsia" w:hAnsiTheme="minorHAnsi"/>
          <w:lang w:eastAsia="en-GB"/>
        </w:rPr>
      </w:pPr>
      <w:hyperlink w:anchor="_Toc77159776" w:history="1">
        <w:r w:rsidR="00F1254E" w:rsidRPr="00584B32">
          <w:rPr>
            <w:rStyle w:val="Hyperlink"/>
            <w:rFonts w:ascii="Arial" w:hAnsi="Arial" w:cs="Arial"/>
          </w:rPr>
          <w:t>8.5</w:t>
        </w:r>
        <w:r w:rsidR="00F1254E">
          <w:rPr>
            <w:rFonts w:asciiTheme="minorHAnsi" w:eastAsiaTheme="minorEastAsia" w:hAnsiTheme="minorHAnsi"/>
            <w:lang w:eastAsia="en-GB"/>
          </w:rPr>
          <w:tab/>
        </w:r>
        <w:r w:rsidR="00F1254E" w:rsidRPr="00584B32">
          <w:rPr>
            <w:rStyle w:val="Hyperlink"/>
            <w:rFonts w:ascii="Arial" w:hAnsi="Arial" w:cs="Arial"/>
          </w:rPr>
          <w:t>Data Erasure Requests (DER)</w:t>
        </w:r>
        <w:r w:rsidR="00F1254E">
          <w:rPr>
            <w:webHidden/>
          </w:rPr>
          <w:tab/>
        </w:r>
        <w:r w:rsidR="00F1254E">
          <w:rPr>
            <w:webHidden/>
          </w:rPr>
          <w:fldChar w:fldCharType="begin"/>
        </w:r>
        <w:r w:rsidR="00F1254E">
          <w:rPr>
            <w:webHidden/>
          </w:rPr>
          <w:instrText xml:space="preserve"> PAGEREF _Toc77159776 \h </w:instrText>
        </w:r>
        <w:r w:rsidR="00F1254E">
          <w:rPr>
            <w:webHidden/>
          </w:rPr>
        </w:r>
        <w:r w:rsidR="00F1254E">
          <w:rPr>
            <w:webHidden/>
          </w:rPr>
          <w:fldChar w:fldCharType="separate"/>
        </w:r>
        <w:r w:rsidR="00F1254E">
          <w:rPr>
            <w:webHidden/>
          </w:rPr>
          <w:t>46</w:t>
        </w:r>
        <w:r w:rsidR="00F1254E">
          <w:rPr>
            <w:webHidden/>
          </w:rPr>
          <w:fldChar w:fldCharType="end"/>
        </w:r>
      </w:hyperlink>
    </w:p>
    <w:p w14:paraId="0762905A" w14:textId="6B72CCB8" w:rsidR="00F1254E" w:rsidRDefault="00735C69">
      <w:pPr>
        <w:pStyle w:val="TOC2"/>
        <w:rPr>
          <w:rFonts w:asciiTheme="minorHAnsi" w:eastAsiaTheme="minorEastAsia" w:hAnsiTheme="minorHAnsi"/>
          <w:lang w:eastAsia="en-GB"/>
        </w:rPr>
      </w:pPr>
      <w:hyperlink w:anchor="_Toc77159777" w:history="1">
        <w:r w:rsidR="00F1254E" w:rsidRPr="00584B32">
          <w:rPr>
            <w:rStyle w:val="Hyperlink"/>
            <w:rFonts w:ascii="Arial" w:hAnsi="Arial" w:cs="Arial"/>
          </w:rPr>
          <w:t>8.6</w:t>
        </w:r>
        <w:r w:rsidR="00F1254E">
          <w:rPr>
            <w:rFonts w:asciiTheme="minorHAnsi" w:eastAsiaTheme="minorEastAsia" w:hAnsiTheme="minorHAnsi"/>
            <w:lang w:eastAsia="en-GB"/>
          </w:rPr>
          <w:tab/>
        </w:r>
        <w:r w:rsidR="00F1254E" w:rsidRPr="00584B32">
          <w:rPr>
            <w:rStyle w:val="Hyperlink"/>
            <w:rFonts w:ascii="Arial" w:hAnsi="Arial" w:cs="Arial"/>
          </w:rPr>
          <w:t>Data Erasure Requests with an Associated Level 2 Complaint</w:t>
        </w:r>
        <w:r w:rsidR="00F1254E">
          <w:rPr>
            <w:webHidden/>
          </w:rPr>
          <w:tab/>
        </w:r>
        <w:r w:rsidR="00F1254E">
          <w:rPr>
            <w:webHidden/>
          </w:rPr>
          <w:fldChar w:fldCharType="begin"/>
        </w:r>
        <w:r w:rsidR="00F1254E">
          <w:rPr>
            <w:webHidden/>
          </w:rPr>
          <w:instrText xml:space="preserve"> PAGEREF _Toc77159777 \h </w:instrText>
        </w:r>
        <w:r w:rsidR="00F1254E">
          <w:rPr>
            <w:webHidden/>
          </w:rPr>
        </w:r>
        <w:r w:rsidR="00F1254E">
          <w:rPr>
            <w:webHidden/>
          </w:rPr>
          <w:fldChar w:fldCharType="separate"/>
        </w:r>
        <w:r w:rsidR="00F1254E">
          <w:rPr>
            <w:webHidden/>
          </w:rPr>
          <w:t>47</w:t>
        </w:r>
        <w:r w:rsidR="00F1254E">
          <w:rPr>
            <w:webHidden/>
          </w:rPr>
          <w:fldChar w:fldCharType="end"/>
        </w:r>
      </w:hyperlink>
    </w:p>
    <w:p w14:paraId="6B4890E1" w14:textId="36D25EF2" w:rsidR="00F1254E" w:rsidRDefault="00735C69">
      <w:pPr>
        <w:pStyle w:val="TOC2"/>
        <w:rPr>
          <w:rFonts w:asciiTheme="minorHAnsi" w:eastAsiaTheme="minorEastAsia" w:hAnsiTheme="minorHAnsi"/>
          <w:lang w:eastAsia="en-GB"/>
        </w:rPr>
      </w:pPr>
      <w:hyperlink w:anchor="_Toc77159778" w:history="1">
        <w:r w:rsidR="00F1254E" w:rsidRPr="00584B32">
          <w:rPr>
            <w:rStyle w:val="Hyperlink"/>
            <w:rFonts w:ascii="Arial" w:hAnsi="Arial" w:cs="Arial"/>
          </w:rPr>
          <w:t>8.7</w:t>
        </w:r>
        <w:r w:rsidR="00F1254E">
          <w:rPr>
            <w:rFonts w:asciiTheme="minorHAnsi" w:eastAsiaTheme="minorEastAsia" w:hAnsiTheme="minorHAnsi"/>
            <w:lang w:eastAsia="en-GB"/>
          </w:rPr>
          <w:tab/>
        </w:r>
        <w:r w:rsidR="00F1254E" w:rsidRPr="00584B32">
          <w:rPr>
            <w:rStyle w:val="Hyperlink"/>
            <w:rFonts w:ascii="Arial" w:hAnsi="Arial" w:cs="Arial"/>
          </w:rPr>
          <w:t>Subject Access Requests</w:t>
        </w:r>
        <w:r w:rsidR="00F1254E">
          <w:rPr>
            <w:webHidden/>
          </w:rPr>
          <w:tab/>
        </w:r>
        <w:r w:rsidR="00F1254E">
          <w:rPr>
            <w:webHidden/>
          </w:rPr>
          <w:fldChar w:fldCharType="begin"/>
        </w:r>
        <w:r w:rsidR="00F1254E">
          <w:rPr>
            <w:webHidden/>
          </w:rPr>
          <w:instrText xml:space="preserve"> PAGEREF _Toc77159778 \h </w:instrText>
        </w:r>
        <w:r w:rsidR="00F1254E">
          <w:rPr>
            <w:webHidden/>
          </w:rPr>
        </w:r>
        <w:r w:rsidR="00F1254E">
          <w:rPr>
            <w:webHidden/>
          </w:rPr>
          <w:fldChar w:fldCharType="separate"/>
        </w:r>
        <w:r w:rsidR="00F1254E">
          <w:rPr>
            <w:webHidden/>
          </w:rPr>
          <w:t>47</w:t>
        </w:r>
        <w:r w:rsidR="00F1254E">
          <w:rPr>
            <w:webHidden/>
          </w:rPr>
          <w:fldChar w:fldCharType="end"/>
        </w:r>
      </w:hyperlink>
    </w:p>
    <w:p w14:paraId="59EAECD1" w14:textId="6E41B072" w:rsidR="00F1254E" w:rsidRDefault="00735C69">
      <w:pPr>
        <w:pStyle w:val="TOC2"/>
        <w:rPr>
          <w:rFonts w:asciiTheme="minorHAnsi" w:eastAsiaTheme="minorEastAsia" w:hAnsiTheme="minorHAnsi"/>
          <w:lang w:eastAsia="en-GB"/>
        </w:rPr>
      </w:pPr>
      <w:hyperlink w:anchor="_Toc77159779" w:history="1">
        <w:r w:rsidR="00F1254E" w:rsidRPr="00584B32">
          <w:rPr>
            <w:rStyle w:val="Hyperlink"/>
            <w:rFonts w:ascii="Arial" w:hAnsi="Arial" w:cs="Arial"/>
          </w:rPr>
          <w:t>8.8</w:t>
        </w:r>
        <w:r w:rsidR="00F1254E">
          <w:rPr>
            <w:rFonts w:asciiTheme="minorHAnsi" w:eastAsiaTheme="minorEastAsia" w:hAnsiTheme="minorHAnsi"/>
            <w:lang w:eastAsia="en-GB"/>
          </w:rPr>
          <w:tab/>
        </w:r>
        <w:r w:rsidR="00F1254E" w:rsidRPr="00584B32">
          <w:rPr>
            <w:rStyle w:val="Hyperlink"/>
            <w:rFonts w:ascii="Arial" w:hAnsi="Arial" w:cs="Arial"/>
          </w:rPr>
          <w:t>Third Party Requests &amp; Disclosures</w:t>
        </w:r>
        <w:r w:rsidR="00F1254E">
          <w:rPr>
            <w:webHidden/>
          </w:rPr>
          <w:tab/>
        </w:r>
        <w:r w:rsidR="00F1254E">
          <w:rPr>
            <w:webHidden/>
          </w:rPr>
          <w:fldChar w:fldCharType="begin"/>
        </w:r>
        <w:r w:rsidR="00F1254E">
          <w:rPr>
            <w:webHidden/>
          </w:rPr>
          <w:instrText xml:space="preserve"> PAGEREF _Toc77159779 \h </w:instrText>
        </w:r>
        <w:r w:rsidR="00F1254E">
          <w:rPr>
            <w:webHidden/>
          </w:rPr>
        </w:r>
        <w:r w:rsidR="00F1254E">
          <w:rPr>
            <w:webHidden/>
          </w:rPr>
          <w:fldChar w:fldCharType="separate"/>
        </w:r>
        <w:r w:rsidR="00F1254E">
          <w:rPr>
            <w:webHidden/>
          </w:rPr>
          <w:t>48</w:t>
        </w:r>
        <w:r w:rsidR="00F1254E">
          <w:rPr>
            <w:webHidden/>
          </w:rPr>
          <w:fldChar w:fldCharType="end"/>
        </w:r>
      </w:hyperlink>
    </w:p>
    <w:p w14:paraId="248BE91E" w14:textId="3EAF42FA" w:rsidR="00F1254E" w:rsidRDefault="00735C69" w:rsidP="008D73B7">
      <w:pPr>
        <w:pStyle w:val="TOC1"/>
        <w:rPr>
          <w:rFonts w:asciiTheme="minorHAnsi" w:eastAsiaTheme="minorEastAsia" w:hAnsiTheme="minorHAnsi"/>
          <w:lang w:eastAsia="en-GB"/>
        </w:rPr>
      </w:pPr>
      <w:hyperlink w:anchor="_Toc77159780" w:history="1">
        <w:r w:rsidR="00F1254E" w:rsidRPr="00584B32">
          <w:rPr>
            <w:rStyle w:val="Hyperlink"/>
            <w:rFonts w:ascii="Arial" w:hAnsi="Arial" w:cs="Arial"/>
          </w:rPr>
          <w:t>9</w:t>
        </w:r>
        <w:r w:rsidR="00F1254E">
          <w:rPr>
            <w:rFonts w:asciiTheme="minorHAnsi" w:eastAsiaTheme="minorEastAsia" w:hAnsiTheme="minorHAnsi"/>
            <w:lang w:eastAsia="en-GB"/>
          </w:rPr>
          <w:tab/>
        </w:r>
        <w:r w:rsidR="00F1254E" w:rsidRPr="00584B32">
          <w:rPr>
            <w:rStyle w:val="Hyperlink"/>
            <w:rFonts w:ascii="Arial" w:hAnsi="Arial" w:cs="Arial"/>
          </w:rPr>
          <w:t>Performance Management</w:t>
        </w:r>
        <w:r w:rsidR="00F1254E">
          <w:rPr>
            <w:webHidden/>
          </w:rPr>
          <w:tab/>
        </w:r>
        <w:r w:rsidR="00F1254E">
          <w:rPr>
            <w:webHidden/>
          </w:rPr>
          <w:fldChar w:fldCharType="begin"/>
        </w:r>
        <w:r w:rsidR="00F1254E">
          <w:rPr>
            <w:webHidden/>
          </w:rPr>
          <w:instrText xml:space="preserve"> PAGEREF _Toc77159780 \h </w:instrText>
        </w:r>
        <w:r w:rsidR="00F1254E">
          <w:rPr>
            <w:webHidden/>
          </w:rPr>
        </w:r>
        <w:r w:rsidR="00F1254E">
          <w:rPr>
            <w:webHidden/>
          </w:rPr>
          <w:fldChar w:fldCharType="separate"/>
        </w:r>
        <w:r w:rsidR="00F1254E">
          <w:rPr>
            <w:webHidden/>
          </w:rPr>
          <w:t>49</w:t>
        </w:r>
        <w:r w:rsidR="00F1254E">
          <w:rPr>
            <w:webHidden/>
          </w:rPr>
          <w:fldChar w:fldCharType="end"/>
        </w:r>
      </w:hyperlink>
    </w:p>
    <w:p w14:paraId="267AD98D" w14:textId="1837BF10" w:rsidR="00F1254E" w:rsidRDefault="00735C69">
      <w:pPr>
        <w:pStyle w:val="TOC2"/>
        <w:rPr>
          <w:rFonts w:asciiTheme="minorHAnsi" w:eastAsiaTheme="minorEastAsia" w:hAnsiTheme="minorHAnsi"/>
          <w:lang w:eastAsia="en-GB"/>
        </w:rPr>
      </w:pPr>
      <w:hyperlink w:anchor="_Toc77159781" w:history="1">
        <w:r w:rsidR="00F1254E" w:rsidRPr="00584B32">
          <w:rPr>
            <w:rStyle w:val="Hyperlink"/>
            <w:rFonts w:ascii="Arial" w:hAnsi="Arial" w:cs="Arial"/>
          </w:rPr>
          <w:t>9.1</w:t>
        </w:r>
        <w:r w:rsidR="00F1254E">
          <w:rPr>
            <w:rFonts w:asciiTheme="minorHAnsi" w:eastAsiaTheme="minorEastAsia" w:hAnsiTheme="minorHAnsi"/>
            <w:lang w:eastAsia="en-GB"/>
          </w:rPr>
          <w:tab/>
        </w:r>
        <w:r w:rsidR="00F1254E" w:rsidRPr="00584B32">
          <w:rPr>
            <w:rStyle w:val="Hyperlink"/>
            <w:rFonts w:ascii="Arial" w:hAnsi="Arial" w:cs="Arial"/>
          </w:rPr>
          <w:t>Performance Management</w:t>
        </w:r>
        <w:r w:rsidR="00F1254E">
          <w:rPr>
            <w:webHidden/>
          </w:rPr>
          <w:tab/>
        </w:r>
        <w:r w:rsidR="00F1254E">
          <w:rPr>
            <w:webHidden/>
          </w:rPr>
          <w:fldChar w:fldCharType="begin"/>
        </w:r>
        <w:r w:rsidR="00F1254E">
          <w:rPr>
            <w:webHidden/>
          </w:rPr>
          <w:instrText xml:space="preserve"> PAGEREF _Toc77159781 \h </w:instrText>
        </w:r>
        <w:r w:rsidR="00F1254E">
          <w:rPr>
            <w:webHidden/>
          </w:rPr>
        </w:r>
        <w:r w:rsidR="00F1254E">
          <w:rPr>
            <w:webHidden/>
          </w:rPr>
          <w:fldChar w:fldCharType="separate"/>
        </w:r>
        <w:r w:rsidR="00F1254E">
          <w:rPr>
            <w:webHidden/>
          </w:rPr>
          <w:t>49</w:t>
        </w:r>
        <w:r w:rsidR="00F1254E">
          <w:rPr>
            <w:webHidden/>
          </w:rPr>
          <w:fldChar w:fldCharType="end"/>
        </w:r>
      </w:hyperlink>
    </w:p>
    <w:p w14:paraId="51F8ABCC" w14:textId="730CEAD5" w:rsidR="00F1254E" w:rsidRDefault="00735C69">
      <w:pPr>
        <w:pStyle w:val="TOC2"/>
        <w:rPr>
          <w:rFonts w:asciiTheme="minorHAnsi" w:eastAsiaTheme="minorEastAsia" w:hAnsiTheme="minorHAnsi"/>
          <w:lang w:eastAsia="en-GB"/>
        </w:rPr>
      </w:pPr>
      <w:hyperlink w:anchor="_Toc77159782" w:history="1">
        <w:r w:rsidR="00F1254E" w:rsidRPr="00584B32">
          <w:rPr>
            <w:rStyle w:val="Hyperlink"/>
            <w:rFonts w:ascii="Arial" w:hAnsi="Arial" w:cs="Arial"/>
          </w:rPr>
          <w:t>9.2</w:t>
        </w:r>
        <w:r w:rsidR="00F1254E">
          <w:rPr>
            <w:rFonts w:asciiTheme="minorHAnsi" w:eastAsiaTheme="minorEastAsia" w:hAnsiTheme="minorHAnsi"/>
            <w:lang w:eastAsia="en-GB"/>
          </w:rPr>
          <w:tab/>
        </w:r>
        <w:r w:rsidR="00F1254E" w:rsidRPr="00584B32">
          <w:rPr>
            <w:rStyle w:val="Hyperlink"/>
            <w:rFonts w:ascii="Arial" w:hAnsi="Arial" w:cs="Arial"/>
          </w:rPr>
          <w:t>Commercial and Operational Management Board (COMB)</w:t>
        </w:r>
        <w:r w:rsidR="00F1254E">
          <w:rPr>
            <w:webHidden/>
          </w:rPr>
          <w:tab/>
        </w:r>
        <w:r w:rsidR="00F1254E">
          <w:rPr>
            <w:webHidden/>
          </w:rPr>
          <w:fldChar w:fldCharType="begin"/>
        </w:r>
        <w:r w:rsidR="00F1254E">
          <w:rPr>
            <w:webHidden/>
          </w:rPr>
          <w:instrText xml:space="preserve"> PAGEREF _Toc77159782 \h </w:instrText>
        </w:r>
        <w:r w:rsidR="00F1254E">
          <w:rPr>
            <w:webHidden/>
          </w:rPr>
        </w:r>
        <w:r w:rsidR="00F1254E">
          <w:rPr>
            <w:webHidden/>
          </w:rPr>
          <w:fldChar w:fldCharType="separate"/>
        </w:r>
        <w:r w:rsidR="00F1254E">
          <w:rPr>
            <w:webHidden/>
          </w:rPr>
          <w:t>49</w:t>
        </w:r>
        <w:r w:rsidR="00F1254E">
          <w:rPr>
            <w:webHidden/>
          </w:rPr>
          <w:fldChar w:fldCharType="end"/>
        </w:r>
      </w:hyperlink>
    </w:p>
    <w:p w14:paraId="4BE38614" w14:textId="0A2CC8DE" w:rsidR="00F1254E" w:rsidRDefault="00735C69">
      <w:pPr>
        <w:pStyle w:val="TOC2"/>
        <w:rPr>
          <w:rFonts w:asciiTheme="minorHAnsi" w:eastAsiaTheme="minorEastAsia" w:hAnsiTheme="minorHAnsi"/>
          <w:lang w:eastAsia="en-GB"/>
        </w:rPr>
      </w:pPr>
      <w:hyperlink w:anchor="_Toc77159783" w:history="1">
        <w:r w:rsidR="00F1254E" w:rsidRPr="00584B32">
          <w:rPr>
            <w:rStyle w:val="Hyperlink"/>
            <w:rFonts w:ascii="Arial" w:hAnsi="Arial" w:cs="Arial"/>
          </w:rPr>
          <w:t>9.3</w:t>
        </w:r>
        <w:r w:rsidR="00F1254E">
          <w:rPr>
            <w:rFonts w:asciiTheme="minorHAnsi" w:eastAsiaTheme="minorEastAsia" w:hAnsiTheme="minorHAnsi"/>
            <w:lang w:eastAsia="en-GB"/>
          </w:rPr>
          <w:tab/>
        </w:r>
        <w:r w:rsidR="00F1254E" w:rsidRPr="00584B32">
          <w:rPr>
            <w:rStyle w:val="Hyperlink"/>
            <w:rFonts w:ascii="Arial" w:hAnsi="Arial" w:cs="Arial"/>
          </w:rPr>
          <w:t>Performance Reporting</w:t>
        </w:r>
        <w:r w:rsidR="00F1254E">
          <w:rPr>
            <w:webHidden/>
          </w:rPr>
          <w:tab/>
        </w:r>
        <w:r w:rsidR="00F1254E">
          <w:rPr>
            <w:webHidden/>
          </w:rPr>
          <w:fldChar w:fldCharType="begin"/>
        </w:r>
        <w:r w:rsidR="00F1254E">
          <w:rPr>
            <w:webHidden/>
          </w:rPr>
          <w:instrText xml:space="preserve"> PAGEREF _Toc77159783 \h </w:instrText>
        </w:r>
        <w:r w:rsidR="00F1254E">
          <w:rPr>
            <w:webHidden/>
          </w:rPr>
        </w:r>
        <w:r w:rsidR="00F1254E">
          <w:rPr>
            <w:webHidden/>
          </w:rPr>
          <w:fldChar w:fldCharType="separate"/>
        </w:r>
        <w:r w:rsidR="00F1254E">
          <w:rPr>
            <w:webHidden/>
          </w:rPr>
          <w:t>50</w:t>
        </w:r>
        <w:r w:rsidR="00F1254E">
          <w:rPr>
            <w:webHidden/>
          </w:rPr>
          <w:fldChar w:fldCharType="end"/>
        </w:r>
      </w:hyperlink>
    </w:p>
    <w:p w14:paraId="729B865A" w14:textId="270787C2" w:rsidR="00F1254E" w:rsidRDefault="00735C69">
      <w:pPr>
        <w:pStyle w:val="TOC2"/>
        <w:rPr>
          <w:rFonts w:asciiTheme="minorHAnsi" w:eastAsiaTheme="minorEastAsia" w:hAnsiTheme="minorHAnsi"/>
          <w:lang w:eastAsia="en-GB"/>
        </w:rPr>
      </w:pPr>
      <w:hyperlink w:anchor="_Toc77159784" w:history="1">
        <w:r w:rsidR="00F1254E" w:rsidRPr="00584B32">
          <w:rPr>
            <w:rStyle w:val="Hyperlink"/>
            <w:rFonts w:ascii="Arial" w:hAnsi="Arial" w:cs="Arial"/>
          </w:rPr>
          <w:t>9.4</w:t>
        </w:r>
        <w:r w:rsidR="00F1254E">
          <w:rPr>
            <w:rFonts w:asciiTheme="minorHAnsi" w:eastAsiaTheme="minorEastAsia" w:hAnsiTheme="minorHAnsi"/>
            <w:lang w:eastAsia="en-GB"/>
          </w:rPr>
          <w:tab/>
        </w:r>
        <w:r w:rsidR="00F1254E" w:rsidRPr="00584B32">
          <w:rPr>
            <w:rStyle w:val="Hyperlink"/>
            <w:rFonts w:ascii="Arial" w:hAnsi="Arial" w:cs="Arial"/>
          </w:rPr>
          <w:t>Management Information (Financial)</w:t>
        </w:r>
        <w:r w:rsidR="00F1254E">
          <w:rPr>
            <w:webHidden/>
          </w:rPr>
          <w:tab/>
        </w:r>
        <w:r w:rsidR="00F1254E">
          <w:rPr>
            <w:webHidden/>
          </w:rPr>
          <w:fldChar w:fldCharType="begin"/>
        </w:r>
        <w:r w:rsidR="00F1254E">
          <w:rPr>
            <w:webHidden/>
          </w:rPr>
          <w:instrText xml:space="preserve"> PAGEREF _Toc77159784 \h </w:instrText>
        </w:r>
        <w:r w:rsidR="00F1254E">
          <w:rPr>
            <w:webHidden/>
          </w:rPr>
        </w:r>
        <w:r w:rsidR="00F1254E">
          <w:rPr>
            <w:webHidden/>
          </w:rPr>
          <w:fldChar w:fldCharType="separate"/>
        </w:r>
        <w:r w:rsidR="00F1254E">
          <w:rPr>
            <w:webHidden/>
          </w:rPr>
          <w:t>50</w:t>
        </w:r>
        <w:r w:rsidR="00F1254E">
          <w:rPr>
            <w:webHidden/>
          </w:rPr>
          <w:fldChar w:fldCharType="end"/>
        </w:r>
      </w:hyperlink>
    </w:p>
    <w:p w14:paraId="537E29C6" w14:textId="0C3E5733" w:rsidR="00F1254E" w:rsidRDefault="00735C69">
      <w:pPr>
        <w:pStyle w:val="TOC2"/>
        <w:rPr>
          <w:rFonts w:asciiTheme="minorHAnsi" w:eastAsiaTheme="minorEastAsia" w:hAnsiTheme="minorHAnsi"/>
          <w:lang w:eastAsia="en-GB"/>
        </w:rPr>
      </w:pPr>
      <w:hyperlink w:anchor="_Toc77159785" w:history="1">
        <w:r w:rsidR="00F1254E" w:rsidRPr="00584B32">
          <w:rPr>
            <w:rStyle w:val="Hyperlink"/>
            <w:rFonts w:ascii="Arial" w:hAnsi="Arial" w:cs="Arial"/>
          </w:rPr>
          <w:t>9.5</w:t>
        </w:r>
        <w:r w:rsidR="00F1254E">
          <w:rPr>
            <w:rFonts w:asciiTheme="minorHAnsi" w:eastAsiaTheme="minorEastAsia" w:hAnsiTheme="minorHAnsi"/>
            <w:lang w:eastAsia="en-GB"/>
          </w:rPr>
          <w:tab/>
        </w:r>
        <w:r w:rsidR="00F1254E" w:rsidRPr="00584B32">
          <w:rPr>
            <w:rStyle w:val="Hyperlink"/>
            <w:rFonts w:ascii="Arial" w:hAnsi="Arial" w:cs="Arial"/>
          </w:rPr>
          <w:t>Monthly Performance Reports</w:t>
        </w:r>
        <w:r w:rsidR="00F1254E">
          <w:rPr>
            <w:webHidden/>
          </w:rPr>
          <w:tab/>
        </w:r>
        <w:r w:rsidR="00F1254E">
          <w:rPr>
            <w:webHidden/>
          </w:rPr>
          <w:fldChar w:fldCharType="begin"/>
        </w:r>
        <w:r w:rsidR="00F1254E">
          <w:rPr>
            <w:webHidden/>
          </w:rPr>
          <w:instrText xml:space="preserve"> PAGEREF _Toc77159785 \h </w:instrText>
        </w:r>
        <w:r w:rsidR="00F1254E">
          <w:rPr>
            <w:webHidden/>
          </w:rPr>
        </w:r>
        <w:r w:rsidR="00F1254E">
          <w:rPr>
            <w:webHidden/>
          </w:rPr>
          <w:fldChar w:fldCharType="separate"/>
        </w:r>
        <w:r w:rsidR="00F1254E">
          <w:rPr>
            <w:webHidden/>
          </w:rPr>
          <w:t>50</w:t>
        </w:r>
        <w:r w:rsidR="00F1254E">
          <w:rPr>
            <w:webHidden/>
          </w:rPr>
          <w:fldChar w:fldCharType="end"/>
        </w:r>
      </w:hyperlink>
    </w:p>
    <w:p w14:paraId="2A156D2B" w14:textId="0EFD410C" w:rsidR="00F1254E" w:rsidRDefault="00735C69">
      <w:pPr>
        <w:pStyle w:val="TOC2"/>
        <w:rPr>
          <w:rFonts w:asciiTheme="minorHAnsi" w:eastAsiaTheme="minorEastAsia" w:hAnsiTheme="minorHAnsi"/>
          <w:lang w:eastAsia="en-GB"/>
        </w:rPr>
      </w:pPr>
      <w:hyperlink w:anchor="_Toc77159786" w:history="1">
        <w:r w:rsidR="00F1254E" w:rsidRPr="00584B32">
          <w:rPr>
            <w:rStyle w:val="Hyperlink"/>
            <w:rFonts w:ascii="Arial" w:hAnsi="Arial" w:cs="Arial"/>
          </w:rPr>
          <w:t>9.6</w:t>
        </w:r>
        <w:r w:rsidR="00F1254E">
          <w:rPr>
            <w:rFonts w:asciiTheme="minorHAnsi" w:eastAsiaTheme="minorEastAsia" w:hAnsiTheme="minorHAnsi"/>
            <w:lang w:eastAsia="en-GB"/>
          </w:rPr>
          <w:tab/>
        </w:r>
        <w:r w:rsidR="00F1254E" w:rsidRPr="00584B32">
          <w:rPr>
            <w:rStyle w:val="Hyperlink"/>
            <w:rFonts w:ascii="Arial" w:hAnsi="Arial" w:cs="Arial"/>
          </w:rPr>
          <w:t>Other Reporting Requirements on Recoveries</w:t>
        </w:r>
        <w:r w:rsidR="00F1254E">
          <w:rPr>
            <w:webHidden/>
          </w:rPr>
          <w:tab/>
        </w:r>
        <w:r w:rsidR="00F1254E">
          <w:rPr>
            <w:webHidden/>
          </w:rPr>
          <w:fldChar w:fldCharType="begin"/>
        </w:r>
        <w:r w:rsidR="00F1254E">
          <w:rPr>
            <w:webHidden/>
          </w:rPr>
          <w:instrText xml:space="preserve"> PAGEREF _Toc77159786 \h </w:instrText>
        </w:r>
        <w:r w:rsidR="00F1254E">
          <w:rPr>
            <w:webHidden/>
          </w:rPr>
        </w:r>
        <w:r w:rsidR="00F1254E">
          <w:rPr>
            <w:webHidden/>
          </w:rPr>
          <w:fldChar w:fldCharType="separate"/>
        </w:r>
        <w:r w:rsidR="00F1254E">
          <w:rPr>
            <w:webHidden/>
          </w:rPr>
          <w:t>51</w:t>
        </w:r>
        <w:r w:rsidR="00F1254E">
          <w:rPr>
            <w:webHidden/>
          </w:rPr>
          <w:fldChar w:fldCharType="end"/>
        </w:r>
      </w:hyperlink>
    </w:p>
    <w:p w14:paraId="1309D51A" w14:textId="79D6DA7C" w:rsidR="00F1254E" w:rsidRDefault="00735C69">
      <w:pPr>
        <w:pStyle w:val="TOC2"/>
        <w:rPr>
          <w:rFonts w:asciiTheme="minorHAnsi" w:eastAsiaTheme="minorEastAsia" w:hAnsiTheme="minorHAnsi"/>
          <w:lang w:eastAsia="en-GB"/>
        </w:rPr>
      </w:pPr>
      <w:hyperlink w:anchor="_Toc77159787" w:history="1">
        <w:r w:rsidR="00F1254E" w:rsidRPr="00584B32">
          <w:rPr>
            <w:rStyle w:val="Hyperlink"/>
            <w:rFonts w:ascii="Arial" w:hAnsi="Arial" w:cs="Arial"/>
          </w:rPr>
          <w:t>9.7</w:t>
        </w:r>
        <w:r w:rsidR="00F1254E">
          <w:rPr>
            <w:rFonts w:asciiTheme="minorHAnsi" w:eastAsiaTheme="minorEastAsia" w:hAnsiTheme="minorHAnsi"/>
            <w:lang w:eastAsia="en-GB"/>
          </w:rPr>
          <w:tab/>
        </w:r>
        <w:r w:rsidR="00F1254E" w:rsidRPr="00584B32">
          <w:rPr>
            <w:rStyle w:val="Hyperlink"/>
            <w:rFonts w:ascii="Arial" w:hAnsi="Arial" w:cs="Arial"/>
          </w:rPr>
          <w:t>Incident Management – General</w:t>
        </w:r>
        <w:r w:rsidR="00F1254E">
          <w:rPr>
            <w:webHidden/>
          </w:rPr>
          <w:tab/>
        </w:r>
        <w:r w:rsidR="00F1254E">
          <w:rPr>
            <w:webHidden/>
          </w:rPr>
          <w:fldChar w:fldCharType="begin"/>
        </w:r>
        <w:r w:rsidR="00F1254E">
          <w:rPr>
            <w:webHidden/>
          </w:rPr>
          <w:instrText xml:space="preserve"> PAGEREF _Toc77159787 \h </w:instrText>
        </w:r>
        <w:r w:rsidR="00F1254E">
          <w:rPr>
            <w:webHidden/>
          </w:rPr>
        </w:r>
        <w:r w:rsidR="00F1254E">
          <w:rPr>
            <w:webHidden/>
          </w:rPr>
          <w:fldChar w:fldCharType="separate"/>
        </w:r>
        <w:r w:rsidR="00F1254E">
          <w:rPr>
            <w:webHidden/>
          </w:rPr>
          <w:t>52</w:t>
        </w:r>
        <w:r w:rsidR="00F1254E">
          <w:rPr>
            <w:webHidden/>
          </w:rPr>
          <w:fldChar w:fldCharType="end"/>
        </w:r>
      </w:hyperlink>
    </w:p>
    <w:p w14:paraId="7B410F0C" w14:textId="52E23FA3" w:rsidR="00F1254E" w:rsidRDefault="00735C69">
      <w:pPr>
        <w:pStyle w:val="TOC2"/>
        <w:rPr>
          <w:rFonts w:asciiTheme="minorHAnsi" w:eastAsiaTheme="minorEastAsia" w:hAnsiTheme="minorHAnsi"/>
          <w:lang w:eastAsia="en-GB"/>
        </w:rPr>
      </w:pPr>
      <w:hyperlink w:anchor="_Toc77159788" w:history="1">
        <w:r w:rsidR="00F1254E" w:rsidRPr="00584B32">
          <w:rPr>
            <w:rStyle w:val="Hyperlink"/>
            <w:rFonts w:ascii="Arial" w:hAnsi="Arial" w:cs="Arial"/>
          </w:rPr>
          <w:t>9.8</w:t>
        </w:r>
        <w:r w:rsidR="00F1254E">
          <w:rPr>
            <w:rFonts w:asciiTheme="minorHAnsi" w:eastAsiaTheme="minorEastAsia" w:hAnsiTheme="minorHAnsi"/>
            <w:lang w:eastAsia="en-GB"/>
          </w:rPr>
          <w:tab/>
        </w:r>
        <w:r w:rsidR="00F1254E" w:rsidRPr="00584B32">
          <w:rPr>
            <w:rStyle w:val="Hyperlink"/>
            <w:rFonts w:ascii="Arial" w:hAnsi="Arial" w:cs="Arial"/>
          </w:rPr>
          <w:t>Tier 1 Incidents – serious security Breaches</w:t>
        </w:r>
        <w:r w:rsidR="00F1254E">
          <w:rPr>
            <w:webHidden/>
          </w:rPr>
          <w:tab/>
        </w:r>
        <w:r w:rsidR="00F1254E">
          <w:rPr>
            <w:webHidden/>
          </w:rPr>
          <w:fldChar w:fldCharType="begin"/>
        </w:r>
        <w:r w:rsidR="00F1254E">
          <w:rPr>
            <w:webHidden/>
          </w:rPr>
          <w:instrText xml:space="preserve"> PAGEREF _Toc77159788 \h </w:instrText>
        </w:r>
        <w:r w:rsidR="00F1254E">
          <w:rPr>
            <w:webHidden/>
          </w:rPr>
        </w:r>
        <w:r w:rsidR="00F1254E">
          <w:rPr>
            <w:webHidden/>
          </w:rPr>
          <w:fldChar w:fldCharType="separate"/>
        </w:r>
        <w:r w:rsidR="00F1254E">
          <w:rPr>
            <w:webHidden/>
          </w:rPr>
          <w:t>52</w:t>
        </w:r>
        <w:r w:rsidR="00F1254E">
          <w:rPr>
            <w:webHidden/>
          </w:rPr>
          <w:fldChar w:fldCharType="end"/>
        </w:r>
      </w:hyperlink>
    </w:p>
    <w:p w14:paraId="09EB3FF1" w14:textId="2EC0A35C" w:rsidR="00F1254E" w:rsidRDefault="00735C69">
      <w:pPr>
        <w:pStyle w:val="TOC2"/>
        <w:rPr>
          <w:rFonts w:asciiTheme="minorHAnsi" w:eastAsiaTheme="minorEastAsia" w:hAnsiTheme="minorHAnsi"/>
          <w:lang w:eastAsia="en-GB"/>
        </w:rPr>
      </w:pPr>
      <w:hyperlink w:anchor="_Toc77159789" w:history="1">
        <w:r w:rsidR="00F1254E" w:rsidRPr="00584B32">
          <w:rPr>
            <w:rStyle w:val="Hyperlink"/>
            <w:rFonts w:ascii="Arial" w:hAnsi="Arial" w:cs="Arial"/>
          </w:rPr>
          <w:t>9.9</w:t>
        </w:r>
        <w:r w:rsidR="00F1254E">
          <w:rPr>
            <w:rFonts w:asciiTheme="minorHAnsi" w:eastAsiaTheme="minorEastAsia" w:hAnsiTheme="minorHAnsi"/>
            <w:lang w:eastAsia="en-GB"/>
          </w:rPr>
          <w:tab/>
        </w:r>
        <w:r w:rsidR="00F1254E" w:rsidRPr="00584B32">
          <w:rPr>
            <w:rStyle w:val="Hyperlink"/>
            <w:rFonts w:ascii="Arial" w:hAnsi="Arial" w:cs="Arial"/>
          </w:rPr>
          <w:t>Tier 2 Incidents – security breaches</w:t>
        </w:r>
        <w:r w:rsidR="00F1254E">
          <w:rPr>
            <w:webHidden/>
          </w:rPr>
          <w:tab/>
        </w:r>
        <w:r w:rsidR="00F1254E">
          <w:rPr>
            <w:webHidden/>
          </w:rPr>
          <w:fldChar w:fldCharType="begin"/>
        </w:r>
        <w:r w:rsidR="00F1254E">
          <w:rPr>
            <w:webHidden/>
          </w:rPr>
          <w:instrText xml:space="preserve"> PAGEREF _Toc77159789 \h </w:instrText>
        </w:r>
        <w:r w:rsidR="00F1254E">
          <w:rPr>
            <w:webHidden/>
          </w:rPr>
        </w:r>
        <w:r w:rsidR="00F1254E">
          <w:rPr>
            <w:webHidden/>
          </w:rPr>
          <w:fldChar w:fldCharType="separate"/>
        </w:r>
        <w:r w:rsidR="00F1254E">
          <w:rPr>
            <w:webHidden/>
          </w:rPr>
          <w:t>53</w:t>
        </w:r>
        <w:r w:rsidR="00F1254E">
          <w:rPr>
            <w:webHidden/>
          </w:rPr>
          <w:fldChar w:fldCharType="end"/>
        </w:r>
      </w:hyperlink>
    </w:p>
    <w:p w14:paraId="2100A857" w14:textId="6C8FED68" w:rsidR="00F1254E" w:rsidRDefault="00735C69">
      <w:pPr>
        <w:pStyle w:val="TOC2"/>
        <w:rPr>
          <w:rFonts w:asciiTheme="minorHAnsi" w:eastAsiaTheme="minorEastAsia" w:hAnsiTheme="minorHAnsi"/>
          <w:lang w:eastAsia="en-GB"/>
        </w:rPr>
      </w:pPr>
      <w:hyperlink w:anchor="_Toc77159790" w:history="1">
        <w:r w:rsidR="00F1254E" w:rsidRPr="00584B32">
          <w:rPr>
            <w:rStyle w:val="Hyperlink"/>
            <w:rFonts w:ascii="Arial" w:hAnsi="Arial" w:cs="Arial"/>
          </w:rPr>
          <w:t>9.10</w:t>
        </w:r>
        <w:r w:rsidR="00F1254E">
          <w:rPr>
            <w:rFonts w:asciiTheme="minorHAnsi" w:eastAsiaTheme="minorEastAsia" w:hAnsiTheme="minorHAnsi"/>
            <w:lang w:eastAsia="en-GB"/>
          </w:rPr>
          <w:tab/>
        </w:r>
        <w:r w:rsidR="00F1254E" w:rsidRPr="00584B32">
          <w:rPr>
            <w:rStyle w:val="Hyperlink"/>
            <w:rFonts w:ascii="Arial" w:hAnsi="Arial" w:cs="Arial"/>
          </w:rPr>
          <w:t>Tier 3 Incidents – service disruption</w:t>
        </w:r>
        <w:r w:rsidR="00F1254E">
          <w:rPr>
            <w:webHidden/>
          </w:rPr>
          <w:tab/>
        </w:r>
        <w:r w:rsidR="00F1254E">
          <w:rPr>
            <w:webHidden/>
          </w:rPr>
          <w:fldChar w:fldCharType="begin"/>
        </w:r>
        <w:r w:rsidR="00F1254E">
          <w:rPr>
            <w:webHidden/>
          </w:rPr>
          <w:instrText xml:space="preserve"> PAGEREF _Toc77159790 \h </w:instrText>
        </w:r>
        <w:r w:rsidR="00F1254E">
          <w:rPr>
            <w:webHidden/>
          </w:rPr>
        </w:r>
        <w:r w:rsidR="00F1254E">
          <w:rPr>
            <w:webHidden/>
          </w:rPr>
          <w:fldChar w:fldCharType="separate"/>
        </w:r>
        <w:r w:rsidR="00F1254E">
          <w:rPr>
            <w:webHidden/>
          </w:rPr>
          <w:t>54</w:t>
        </w:r>
        <w:r w:rsidR="00F1254E">
          <w:rPr>
            <w:webHidden/>
          </w:rPr>
          <w:fldChar w:fldCharType="end"/>
        </w:r>
      </w:hyperlink>
    </w:p>
    <w:p w14:paraId="3146D664" w14:textId="09FA2D7D" w:rsidR="00F1254E" w:rsidRDefault="00735C69">
      <w:pPr>
        <w:pStyle w:val="TOC2"/>
        <w:rPr>
          <w:rFonts w:asciiTheme="minorHAnsi" w:eastAsiaTheme="minorEastAsia" w:hAnsiTheme="minorHAnsi"/>
          <w:lang w:eastAsia="en-GB"/>
        </w:rPr>
      </w:pPr>
      <w:hyperlink w:anchor="_Toc77159791" w:history="1">
        <w:r w:rsidR="00F1254E" w:rsidRPr="00584B32">
          <w:rPr>
            <w:rStyle w:val="Hyperlink"/>
            <w:rFonts w:ascii="Arial" w:hAnsi="Arial" w:cs="Arial"/>
          </w:rPr>
          <w:t>9.11</w:t>
        </w:r>
        <w:r w:rsidR="00F1254E">
          <w:rPr>
            <w:rFonts w:asciiTheme="minorHAnsi" w:eastAsiaTheme="minorEastAsia" w:hAnsiTheme="minorHAnsi"/>
            <w:lang w:eastAsia="en-GB"/>
          </w:rPr>
          <w:tab/>
        </w:r>
        <w:r w:rsidR="00F1254E" w:rsidRPr="00584B32">
          <w:rPr>
            <w:rStyle w:val="Hyperlink"/>
            <w:rFonts w:ascii="Arial" w:hAnsi="Arial" w:cs="Arial"/>
          </w:rPr>
          <w:t>Consequential Losses</w:t>
        </w:r>
        <w:r w:rsidR="00F1254E">
          <w:rPr>
            <w:webHidden/>
          </w:rPr>
          <w:tab/>
        </w:r>
        <w:r w:rsidR="00F1254E">
          <w:rPr>
            <w:webHidden/>
          </w:rPr>
          <w:fldChar w:fldCharType="begin"/>
        </w:r>
        <w:r w:rsidR="00F1254E">
          <w:rPr>
            <w:webHidden/>
          </w:rPr>
          <w:instrText xml:space="preserve"> PAGEREF _Toc77159791 \h </w:instrText>
        </w:r>
        <w:r w:rsidR="00F1254E">
          <w:rPr>
            <w:webHidden/>
          </w:rPr>
        </w:r>
        <w:r w:rsidR="00F1254E">
          <w:rPr>
            <w:webHidden/>
          </w:rPr>
          <w:fldChar w:fldCharType="separate"/>
        </w:r>
        <w:r w:rsidR="00F1254E">
          <w:rPr>
            <w:webHidden/>
          </w:rPr>
          <w:t>56</w:t>
        </w:r>
        <w:r w:rsidR="00F1254E">
          <w:rPr>
            <w:webHidden/>
          </w:rPr>
          <w:fldChar w:fldCharType="end"/>
        </w:r>
      </w:hyperlink>
    </w:p>
    <w:p w14:paraId="059B8A6E" w14:textId="74911156" w:rsidR="00F1254E" w:rsidRDefault="00735C69" w:rsidP="008D73B7">
      <w:pPr>
        <w:pStyle w:val="TOC1"/>
        <w:rPr>
          <w:rFonts w:asciiTheme="minorHAnsi" w:eastAsiaTheme="minorEastAsia" w:hAnsiTheme="minorHAnsi"/>
          <w:lang w:eastAsia="en-GB"/>
        </w:rPr>
      </w:pPr>
      <w:hyperlink w:anchor="_Toc77159792" w:history="1">
        <w:r w:rsidR="00F1254E" w:rsidRPr="00584B32">
          <w:rPr>
            <w:rStyle w:val="Hyperlink"/>
            <w:rFonts w:ascii="Arial" w:hAnsi="Arial" w:cs="Arial"/>
          </w:rPr>
          <w:t>10</w:t>
        </w:r>
        <w:r w:rsidR="00F1254E">
          <w:rPr>
            <w:rFonts w:asciiTheme="minorHAnsi" w:eastAsiaTheme="minorEastAsia" w:hAnsiTheme="minorHAnsi"/>
            <w:lang w:eastAsia="en-GB"/>
          </w:rPr>
          <w:tab/>
        </w:r>
        <w:r w:rsidR="00F1254E" w:rsidRPr="00584B32">
          <w:rPr>
            <w:rStyle w:val="Hyperlink"/>
            <w:rFonts w:ascii="Arial" w:hAnsi="Arial" w:cs="Arial"/>
          </w:rPr>
          <w:t>Managing the Collection Service and the Supply Chain</w:t>
        </w:r>
        <w:r w:rsidR="00F1254E">
          <w:rPr>
            <w:webHidden/>
          </w:rPr>
          <w:tab/>
        </w:r>
        <w:r w:rsidR="00F1254E">
          <w:rPr>
            <w:webHidden/>
          </w:rPr>
          <w:fldChar w:fldCharType="begin"/>
        </w:r>
        <w:r w:rsidR="00F1254E">
          <w:rPr>
            <w:webHidden/>
          </w:rPr>
          <w:instrText xml:space="preserve"> PAGEREF _Toc77159792 \h </w:instrText>
        </w:r>
        <w:r w:rsidR="00F1254E">
          <w:rPr>
            <w:webHidden/>
          </w:rPr>
        </w:r>
        <w:r w:rsidR="00F1254E">
          <w:rPr>
            <w:webHidden/>
          </w:rPr>
          <w:fldChar w:fldCharType="separate"/>
        </w:r>
        <w:r w:rsidR="00F1254E">
          <w:rPr>
            <w:webHidden/>
          </w:rPr>
          <w:t>57</w:t>
        </w:r>
        <w:r w:rsidR="00F1254E">
          <w:rPr>
            <w:webHidden/>
          </w:rPr>
          <w:fldChar w:fldCharType="end"/>
        </w:r>
      </w:hyperlink>
    </w:p>
    <w:p w14:paraId="3B1A581B" w14:textId="500EB8D2" w:rsidR="00F1254E" w:rsidRDefault="00735C69">
      <w:pPr>
        <w:pStyle w:val="TOC2"/>
        <w:rPr>
          <w:rFonts w:asciiTheme="minorHAnsi" w:eastAsiaTheme="minorEastAsia" w:hAnsiTheme="minorHAnsi"/>
          <w:lang w:eastAsia="en-GB"/>
        </w:rPr>
      </w:pPr>
      <w:hyperlink w:anchor="_Toc77159793" w:history="1">
        <w:r w:rsidR="00F1254E" w:rsidRPr="00584B32">
          <w:rPr>
            <w:rStyle w:val="Hyperlink"/>
            <w:rFonts w:ascii="Arial" w:hAnsi="Arial" w:cs="Arial"/>
          </w:rPr>
          <w:t>10.1</w:t>
        </w:r>
        <w:r w:rsidR="00F1254E">
          <w:rPr>
            <w:rFonts w:asciiTheme="minorHAnsi" w:eastAsiaTheme="minorEastAsia" w:hAnsiTheme="minorHAnsi"/>
            <w:lang w:eastAsia="en-GB"/>
          </w:rPr>
          <w:tab/>
        </w:r>
        <w:r w:rsidR="00F1254E" w:rsidRPr="00584B32">
          <w:rPr>
            <w:rStyle w:val="Hyperlink"/>
            <w:rFonts w:ascii="Arial" w:hAnsi="Arial" w:cs="Arial"/>
          </w:rPr>
          <w:t>DCA Subcontractor Management</w:t>
        </w:r>
        <w:r w:rsidR="00F1254E">
          <w:rPr>
            <w:webHidden/>
          </w:rPr>
          <w:tab/>
        </w:r>
        <w:r w:rsidR="00F1254E">
          <w:rPr>
            <w:webHidden/>
          </w:rPr>
          <w:fldChar w:fldCharType="begin"/>
        </w:r>
        <w:r w:rsidR="00F1254E">
          <w:rPr>
            <w:webHidden/>
          </w:rPr>
          <w:instrText xml:space="preserve"> PAGEREF _Toc77159793 \h </w:instrText>
        </w:r>
        <w:r w:rsidR="00F1254E">
          <w:rPr>
            <w:webHidden/>
          </w:rPr>
        </w:r>
        <w:r w:rsidR="00F1254E">
          <w:rPr>
            <w:webHidden/>
          </w:rPr>
          <w:fldChar w:fldCharType="separate"/>
        </w:r>
        <w:r w:rsidR="00F1254E">
          <w:rPr>
            <w:webHidden/>
          </w:rPr>
          <w:t>57</w:t>
        </w:r>
        <w:r w:rsidR="00F1254E">
          <w:rPr>
            <w:webHidden/>
          </w:rPr>
          <w:fldChar w:fldCharType="end"/>
        </w:r>
      </w:hyperlink>
    </w:p>
    <w:p w14:paraId="7CB2DBD9" w14:textId="2184AA84" w:rsidR="00F1254E" w:rsidRDefault="00735C69">
      <w:pPr>
        <w:pStyle w:val="TOC2"/>
        <w:rPr>
          <w:rFonts w:asciiTheme="minorHAnsi" w:eastAsiaTheme="minorEastAsia" w:hAnsiTheme="minorHAnsi"/>
          <w:lang w:eastAsia="en-GB"/>
        </w:rPr>
      </w:pPr>
      <w:hyperlink w:anchor="_Toc77159794" w:history="1">
        <w:r w:rsidR="00F1254E" w:rsidRPr="00584B32">
          <w:rPr>
            <w:rStyle w:val="Hyperlink"/>
            <w:rFonts w:ascii="Arial" w:hAnsi="Arial" w:cs="Arial"/>
          </w:rPr>
          <w:t>10.2</w:t>
        </w:r>
        <w:r w:rsidR="00F1254E">
          <w:rPr>
            <w:rFonts w:asciiTheme="minorHAnsi" w:eastAsiaTheme="minorEastAsia" w:hAnsiTheme="minorHAnsi"/>
            <w:lang w:eastAsia="en-GB"/>
          </w:rPr>
          <w:tab/>
        </w:r>
        <w:r w:rsidR="00F1254E" w:rsidRPr="00584B32">
          <w:rPr>
            <w:rStyle w:val="Hyperlink"/>
            <w:rFonts w:ascii="Arial" w:hAnsi="Arial" w:cs="Arial"/>
          </w:rPr>
          <w:t>Supplier Quality plans</w:t>
        </w:r>
        <w:r w:rsidR="00F1254E">
          <w:rPr>
            <w:webHidden/>
          </w:rPr>
          <w:tab/>
        </w:r>
        <w:r w:rsidR="00F1254E">
          <w:rPr>
            <w:webHidden/>
          </w:rPr>
          <w:fldChar w:fldCharType="begin"/>
        </w:r>
        <w:r w:rsidR="00F1254E">
          <w:rPr>
            <w:webHidden/>
          </w:rPr>
          <w:instrText xml:space="preserve"> PAGEREF _Toc77159794 \h </w:instrText>
        </w:r>
        <w:r w:rsidR="00F1254E">
          <w:rPr>
            <w:webHidden/>
          </w:rPr>
        </w:r>
        <w:r w:rsidR="00F1254E">
          <w:rPr>
            <w:webHidden/>
          </w:rPr>
          <w:fldChar w:fldCharType="separate"/>
        </w:r>
        <w:r w:rsidR="00F1254E">
          <w:rPr>
            <w:webHidden/>
          </w:rPr>
          <w:t>57</w:t>
        </w:r>
        <w:r w:rsidR="00F1254E">
          <w:rPr>
            <w:webHidden/>
          </w:rPr>
          <w:fldChar w:fldCharType="end"/>
        </w:r>
      </w:hyperlink>
    </w:p>
    <w:p w14:paraId="74A8FE14" w14:textId="5E8A4F3F" w:rsidR="00F1254E" w:rsidRDefault="00735C69">
      <w:pPr>
        <w:pStyle w:val="TOC2"/>
        <w:rPr>
          <w:rFonts w:asciiTheme="minorHAnsi" w:eastAsiaTheme="minorEastAsia" w:hAnsiTheme="minorHAnsi"/>
          <w:lang w:eastAsia="en-GB"/>
        </w:rPr>
      </w:pPr>
      <w:hyperlink w:anchor="_Toc77159795" w:history="1">
        <w:r w:rsidR="00F1254E" w:rsidRPr="00584B32">
          <w:rPr>
            <w:rStyle w:val="Hyperlink"/>
            <w:rFonts w:ascii="Arial" w:hAnsi="Arial" w:cs="Arial"/>
          </w:rPr>
          <w:t>10.3</w:t>
        </w:r>
        <w:r w:rsidR="00F1254E">
          <w:rPr>
            <w:rFonts w:asciiTheme="minorHAnsi" w:eastAsiaTheme="minorEastAsia" w:hAnsiTheme="minorHAnsi"/>
            <w:lang w:eastAsia="en-GB"/>
          </w:rPr>
          <w:tab/>
        </w:r>
        <w:r w:rsidR="00F1254E" w:rsidRPr="00584B32">
          <w:rPr>
            <w:rStyle w:val="Hyperlink"/>
            <w:rFonts w:ascii="Arial" w:hAnsi="Arial" w:cs="Arial"/>
          </w:rPr>
          <w:t>Supplier Monitoring and Assurance</w:t>
        </w:r>
        <w:r w:rsidR="00F1254E">
          <w:rPr>
            <w:webHidden/>
          </w:rPr>
          <w:tab/>
        </w:r>
        <w:r w:rsidR="00F1254E">
          <w:rPr>
            <w:webHidden/>
          </w:rPr>
          <w:fldChar w:fldCharType="begin"/>
        </w:r>
        <w:r w:rsidR="00F1254E">
          <w:rPr>
            <w:webHidden/>
          </w:rPr>
          <w:instrText xml:space="preserve"> PAGEREF _Toc77159795 \h </w:instrText>
        </w:r>
        <w:r w:rsidR="00F1254E">
          <w:rPr>
            <w:webHidden/>
          </w:rPr>
        </w:r>
        <w:r w:rsidR="00F1254E">
          <w:rPr>
            <w:webHidden/>
          </w:rPr>
          <w:fldChar w:fldCharType="separate"/>
        </w:r>
        <w:r w:rsidR="00F1254E">
          <w:rPr>
            <w:webHidden/>
          </w:rPr>
          <w:t>58</w:t>
        </w:r>
        <w:r w:rsidR="00F1254E">
          <w:rPr>
            <w:webHidden/>
          </w:rPr>
          <w:fldChar w:fldCharType="end"/>
        </w:r>
      </w:hyperlink>
    </w:p>
    <w:p w14:paraId="122834FD" w14:textId="31CB9BB5" w:rsidR="00F1254E" w:rsidRDefault="00735C69">
      <w:pPr>
        <w:pStyle w:val="TOC2"/>
        <w:rPr>
          <w:rFonts w:asciiTheme="minorHAnsi" w:eastAsiaTheme="minorEastAsia" w:hAnsiTheme="minorHAnsi"/>
          <w:lang w:eastAsia="en-GB"/>
        </w:rPr>
      </w:pPr>
      <w:hyperlink w:anchor="_Toc77159796" w:history="1">
        <w:r w:rsidR="00F1254E" w:rsidRPr="00584B32">
          <w:rPr>
            <w:rStyle w:val="Hyperlink"/>
            <w:rFonts w:ascii="Arial" w:hAnsi="Arial" w:cs="Arial"/>
          </w:rPr>
          <w:t>10.4</w:t>
        </w:r>
        <w:r w:rsidR="00F1254E">
          <w:rPr>
            <w:rFonts w:asciiTheme="minorHAnsi" w:eastAsiaTheme="minorEastAsia" w:hAnsiTheme="minorHAnsi"/>
            <w:lang w:eastAsia="en-GB"/>
          </w:rPr>
          <w:tab/>
        </w:r>
        <w:r w:rsidR="00F1254E" w:rsidRPr="00584B32">
          <w:rPr>
            <w:rStyle w:val="Hyperlink"/>
            <w:rFonts w:ascii="Arial" w:hAnsi="Arial" w:cs="Arial"/>
          </w:rPr>
          <w:t>Call and Account Audits: Monitoring and Quality Outcomes</w:t>
        </w:r>
        <w:r w:rsidR="00F1254E">
          <w:rPr>
            <w:webHidden/>
          </w:rPr>
          <w:tab/>
        </w:r>
        <w:r w:rsidR="00F1254E">
          <w:rPr>
            <w:webHidden/>
          </w:rPr>
          <w:fldChar w:fldCharType="begin"/>
        </w:r>
        <w:r w:rsidR="00F1254E">
          <w:rPr>
            <w:webHidden/>
          </w:rPr>
          <w:instrText xml:space="preserve"> PAGEREF _Toc77159796 \h </w:instrText>
        </w:r>
        <w:r w:rsidR="00F1254E">
          <w:rPr>
            <w:webHidden/>
          </w:rPr>
        </w:r>
        <w:r w:rsidR="00F1254E">
          <w:rPr>
            <w:webHidden/>
          </w:rPr>
          <w:fldChar w:fldCharType="separate"/>
        </w:r>
        <w:r w:rsidR="00F1254E">
          <w:rPr>
            <w:webHidden/>
          </w:rPr>
          <w:t>59</w:t>
        </w:r>
        <w:r w:rsidR="00F1254E">
          <w:rPr>
            <w:webHidden/>
          </w:rPr>
          <w:fldChar w:fldCharType="end"/>
        </w:r>
      </w:hyperlink>
    </w:p>
    <w:p w14:paraId="2B857ACB" w14:textId="5D485D8B" w:rsidR="00F1254E" w:rsidRDefault="00735C69">
      <w:pPr>
        <w:pStyle w:val="TOC2"/>
        <w:rPr>
          <w:rFonts w:asciiTheme="minorHAnsi" w:eastAsiaTheme="minorEastAsia" w:hAnsiTheme="minorHAnsi"/>
          <w:lang w:eastAsia="en-GB"/>
        </w:rPr>
      </w:pPr>
      <w:hyperlink w:anchor="_Toc77159797" w:history="1">
        <w:r w:rsidR="00F1254E" w:rsidRPr="00584B32">
          <w:rPr>
            <w:rStyle w:val="Hyperlink"/>
            <w:rFonts w:ascii="Arial" w:hAnsi="Arial" w:cs="Arial"/>
          </w:rPr>
          <w:t>10.5</w:t>
        </w:r>
        <w:r w:rsidR="00F1254E">
          <w:rPr>
            <w:rFonts w:asciiTheme="minorHAnsi" w:eastAsiaTheme="minorEastAsia" w:hAnsiTheme="minorHAnsi"/>
            <w:lang w:eastAsia="en-GB"/>
          </w:rPr>
          <w:tab/>
        </w:r>
        <w:r w:rsidR="00F1254E" w:rsidRPr="00584B32">
          <w:rPr>
            <w:rStyle w:val="Hyperlink"/>
            <w:rFonts w:ascii="Arial" w:hAnsi="Arial" w:cs="Arial"/>
          </w:rPr>
          <w:t>Physical Security Visits</w:t>
        </w:r>
        <w:r w:rsidR="00F1254E">
          <w:rPr>
            <w:webHidden/>
          </w:rPr>
          <w:tab/>
        </w:r>
        <w:r w:rsidR="00F1254E">
          <w:rPr>
            <w:webHidden/>
          </w:rPr>
          <w:fldChar w:fldCharType="begin"/>
        </w:r>
        <w:r w:rsidR="00F1254E">
          <w:rPr>
            <w:webHidden/>
          </w:rPr>
          <w:instrText xml:space="preserve"> PAGEREF _Toc77159797 \h </w:instrText>
        </w:r>
        <w:r w:rsidR="00F1254E">
          <w:rPr>
            <w:webHidden/>
          </w:rPr>
        </w:r>
        <w:r w:rsidR="00F1254E">
          <w:rPr>
            <w:webHidden/>
          </w:rPr>
          <w:fldChar w:fldCharType="separate"/>
        </w:r>
        <w:r w:rsidR="00F1254E">
          <w:rPr>
            <w:webHidden/>
          </w:rPr>
          <w:t>60</w:t>
        </w:r>
        <w:r w:rsidR="00F1254E">
          <w:rPr>
            <w:webHidden/>
          </w:rPr>
          <w:fldChar w:fldCharType="end"/>
        </w:r>
      </w:hyperlink>
    </w:p>
    <w:p w14:paraId="3AC49005" w14:textId="01B62F02" w:rsidR="00F1254E" w:rsidRDefault="00735C69">
      <w:pPr>
        <w:pStyle w:val="TOC2"/>
        <w:rPr>
          <w:rFonts w:asciiTheme="minorHAnsi" w:eastAsiaTheme="minorEastAsia" w:hAnsiTheme="minorHAnsi"/>
          <w:lang w:eastAsia="en-GB"/>
        </w:rPr>
      </w:pPr>
      <w:hyperlink w:anchor="_Toc77159798" w:history="1">
        <w:r w:rsidR="00F1254E" w:rsidRPr="00584B32">
          <w:rPr>
            <w:rStyle w:val="Hyperlink"/>
            <w:rFonts w:ascii="Arial" w:hAnsi="Arial" w:cs="Arial"/>
          </w:rPr>
          <w:t>10.6</w:t>
        </w:r>
        <w:r w:rsidR="00F1254E">
          <w:rPr>
            <w:rFonts w:asciiTheme="minorHAnsi" w:eastAsiaTheme="minorEastAsia" w:hAnsiTheme="minorHAnsi"/>
            <w:lang w:eastAsia="en-GB"/>
          </w:rPr>
          <w:tab/>
        </w:r>
        <w:r w:rsidR="00F1254E" w:rsidRPr="00584B32">
          <w:rPr>
            <w:rStyle w:val="Hyperlink"/>
            <w:rFonts w:ascii="Arial" w:hAnsi="Arial" w:cs="Arial"/>
          </w:rPr>
          <w:t>HMRCs on site and remote assurance of DCAs</w:t>
        </w:r>
        <w:r w:rsidR="00F1254E">
          <w:rPr>
            <w:webHidden/>
          </w:rPr>
          <w:tab/>
        </w:r>
        <w:r w:rsidR="00F1254E">
          <w:rPr>
            <w:webHidden/>
          </w:rPr>
          <w:fldChar w:fldCharType="begin"/>
        </w:r>
        <w:r w:rsidR="00F1254E">
          <w:rPr>
            <w:webHidden/>
          </w:rPr>
          <w:instrText xml:space="preserve"> PAGEREF _Toc77159798 \h </w:instrText>
        </w:r>
        <w:r w:rsidR="00F1254E">
          <w:rPr>
            <w:webHidden/>
          </w:rPr>
        </w:r>
        <w:r w:rsidR="00F1254E">
          <w:rPr>
            <w:webHidden/>
          </w:rPr>
          <w:fldChar w:fldCharType="separate"/>
        </w:r>
        <w:r w:rsidR="00F1254E">
          <w:rPr>
            <w:webHidden/>
          </w:rPr>
          <w:t>60</w:t>
        </w:r>
        <w:r w:rsidR="00F1254E">
          <w:rPr>
            <w:webHidden/>
          </w:rPr>
          <w:fldChar w:fldCharType="end"/>
        </w:r>
      </w:hyperlink>
    </w:p>
    <w:p w14:paraId="21D5D43A" w14:textId="2ACB87AE" w:rsidR="00F1254E" w:rsidRDefault="00735C69">
      <w:pPr>
        <w:pStyle w:val="TOC2"/>
        <w:rPr>
          <w:rFonts w:asciiTheme="minorHAnsi" w:eastAsiaTheme="minorEastAsia" w:hAnsiTheme="minorHAnsi"/>
          <w:lang w:eastAsia="en-GB"/>
        </w:rPr>
      </w:pPr>
      <w:hyperlink w:anchor="_Toc77159799" w:history="1">
        <w:r w:rsidR="00F1254E" w:rsidRPr="00584B32">
          <w:rPr>
            <w:rStyle w:val="Hyperlink"/>
            <w:rFonts w:ascii="Arial" w:hAnsi="Arial" w:cs="Arial"/>
          </w:rPr>
          <w:t>10.7</w:t>
        </w:r>
        <w:r w:rsidR="00F1254E">
          <w:rPr>
            <w:rFonts w:asciiTheme="minorHAnsi" w:eastAsiaTheme="minorEastAsia" w:hAnsiTheme="minorHAnsi"/>
            <w:lang w:eastAsia="en-GB"/>
          </w:rPr>
          <w:tab/>
        </w:r>
        <w:r w:rsidR="00F1254E" w:rsidRPr="00584B32">
          <w:rPr>
            <w:rStyle w:val="Hyperlink"/>
            <w:rFonts w:ascii="Arial" w:hAnsi="Arial" w:cs="Arial"/>
          </w:rPr>
          <w:t>HMRCs Assurance of the Supplier</w:t>
        </w:r>
        <w:r w:rsidR="00F1254E">
          <w:rPr>
            <w:webHidden/>
          </w:rPr>
          <w:tab/>
        </w:r>
        <w:r w:rsidR="00F1254E">
          <w:rPr>
            <w:webHidden/>
          </w:rPr>
          <w:fldChar w:fldCharType="begin"/>
        </w:r>
        <w:r w:rsidR="00F1254E">
          <w:rPr>
            <w:webHidden/>
          </w:rPr>
          <w:instrText xml:space="preserve"> PAGEREF _Toc77159799 \h </w:instrText>
        </w:r>
        <w:r w:rsidR="00F1254E">
          <w:rPr>
            <w:webHidden/>
          </w:rPr>
        </w:r>
        <w:r w:rsidR="00F1254E">
          <w:rPr>
            <w:webHidden/>
          </w:rPr>
          <w:fldChar w:fldCharType="separate"/>
        </w:r>
        <w:r w:rsidR="00F1254E">
          <w:rPr>
            <w:webHidden/>
          </w:rPr>
          <w:t>61</w:t>
        </w:r>
        <w:r w:rsidR="00F1254E">
          <w:rPr>
            <w:webHidden/>
          </w:rPr>
          <w:fldChar w:fldCharType="end"/>
        </w:r>
      </w:hyperlink>
    </w:p>
    <w:p w14:paraId="233B88B1" w14:textId="461AA95E" w:rsidR="00F1254E" w:rsidRDefault="00735C69">
      <w:pPr>
        <w:pStyle w:val="TOC2"/>
        <w:rPr>
          <w:rFonts w:asciiTheme="minorHAnsi" w:eastAsiaTheme="minorEastAsia" w:hAnsiTheme="minorHAnsi"/>
          <w:lang w:eastAsia="en-GB"/>
        </w:rPr>
      </w:pPr>
      <w:hyperlink w:anchor="_Toc77159800" w:history="1">
        <w:r w:rsidR="00F1254E" w:rsidRPr="00584B32">
          <w:rPr>
            <w:rStyle w:val="Hyperlink"/>
            <w:rFonts w:ascii="Arial" w:hAnsi="Arial" w:cs="Arial"/>
          </w:rPr>
          <w:t>10.8</w:t>
        </w:r>
        <w:r w:rsidR="00F1254E">
          <w:rPr>
            <w:rFonts w:asciiTheme="minorHAnsi" w:eastAsiaTheme="minorEastAsia" w:hAnsiTheme="minorHAnsi"/>
            <w:lang w:eastAsia="en-GB"/>
          </w:rPr>
          <w:tab/>
        </w:r>
        <w:r w:rsidR="00F1254E" w:rsidRPr="00584B32">
          <w:rPr>
            <w:rStyle w:val="Hyperlink"/>
            <w:rFonts w:ascii="Arial" w:hAnsi="Arial" w:cs="Arial"/>
          </w:rPr>
          <w:t>Outcomes and Issues impacting a Delegation</w:t>
        </w:r>
        <w:r w:rsidR="00F1254E">
          <w:rPr>
            <w:webHidden/>
          </w:rPr>
          <w:tab/>
        </w:r>
        <w:r w:rsidR="00F1254E">
          <w:rPr>
            <w:webHidden/>
          </w:rPr>
          <w:fldChar w:fldCharType="begin"/>
        </w:r>
        <w:r w:rsidR="00F1254E">
          <w:rPr>
            <w:webHidden/>
          </w:rPr>
          <w:instrText xml:space="preserve"> PAGEREF _Toc77159800 \h </w:instrText>
        </w:r>
        <w:r w:rsidR="00F1254E">
          <w:rPr>
            <w:webHidden/>
          </w:rPr>
        </w:r>
        <w:r w:rsidR="00F1254E">
          <w:rPr>
            <w:webHidden/>
          </w:rPr>
          <w:fldChar w:fldCharType="separate"/>
        </w:r>
        <w:r w:rsidR="00F1254E">
          <w:rPr>
            <w:webHidden/>
          </w:rPr>
          <w:t>61</w:t>
        </w:r>
        <w:r w:rsidR="00F1254E">
          <w:rPr>
            <w:webHidden/>
          </w:rPr>
          <w:fldChar w:fldCharType="end"/>
        </w:r>
      </w:hyperlink>
    </w:p>
    <w:p w14:paraId="3DF7BD0D" w14:textId="79233A72" w:rsidR="00F1254E" w:rsidRDefault="00735C69">
      <w:pPr>
        <w:pStyle w:val="TOC2"/>
        <w:rPr>
          <w:rFonts w:asciiTheme="minorHAnsi" w:eastAsiaTheme="minorEastAsia" w:hAnsiTheme="minorHAnsi"/>
          <w:lang w:eastAsia="en-GB"/>
        </w:rPr>
      </w:pPr>
      <w:hyperlink w:anchor="_Toc77159801" w:history="1">
        <w:r w:rsidR="00F1254E" w:rsidRPr="00584B32">
          <w:rPr>
            <w:rStyle w:val="Hyperlink"/>
            <w:rFonts w:ascii="Arial" w:hAnsi="Arial" w:cs="Arial"/>
          </w:rPr>
          <w:t>10.9</w:t>
        </w:r>
        <w:r w:rsidR="00F1254E">
          <w:rPr>
            <w:rFonts w:asciiTheme="minorHAnsi" w:eastAsiaTheme="minorEastAsia" w:hAnsiTheme="minorHAnsi"/>
            <w:lang w:eastAsia="en-GB"/>
          </w:rPr>
          <w:tab/>
        </w:r>
        <w:r w:rsidR="00F1254E" w:rsidRPr="00584B32">
          <w:rPr>
            <w:rStyle w:val="Hyperlink"/>
            <w:rFonts w:ascii="Arial" w:hAnsi="Arial" w:cs="Arial"/>
          </w:rPr>
          <w:t>Reporting and Management Information – summary table of reports</w:t>
        </w:r>
        <w:r w:rsidR="00F1254E">
          <w:rPr>
            <w:webHidden/>
          </w:rPr>
          <w:tab/>
        </w:r>
        <w:r w:rsidR="00F1254E">
          <w:rPr>
            <w:webHidden/>
          </w:rPr>
          <w:fldChar w:fldCharType="begin"/>
        </w:r>
        <w:r w:rsidR="00F1254E">
          <w:rPr>
            <w:webHidden/>
          </w:rPr>
          <w:instrText xml:space="preserve"> PAGEREF _Toc77159801 \h </w:instrText>
        </w:r>
        <w:r w:rsidR="00F1254E">
          <w:rPr>
            <w:webHidden/>
          </w:rPr>
        </w:r>
        <w:r w:rsidR="00F1254E">
          <w:rPr>
            <w:webHidden/>
          </w:rPr>
          <w:fldChar w:fldCharType="separate"/>
        </w:r>
        <w:r w:rsidR="00F1254E">
          <w:rPr>
            <w:webHidden/>
          </w:rPr>
          <w:t>61</w:t>
        </w:r>
        <w:r w:rsidR="00F1254E">
          <w:rPr>
            <w:webHidden/>
          </w:rPr>
          <w:fldChar w:fldCharType="end"/>
        </w:r>
      </w:hyperlink>
    </w:p>
    <w:p w14:paraId="641C71E3" w14:textId="759DED88" w:rsidR="00F1254E" w:rsidRDefault="00735C69">
      <w:pPr>
        <w:pStyle w:val="TOC2"/>
        <w:rPr>
          <w:rFonts w:asciiTheme="minorHAnsi" w:eastAsiaTheme="minorEastAsia" w:hAnsiTheme="minorHAnsi"/>
          <w:lang w:eastAsia="en-GB"/>
        </w:rPr>
      </w:pPr>
      <w:hyperlink w:anchor="_Toc77159802" w:history="1">
        <w:r w:rsidR="00F1254E" w:rsidRPr="00584B32">
          <w:rPr>
            <w:rStyle w:val="Hyperlink"/>
            <w:rFonts w:ascii="Arial" w:hAnsi="Arial" w:cs="Arial"/>
          </w:rPr>
          <w:t>10.10</w:t>
        </w:r>
        <w:r w:rsidR="00F1254E">
          <w:rPr>
            <w:rFonts w:asciiTheme="minorHAnsi" w:eastAsiaTheme="minorEastAsia" w:hAnsiTheme="minorHAnsi"/>
            <w:lang w:eastAsia="en-GB"/>
          </w:rPr>
          <w:tab/>
        </w:r>
        <w:r w:rsidR="00F1254E" w:rsidRPr="00584B32">
          <w:rPr>
            <w:rStyle w:val="Hyperlink"/>
            <w:rFonts w:ascii="Arial" w:hAnsi="Arial" w:cs="Arial"/>
          </w:rPr>
          <w:t>DCA Service Levels</w:t>
        </w:r>
        <w:r w:rsidR="00F1254E">
          <w:rPr>
            <w:webHidden/>
          </w:rPr>
          <w:tab/>
        </w:r>
        <w:r w:rsidR="00F1254E">
          <w:rPr>
            <w:webHidden/>
          </w:rPr>
          <w:fldChar w:fldCharType="begin"/>
        </w:r>
        <w:r w:rsidR="00F1254E">
          <w:rPr>
            <w:webHidden/>
          </w:rPr>
          <w:instrText xml:space="preserve"> PAGEREF _Toc77159802 \h </w:instrText>
        </w:r>
        <w:r w:rsidR="00F1254E">
          <w:rPr>
            <w:webHidden/>
          </w:rPr>
        </w:r>
        <w:r w:rsidR="00F1254E">
          <w:rPr>
            <w:webHidden/>
          </w:rPr>
          <w:fldChar w:fldCharType="separate"/>
        </w:r>
        <w:r w:rsidR="00F1254E">
          <w:rPr>
            <w:webHidden/>
          </w:rPr>
          <w:t>64</w:t>
        </w:r>
        <w:r w:rsidR="00F1254E">
          <w:rPr>
            <w:webHidden/>
          </w:rPr>
          <w:fldChar w:fldCharType="end"/>
        </w:r>
      </w:hyperlink>
    </w:p>
    <w:p w14:paraId="324A0D53" w14:textId="36135B5C" w:rsidR="00F1254E" w:rsidRDefault="00735C69" w:rsidP="008D73B7">
      <w:pPr>
        <w:pStyle w:val="TOC1"/>
        <w:rPr>
          <w:rFonts w:asciiTheme="minorHAnsi" w:eastAsiaTheme="minorEastAsia" w:hAnsiTheme="minorHAnsi"/>
          <w:lang w:eastAsia="en-GB"/>
        </w:rPr>
      </w:pPr>
      <w:hyperlink w:anchor="_Toc77159803" w:history="1">
        <w:r w:rsidR="00F1254E" w:rsidRPr="00584B32">
          <w:rPr>
            <w:rStyle w:val="Hyperlink"/>
            <w:rFonts w:ascii="Arial" w:hAnsi="Arial" w:cs="Arial"/>
          </w:rPr>
          <w:t>11</w:t>
        </w:r>
        <w:r w:rsidR="00F1254E">
          <w:rPr>
            <w:rFonts w:asciiTheme="minorHAnsi" w:eastAsiaTheme="minorEastAsia" w:hAnsiTheme="minorHAnsi"/>
            <w:lang w:eastAsia="en-GB"/>
          </w:rPr>
          <w:tab/>
        </w:r>
        <w:r w:rsidR="00F1254E" w:rsidRPr="00584B32">
          <w:rPr>
            <w:rStyle w:val="Hyperlink"/>
            <w:rFonts w:ascii="Arial" w:hAnsi="Arial" w:cs="Arial"/>
          </w:rPr>
          <w:t>Service Set Up and Onboarding</w:t>
        </w:r>
        <w:r w:rsidR="00F1254E">
          <w:rPr>
            <w:webHidden/>
          </w:rPr>
          <w:tab/>
        </w:r>
        <w:r w:rsidR="00F1254E">
          <w:rPr>
            <w:webHidden/>
          </w:rPr>
          <w:fldChar w:fldCharType="begin"/>
        </w:r>
        <w:r w:rsidR="00F1254E">
          <w:rPr>
            <w:webHidden/>
          </w:rPr>
          <w:instrText xml:space="preserve"> PAGEREF _Toc77159803 \h </w:instrText>
        </w:r>
        <w:r w:rsidR="00F1254E">
          <w:rPr>
            <w:webHidden/>
          </w:rPr>
        </w:r>
        <w:r w:rsidR="00F1254E">
          <w:rPr>
            <w:webHidden/>
          </w:rPr>
          <w:fldChar w:fldCharType="separate"/>
        </w:r>
        <w:r w:rsidR="00F1254E">
          <w:rPr>
            <w:webHidden/>
          </w:rPr>
          <w:t>64</w:t>
        </w:r>
        <w:r w:rsidR="00F1254E">
          <w:rPr>
            <w:webHidden/>
          </w:rPr>
          <w:fldChar w:fldCharType="end"/>
        </w:r>
      </w:hyperlink>
    </w:p>
    <w:p w14:paraId="5DEDE64B" w14:textId="5651D91A" w:rsidR="00F1254E" w:rsidRDefault="00735C69">
      <w:pPr>
        <w:pStyle w:val="TOC2"/>
        <w:rPr>
          <w:rFonts w:asciiTheme="minorHAnsi" w:eastAsiaTheme="minorEastAsia" w:hAnsiTheme="minorHAnsi"/>
          <w:lang w:eastAsia="en-GB"/>
        </w:rPr>
      </w:pPr>
      <w:hyperlink w:anchor="_Toc77159804" w:history="1">
        <w:r w:rsidR="00F1254E" w:rsidRPr="00584B32">
          <w:rPr>
            <w:rStyle w:val="Hyperlink"/>
            <w:rFonts w:ascii="Arial" w:hAnsi="Arial" w:cs="Arial"/>
          </w:rPr>
          <w:t>11.1</w:t>
        </w:r>
        <w:r w:rsidR="00F1254E">
          <w:rPr>
            <w:rFonts w:asciiTheme="minorHAnsi" w:eastAsiaTheme="minorEastAsia" w:hAnsiTheme="minorHAnsi"/>
            <w:lang w:eastAsia="en-GB"/>
          </w:rPr>
          <w:tab/>
        </w:r>
        <w:r w:rsidR="00F1254E" w:rsidRPr="00584B32">
          <w:rPr>
            <w:rStyle w:val="Hyperlink"/>
            <w:rFonts w:ascii="Arial" w:hAnsi="Arial" w:cs="Arial"/>
          </w:rPr>
          <w:t>Supplier and DCA onboarding</w:t>
        </w:r>
        <w:r w:rsidR="00F1254E">
          <w:rPr>
            <w:webHidden/>
          </w:rPr>
          <w:tab/>
        </w:r>
        <w:r w:rsidR="00F1254E">
          <w:rPr>
            <w:webHidden/>
          </w:rPr>
          <w:fldChar w:fldCharType="begin"/>
        </w:r>
        <w:r w:rsidR="00F1254E">
          <w:rPr>
            <w:webHidden/>
          </w:rPr>
          <w:instrText xml:space="preserve"> PAGEREF _Toc77159804 \h </w:instrText>
        </w:r>
        <w:r w:rsidR="00F1254E">
          <w:rPr>
            <w:webHidden/>
          </w:rPr>
        </w:r>
        <w:r w:rsidR="00F1254E">
          <w:rPr>
            <w:webHidden/>
          </w:rPr>
          <w:fldChar w:fldCharType="separate"/>
        </w:r>
        <w:r w:rsidR="00F1254E">
          <w:rPr>
            <w:webHidden/>
          </w:rPr>
          <w:t>64</w:t>
        </w:r>
        <w:r w:rsidR="00F1254E">
          <w:rPr>
            <w:webHidden/>
          </w:rPr>
          <w:fldChar w:fldCharType="end"/>
        </w:r>
      </w:hyperlink>
    </w:p>
    <w:p w14:paraId="0AA8AD7B" w14:textId="2ED79625" w:rsidR="00F1254E" w:rsidRDefault="00735C69">
      <w:pPr>
        <w:pStyle w:val="TOC2"/>
        <w:rPr>
          <w:rFonts w:asciiTheme="minorHAnsi" w:eastAsiaTheme="minorEastAsia" w:hAnsiTheme="minorHAnsi"/>
          <w:lang w:eastAsia="en-GB"/>
        </w:rPr>
      </w:pPr>
      <w:hyperlink w:anchor="_Toc77159805" w:history="1">
        <w:r w:rsidR="00F1254E" w:rsidRPr="00584B32">
          <w:rPr>
            <w:rStyle w:val="Hyperlink"/>
            <w:rFonts w:ascii="Arial" w:hAnsi="Arial" w:cs="Arial"/>
          </w:rPr>
          <w:t>11.2</w:t>
        </w:r>
        <w:r w:rsidR="00F1254E">
          <w:rPr>
            <w:rFonts w:asciiTheme="minorHAnsi" w:eastAsiaTheme="minorEastAsia" w:hAnsiTheme="minorHAnsi"/>
            <w:lang w:eastAsia="en-GB"/>
          </w:rPr>
          <w:tab/>
        </w:r>
        <w:r w:rsidR="00F1254E" w:rsidRPr="00584B32">
          <w:rPr>
            <w:rStyle w:val="Hyperlink"/>
            <w:rFonts w:ascii="Arial" w:hAnsi="Arial" w:cs="Arial"/>
          </w:rPr>
          <w:t>Implementation Plan Changes</w:t>
        </w:r>
        <w:r w:rsidR="00F1254E">
          <w:rPr>
            <w:webHidden/>
          </w:rPr>
          <w:tab/>
        </w:r>
        <w:r w:rsidR="00F1254E">
          <w:rPr>
            <w:webHidden/>
          </w:rPr>
          <w:fldChar w:fldCharType="begin"/>
        </w:r>
        <w:r w:rsidR="00F1254E">
          <w:rPr>
            <w:webHidden/>
          </w:rPr>
          <w:instrText xml:space="preserve"> PAGEREF _Toc77159805 \h </w:instrText>
        </w:r>
        <w:r w:rsidR="00F1254E">
          <w:rPr>
            <w:webHidden/>
          </w:rPr>
        </w:r>
        <w:r w:rsidR="00F1254E">
          <w:rPr>
            <w:webHidden/>
          </w:rPr>
          <w:fldChar w:fldCharType="separate"/>
        </w:r>
        <w:r w:rsidR="00F1254E">
          <w:rPr>
            <w:webHidden/>
          </w:rPr>
          <w:t>64</w:t>
        </w:r>
        <w:r w:rsidR="00F1254E">
          <w:rPr>
            <w:webHidden/>
          </w:rPr>
          <w:fldChar w:fldCharType="end"/>
        </w:r>
      </w:hyperlink>
    </w:p>
    <w:p w14:paraId="0414002F" w14:textId="5AF87B3D" w:rsidR="00F1254E" w:rsidRDefault="00735C69">
      <w:pPr>
        <w:pStyle w:val="TOC2"/>
        <w:rPr>
          <w:rFonts w:asciiTheme="minorHAnsi" w:eastAsiaTheme="minorEastAsia" w:hAnsiTheme="minorHAnsi"/>
          <w:lang w:eastAsia="en-GB"/>
        </w:rPr>
      </w:pPr>
      <w:hyperlink w:anchor="_Toc77159806" w:history="1">
        <w:r w:rsidR="00F1254E" w:rsidRPr="00584B32">
          <w:rPr>
            <w:rStyle w:val="Hyperlink"/>
            <w:rFonts w:ascii="Arial" w:hAnsi="Arial" w:cs="Arial"/>
          </w:rPr>
          <w:t>11.3</w:t>
        </w:r>
        <w:r w:rsidR="00F1254E">
          <w:rPr>
            <w:rFonts w:asciiTheme="minorHAnsi" w:eastAsiaTheme="minorEastAsia" w:hAnsiTheme="minorHAnsi"/>
            <w:lang w:eastAsia="en-GB"/>
          </w:rPr>
          <w:tab/>
        </w:r>
        <w:r w:rsidR="00F1254E" w:rsidRPr="00584B32">
          <w:rPr>
            <w:rStyle w:val="Hyperlink"/>
            <w:rFonts w:ascii="Arial" w:hAnsi="Arial" w:cs="Arial"/>
          </w:rPr>
          <w:t>Supplier Training (for HMRC)</w:t>
        </w:r>
        <w:r w:rsidR="00F1254E">
          <w:rPr>
            <w:webHidden/>
          </w:rPr>
          <w:tab/>
        </w:r>
        <w:r w:rsidR="00F1254E">
          <w:rPr>
            <w:webHidden/>
          </w:rPr>
          <w:fldChar w:fldCharType="begin"/>
        </w:r>
        <w:r w:rsidR="00F1254E">
          <w:rPr>
            <w:webHidden/>
          </w:rPr>
          <w:instrText xml:space="preserve"> PAGEREF _Toc77159806 \h </w:instrText>
        </w:r>
        <w:r w:rsidR="00F1254E">
          <w:rPr>
            <w:webHidden/>
          </w:rPr>
        </w:r>
        <w:r w:rsidR="00F1254E">
          <w:rPr>
            <w:webHidden/>
          </w:rPr>
          <w:fldChar w:fldCharType="separate"/>
        </w:r>
        <w:r w:rsidR="00F1254E">
          <w:rPr>
            <w:webHidden/>
          </w:rPr>
          <w:t>64</w:t>
        </w:r>
        <w:r w:rsidR="00F1254E">
          <w:rPr>
            <w:webHidden/>
          </w:rPr>
          <w:fldChar w:fldCharType="end"/>
        </w:r>
      </w:hyperlink>
    </w:p>
    <w:p w14:paraId="0E57BCE8" w14:textId="2E7B01DA" w:rsidR="00F1254E" w:rsidRDefault="00735C69">
      <w:pPr>
        <w:pStyle w:val="TOC2"/>
        <w:rPr>
          <w:rFonts w:asciiTheme="minorHAnsi" w:eastAsiaTheme="minorEastAsia" w:hAnsiTheme="minorHAnsi"/>
          <w:lang w:eastAsia="en-GB"/>
        </w:rPr>
      </w:pPr>
      <w:hyperlink w:anchor="_Toc77159807" w:history="1">
        <w:r w:rsidR="00F1254E" w:rsidRPr="00584B32">
          <w:rPr>
            <w:rStyle w:val="Hyperlink"/>
            <w:rFonts w:ascii="Arial" w:hAnsi="Arial" w:cs="Arial"/>
          </w:rPr>
          <w:t>11.4</w:t>
        </w:r>
        <w:r w:rsidR="00F1254E">
          <w:rPr>
            <w:rFonts w:asciiTheme="minorHAnsi" w:eastAsiaTheme="minorEastAsia" w:hAnsiTheme="minorHAnsi"/>
            <w:lang w:eastAsia="en-GB"/>
          </w:rPr>
          <w:tab/>
        </w:r>
        <w:r w:rsidR="00F1254E" w:rsidRPr="00584B32">
          <w:rPr>
            <w:rStyle w:val="Hyperlink"/>
            <w:rFonts w:ascii="Arial" w:hAnsi="Arial" w:cs="Arial"/>
          </w:rPr>
          <w:t>Physical Security Checks at onboarding</w:t>
        </w:r>
        <w:r w:rsidR="00F1254E">
          <w:rPr>
            <w:webHidden/>
          </w:rPr>
          <w:tab/>
        </w:r>
        <w:r w:rsidR="00F1254E">
          <w:rPr>
            <w:webHidden/>
          </w:rPr>
          <w:fldChar w:fldCharType="begin"/>
        </w:r>
        <w:r w:rsidR="00F1254E">
          <w:rPr>
            <w:webHidden/>
          </w:rPr>
          <w:instrText xml:space="preserve"> PAGEREF _Toc77159807 \h </w:instrText>
        </w:r>
        <w:r w:rsidR="00F1254E">
          <w:rPr>
            <w:webHidden/>
          </w:rPr>
        </w:r>
        <w:r w:rsidR="00F1254E">
          <w:rPr>
            <w:webHidden/>
          </w:rPr>
          <w:fldChar w:fldCharType="separate"/>
        </w:r>
        <w:r w:rsidR="00F1254E">
          <w:rPr>
            <w:webHidden/>
          </w:rPr>
          <w:t>65</w:t>
        </w:r>
        <w:r w:rsidR="00F1254E">
          <w:rPr>
            <w:webHidden/>
          </w:rPr>
          <w:fldChar w:fldCharType="end"/>
        </w:r>
      </w:hyperlink>
    </w:p>
    <w:p w14:paraId="56F6BBBD" w14:textId="262AE73C" w:rsidR="00F1254E" w:rsidRDefault="00735C69">
      <w:pPr>
        <w:pStyle w:val="TOC2"/>
        <w:rPr>
          <w:rFonts w:asciiTheme="minorHAnsi" w:eastAsiaTheme="minorEastAsia" w:hAnsiTheme="minorHAnsi"/>
          <w:lang w:eastAsia="en-GB"/>
        </w:rPr>
      </w:pPr>
      <w:hyperlink w:anchor="_Toc77159808" w:history="1">
        <w:r w:rsidR="00F1254E" w:rsidRPr="00584B32">
          <w:rPr>
            <w:rStyle w:val="Hyperlink"/>
            <w:rFonts w:ascii="Arial" w:hAnsi="Arial" w:cs="Arial"/>
          </w:rPr>
          <w:t>11.5</w:t>
        </w:r>
        <w:r w:rsidR="00F1254E">
          <w:rPr>
            <w:rFonts w:asciiTheme="minorHAnsi" w:eastAsiaTheme="minorEastAsia" w:hAnsiTheme="minorHAnsi"/>
            <w:lang w:eastAsia="en-GB"/>
          </w:rPr>
          <w:tab/>
        </w:r>
        <w:r w:rsidR="00F1254E" w:rsidRPr="00584B32">
          <w:rPr>
            <w:rStyle w:val="Hyperlink"/>
            <w:rFonts w:ascii="Arial" w:hAnsi="Arial" w:cs="Arial"/>
          </w:rPr>
          <w:t>Assurance Activity following Onboarding and Controlled Go Live</w:t>
        </w:r>
        <w:r w:rsidR="00F1254E">
          <w:rPr>
            <w:webHidden/>
          </w:rPr>
          <w:tab/>
        </w:r>
        <w:r w:rsidR="00F1254E">
          <w:rPr>
            <w:webHidden/>
          </w:rPr>
          <w:fldChar w:fldCharType="begin"/>
        </w:r>
        <w:r w:rsidR="00F1254E">
          <w:rPr>
            <w:webHidden/>
          </w:rPr>
          <w:instrText xml:space="preserve"> PAGEREF _Toc77159808 \h </w:instrText>
        </w:r>
        <w:r w:rsidR="00F1254E">
          <w:rPr>
            <w:webHidden/>
          </w:rPr>
        </w:r>
        <w:r w:rsidR="00F1254E">
          <w:rPr>
            <w:webHidden/>
          </w:rPr>
          <w:fldChar w:fldCharType="separate"/>
        </w:r>
        <w:r w:rsidR="00F1254E">
          <w:rPr>
            <w:webHidden/>
          </w:rPr>
          <w:t>65</w:t>
        </w:r>
        <w:r w:rsidR="00F1254E">
          <w:rPr>
            <w:webHidden/>
          </w:rPr>
          <w:fldChar w:fldCharType="end"/>
        </w:r>
      </w:hyperlink>
    </w:p>
    <w:p w14:paraId="528D28FC" w14:textId="0548C20F" w:rsidR="00F1254E" w:rsidRDefault="00735C69">
      <w:pPr>
        <w:pStyle w:val="TOC2"/>
        <w:rPr>
          <w:rFonts w:asciiTheme="minorHAnsi" w:eastAsiaTheme="minorEastAsia" w:hAnsiTheme="minorHAnsi"/>
          <w:lang w:eastAsia="en-GB"/>
        </w:rPr>
      </w:pPr>
      <w:hyperlink w:anchor="_Toc77159809" w:history="1">
        <w:r w:rsidR="00F1254E" w:rsidRPr="00584B32">
          <w:rPr>
            <w:rStyle w:val="Hyperlink"/>
            <w:rFonts w:ascii="Arial" w:hAnsi="Arial" w:cs="Arial"/>
          </w:rPr>
          <w:t>11.6</w:t>
        </w:r>
        <w:r w:rsidR="00F1254E">
          <w:rPr>
            <w:rFonts w:asciiTheme="minorHAnsi" w:eastAsiaTheme="minorEastAsia" w:hAnsiTheme="minorHAnsi"/>
            <w:lang w:eastAsia="en-GB"/>
          </w:rPr>
          <w:tab/>
        </w:r>
        <w:r w:rsidR="00F1254E" w:rsidRPr="00584B32">
          <w:rPr>
            <w:rStyle w:val="Hyperlink"/>
            <w:rFonts w:ascii="Arial" w:hAnsi="Arial" w:cs="Arial"/>
          </w:rPr>
          <w:t>Collection and Contact Strategies</w:t>
        </w:r>
        <w:r w:rsidR="00F1254E">
          <w:rPr>
            <w:webHidden/>
          </w:rPr>
          <w:tab/>
        </w:r>
        <w:r w:rsidR="00F1254E">
          <w:rPr>
            <w:webHidden/>
          </w:rPr>
          <w:fldChar w:fldCharType="begin"/>
        </w:r>
        <w:r w:rsidR="00F1254E">
          <w:rPr>
            <w:webHidden/>
          </w:rPr>
          <w:instrText xml:space="preserve"> PAGEREF _Toc77159809 \h </w:instrText>
        </w:r>
        <w:r w:rsidR="00F1254E">
          <w:rPr>
            <w:webHidden/>
          </w:rPr>
        </w:r>
        <w:r w:rsidR="00F1254E">
          <w:rPr>
            <w:webHidden/>
          </w:rPr>
          <w:fldChar w:fldCharType="separate"/>
        </w:r>
        <w:r w:rsidR="00F1254E">
          <w:rPr>
            <w:webHidden/>
          </w:rPr>
          <w:t>65</w:t>
        </w:r>
        <w:r w:rsidR="00F1254E">
          <w:rPr>
            <w:webHidden/>
          </w:rPr>
          <w:fldChar w:fldCharType="end"/>
        </w:r>
      </w:hyperlink>
    </w:p>
    <w:p w14:paraId="0C6A37E6" w14:textId="0B4A8A7B" w:rsidR="00F1254E" w:rsidRDefault="00735C69" w:rsidP="008D73B7">
      <w:pPr>
        <w:pStyle w:val="TOC1"/>
        <w:rPr>
          <w:rFonts w:asciiTheme="minorHAnsi" w:eastAsiaTheme="minorEastAsia" w:hAnsiTheme="minorHAnsi"/>
          <w:lang w:eastAsia="en-GB"/>
        </w:rPr>
      </w:pPr>
      <w:hyperlink w:anchor="_Toc77159810" w:history="1">
        <w:r w:rsidR="00F1254E" w:rsidRPr="00584B32">
          <w:rPr>
            <w:rStyle w:val="Hyperlink"/>
            <w:rFonts w:ascii="Arial" w:hAnsi="Arial" w:cs="Arial"/>
          </w:rPr>
          <w:t>12</w:t>
        </w:r>
        <w:r w:rsidR="00F1254E">
          <w:rPr>
            <w:rFonts w:asciiTheme="minorHAnsi" w:eastAsiaTheme="minorEastAsia" w:hAnsiTheme="minorHAnsi"/>
            <w:lang w:eastAsia="en-GB"/>
          </w:rPr>
          <w:tab/>
        </w:r>
        <w:r w:rsidR="00F1254E" w:rsidRPr="00584B32">
          <w:rPr>
            <w:rStyle w:val="Hyperlink"/>
            <w:rFonts w:ascii="Arial" w:hAnsi="Arial" w:cs="Arial"/>
          </w:rPr>
          <w:t>Operations Manual</w:t>
        </w:r>
        <w:r w:rsidR="00F1254E">
          <w:rPr>
            <w:webHidden/>
          </w:rPr>
          <w:tab/>
        </w:r>
        <w:r w:rsidR="00F1254E">
          <w:rPr>
            <w:webHidden/>
          </w:rPr>
          <w:fldChar w:fldCharType="begin"/>
        </w:r>
        <w:r w:rsidR="00F1254E">
          <w:rPr>
            <w:webHidden/>
          </w:rPr>
          <w:instrText xml:space="preserve"> PAGEREF _Toc77159810 \h </w:instrText>
        </w:r>
        <w:r w:rsidR="00F1254E">
          <w:rPr>
            <w:webHidden/>
          </w:rPr>
        </w:r>
        <w:r w:rsidR="00F1254E">
          <w:rPr>
            <w:webHidden/>
          </w:rPr>
          <w:fldChar w:fldCharType="separate"/>
        </w:r>
        <w:r w:rsidR="00F1254E">
          <w:rPr>
            <w:webHidden/>
          </w:rPr>
          <w:t>65</w:t>
        </w:r>
        <w:r w:rsidR="00F1254E">
          <w:rPr>
            <w:webHidden/>
          </w:rPr>
          <w:fldChar w:fldCharType="end"/>
        </w:r>
      </w:hyperlink>
    </w:p>
    <w:p w14:paraId="61EF18B1" w14:textId="193ECDA6" w:rsidR="00F1254E" w:rsidRDefault="00735C69">
      <w:pPr>
        <w:pStyle w:val="TOC2"/>
        <w:rPr>
          <w:rFonts w:asciiTheme="minorHAnsi" w:eastAsiaTheme="minorEastAsia" w:hAnsiTheme="minorHAnsi"/>
          <w:lang w:eastAsia="en-GB"/>
        </w:rPr>
      </w:pPr>
      <w:hyperlink w:anchor="_Toc77159811" w:history="1">
        <w:r w:rsidR="00F1254E" w:rsidRPr="00584B32">
          <w:rPr>
            <w:rStyle w:val="Hyperlink"/>
            <w:rFonts w:ascii="Arial" w:hAnsi="Arial" w:cs="Arial"/>
          </w:rPr>
          <w:t>12.1</w:t>
        </w:r>
        <w:r w:rsidR="00F1254E">
          <w:rPr>
            <w:rFonts w:asciiTheme="minorHAnsi" w:eastAsiaTheme="minorEastAsia" w:hAnsiTheme="minorHAnsi"/>
            <w:lang w:eastAsia="en-GB"/>
          </w:rPr>
          <w:tab/>
        </w:r>
        <w:r w:rsidR="00F1254E" w:rsidRPr="00584B32">
          <w:rPr>
            <w:rStyle w:val="Hyperlink"/>
            <w:rFonts w:ascii="Arial" w:hAnsi="Arial" w:cs="Arial"/>
          </w:rPr>
          <w:t>Creating the Operations Manual</w:t>
        </w:r>
        <w:r w:rsidR="00F1254E">
          <w:rPr>
            <w:webHidden/>
          </w:rPr>
          <w:tab/>
        </w:r>
        <w:r w:rsidR="00F1254E">
          <w:rPr>
            <w:webHidden/>
          </w:rPr>
          <w:fldChar w:fldCharType="begin"/>
        </w:r>
        <w:r w:rsidR="00F1254E">
          <w:rPr>
            <w:webHidden/>
          </w:rPr>
          <w:instrText xml:space="preserve"> PAGEREF _Toc77159811 \h </w:instrText>
        </w:r>
        <w:r w:rsidR="00F1254E">
          <w:rPr>
            <w:webHidden/>
          </w:rPr>
        </w:r>
        <w:r w:rsidR="00F1254E">
          <w:rPr>
            <w:webHidden/>
          </w:rPr>
          <w:fldChar w:fldCharType="separate"/>
        </w:r>
        <w:r w:rsidR="00F1254E">
          <w:rPr>
            <w:webHidden/>
          </w:rPr>
          <w:t>66</w:t>
        </w:r>
        <w:r w:rsidR="00F1254E">
          <w:rPr>
            <w:webHidden/>
          </w:rPr>
          <w:fldChar w:fldCharType="end"/>
        </w:r>
      </w:hyperlink>
    </w:p>
    <w:p w14:paraId="2C932999" w14:textId="77CA9B94" w:rsidR="00F1254E" w:rsidRDefault="00735C69">
      <w:pPr>
        <w:pStyle w:val="TOC2"/>
        <w:rPr>
          <w:rFonts w:asciiTheme="minorHAnsi" w:eastAsiaTheme="minorEastAsia" w:hAnsiTheme="minorHAnsi"/>
          <w:lang w:eastAsia="en-GB"/>
        </w:rPr>
      </w:pPr>
      <w:hyperlink w:anchor="_Toc77159812" w:history="1">
        <w:r w:rsidR="00F1254E" w:rsidRPr="00584B32">
          <w:rPr>
            <w:rStyle w:val="Hyperlink"/>
            <w:rFonts w:ascii="Arial" w:hAnsi="Arial" w:cs="Arial"/>
          </w:rPr>
          <w:t>12.2</w:t>
        </w:r>
        <w:r w:rsidR="00F1254E">
          <w:rPr>
            <w:rFonts w:asciiTheme="minorHAnsi" w:eastAsiaTheme="minorEastAsia" w:hAnsiTheme="minorHAnsi"/>
            <w:lang w:eastAsia="en-GB"/>
          </w:rPr>
          <w:tab/>
        </w:r>
        <w:r w:rsidR="00F1254E" w:rsidRPr="00584B32">
          <w:rPr>
            <w:rStyle w:val="Hyperlink"/>
            <w:rFonts w:ascii="Arial" w:hAnsi="Arial" w:cs="Arial"/>
          </w:rPr>
          <w:t>Change to the Operations Manual</w:t>
        </w:r>
        <w:r w:rsidR="00F1254E">
          <w:rPr>
            <w:webHidden/>
          </w:rPr>
          <w:tab/>
        </w:r>
        <w:r w:rsidR="00F1254E">
          <w:rPr>
            <w:webHidden/>
          </w:rPr>
          <w:fldChar w:fldCharType="begin"/>
        </w:r>
        <w:r w:rsidR="00F1254E">
          <w:rPr>
            <w:webHidden/>
          </w:rPr>
          <w:instrText xml:space="preserve"> PAGEREF _Toc77159812 \h </w:instrText>
        </w:r>
        <w:r w:rsidR="00F1254E">
          <w:rPr>
            <w:webHidden/>
          </w:rPr>
        </w:r>
        <w:r w:rsidR="00F1254E">
          <w:rPr>
            <w:webHidden/>
          </w:rPr>
          <w:fldChar w:fldCharType="separate"/>
        </w:r>
        <w:r w:rsidR="00F1254E">
          <w:rPr>
            <w:webHidden/>
          </w:rPr>
          <w:t>66</w:t>
        </w:r>
        <w:r w:rsidR="00F1254E">
          <w:rPr>
            <w:webHidden/>
          </w:rPr>
          <w:fldChar w:fldCharType="end"/>
        </w:r>
      </w:hyperlink>
    </w:p>
    <w:p w14:paraId="24AFB09E" w14:textId="7DB5974A" w:rsidR="00F1254E" w:rsidRDefault="00735C69" w:rsidP="008D73B7">
      <w:pPr>
        <w:pStyle w:val="TOC1"/>
        <w:rPr>
          <w:rFonts w:asciiTheme="minorHAnsi" w:eastAsiaTheme="minorEastAsia" w:hAnsiTheme="minorHAnsi"/>
          <w:lang w:eastAsia="en-GB"/>
        </w:rPr>
      </w:pPr>
      <w:hyperlink w:anchor="_Toc77159813" w:history="1">
        <w:r w:rsidR="00F1254E" w:rsidRPr="00584B32">
          <w:rPr>
            <w:rStyle w:val="Hyperlink"/>
            <w:rFonts w:ascii="Arial" w:hAnsi="Arial" w:cs="Arial"/>
          </w:rPr>
          <w:t>13</w:t>
        </w:r>
        <w:r w:rsidR="00F1254E">
          <w:rPr>
            <w:rFonts w:asciiTheme="minorHAnsi" w:eastAsiaTheme="minorEastAsia" w:hAnsiTheme="minorHAnsi"/>
            <w:lang w:eastAsia="en-GB"/>
          </w:rPr>
          <w:tab/>
        </w:r>
        <w:r w:rsidR="00F1254E" w:rsidRPr="00584B32">
          <w:rPr>
            <w:rStyle w:val="Hyperlink"/>
            <w:rFonts w:ascii="Arial" w:hAnsi="Arial" w:cs="Arial"/>
          </w:rPr>
          <w:t>Variation and Change Control Process</w:t>
        </w:r>
        <w:r w:rsidR="00F1254E">
          <w:rPr>
            <w:webHidden/>
          </w:rPr>
          <w:tab/>
        </w:r>
        <w:r w:rsidR="00F1254E">
          <w:rPr>
            <w:webHidden/>
          </w:rPr>
          <w:fldChar w:fldCharType="begin"/>
        </w:r>
        <w:r w:rsidR="00F1254E">
          <w:rPr>
            <w:webHidden/>
          </w:rPr>
          <w:instrText xml:space="preserve"> PAGEREF _Toc77159813 \h </w:instrText>
        </w:r>
        <w:r w:rsidR="00F1254E">
          <w:rPr>
            <w:webHidden/>
          </w:rPr>
        </w:r>
        <w:r w:rsidR="00F1254E">
          <w:rPr>
            <w:webHidden/>
          </w:rPr>
          <w:fldChar w:fldCharType="separate"/>
        </w:r>
        <w:r w:rsidR="00F1254E">
          <w:rPr>
            <w:webHidden/>
          </w:rPr>
          <w:t>67</w:t>
        </w:r>
        <w:r w:rsidR="00F1254E">
          <w:rPr>
            <w:webHidden/>
          </w:rPr>
          <w:fldChar w:fldCharType="end"/>
        </w:r>
      </w:hyperlink>
    </w:p>
    <w:p w14:paraId="031775AB" w14:textId="1710F0BD" w:rsidR="00F1254E" w:rsidRDefault="00735C69">
      <w:pPr>
        <w:pStyle w:val="TOC2"/>
        <w:rPr>
          <w:rFonts w:asciiTheme="minorHAnsi" w:eastAsiaTheme="minorEastAsia" w:hAnsiTheme="minorHAnsi"/>
          <w:lang w:eastAsia="en-GB"/>
        </w:rPr>
      </w:pPr>
      <w:hyperlink w:anchor="_Toc77159814" w:history="1">
        <w:r w:rsidR="00F1254E" w:rsidRPr="00584B32">
          <w:rPr>
            <w:rStyle w:val="Hyperlink"/>
            <w:rFonts w:ascii="Arial" w:hAnsi="Arial" w:cs="Arial"/>
          </w:rPr>
          <w:t>13.1</w:t>
        </w:r>
        <w:r w:rsidR="00F1254E">
          <w:rPr>
            <w:rFonts w:asciiTheme="minorHAnsi" w:eastAsiaTheme="minorEastAsia" w:hAnsiTheme="minorHAnsi"/>
            <w:lang w:eastAsia="en-GB"/>
          </w:rPr>
          <w:tab/>
        </w:r>
        <w:r w:rsidR="00F1254E" w:rsidRPr="00584B32">
          <w:rPr>
            <w:rStyle w:val="Hyperlink"/>
            <w:rFonts w:ascii="Arial" w:hAnsi="Arial" w:cs="Arial"/>
          </w:rPr>
          <w:t>Change Delivery General</w:t>
        </w:r>
        <w:r w:rsidR="00F1254E">
          <w:rPr>
            <w:webHidden/>
          </w:rPr>
          <w:tab/>
        </w:r>
        <w:r w:rsidR="00F1254E">
          <w:rPr>
            <w:webHidden/>
          </w:rPr>
          <w:fldChar w:fldCharType="begin"/>
        </w:r>
        <w:r w:rsidR="00F1254E">
          <w:rPr>
            <w:webHidden/>
          </w:rPr>
          <w:instrText xml:space="preserve"> PAGEREF _Toc77159814 \h </w:instrText>
        </w:r>
        <w:r w:rsidR="00F1254E">
          <w:rPr>
            <w:webHidden/>
          </w:rPr>
        </w:r>
        <w:r w:rsidR="00F1254E">
          <w:rPr>
            <w:webHidden/>
          </w:rPr>
          <w:fldChar w:fldCharType="separate"/>
        </w:r>
        <w:r w:rsidR="00F1254E">
          <w:rPr>
            <w:webHidden/>
          </w:rPr>
          <w:t>67</w:t>
        </w:r>
        <w:r w:rsidR="00F1254E">
          <w:rPr>
            <w:webHidden/>
          </w:rPr>
          <w:fldChar w:fldCharType="end"/>
        </w:r>
      </w:hyperlink>
    </w:p>
    <w:p w14:paraId="37E42417" w14:textId="3609D38C" w:rsidR="0086092B" w:rsidRPr="00EB749F" w:rsidRDefault="0086092B" w:rsidP="002E53E0">
      <w:pPr>
        <w:pStyle w:val="Heading1"/>
        <w:numPr>
          <w:ilvl w:val="0"/>
          <w:numId w:val="4"/>
        </w:numPr>
        <w:spacing w:before="240" w:line="259" w:lineRule="auto"/>
        <w:rPr>
          <w:rFonts w:ascii="Arial" w:hAnsi="Arial" w:cs="Arial"/>
          <w:b w:val="0"/>
          <w:color w:val="auto"/>
        </w:rPr>
      </w:pPr>
      <w:r w:rsidRPr="00EB749F">
        <w:rPr>
          <w:rFonts w:ascii="Arial" w:hAnsi="Arial" w:cs="Arial"/>
          <w:b w:val="0"/>
          <w:sz w:val="32"/>
          <w:szCs w:val="32"/>
        </w:rPr>
        <w:lastRenderedPageBreak/>
        <w:fldChar w:fldCharType="end"/>
      </w:r>
      <w:bookmarkStart w:id="73" w:name="_Toc77159718"/>
      <w:r w:rsidRPr="00EB749F">
        <w:rPr>
          <w:rFonts w:ascii="Arial" w:hAnsi="Arial" w:cs="Arial"/>
          <w:color w:val="auto"/>
        </w:rPr>
        <w:t>Background</w:t>
      </w:r>
      <w:bookmarkEnd w:id="73"/>
      <w:r w:rsidRPr="00EB749F">
        <w:rPr>
          <w:rFonts w:ascii="Arial" w:hAnsi="Arial" w:cs="Arial"/>
          <w:color w:val="auto"/>
        </w:rPr>
        <w:t xml:space="preserve"> </w:t>
      </w:r>
      <w:r w:rsidR="007B436B">
        <w:rPr>
          <w:rFonts w:ascii="Arial" w:hAnsi="Arial" w:cs="Arial"/>
          <w:color w:val="auto"/>
        </w:rPr>
        <w:br/>
      </w:r>
    </w:p>
    <w:p w14:paraId="46495674"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74" w:name="_Toc77159719"/>
      <w:r w:rsidRPr="00EB749F">
        <w:rPr>
          <w:rFonts w:ascii="Arial" w:hAnsi="Arial" w:cs="Arial"/>
          <w:color w:val="auto"/>
        </w:rPr>
        <w:t>Purpose</w:t>
      </w:r>
      <w:bookmarkStart w:id="75" w:name="_Toc296415791"/>
      <w:r w:rsidRPr="00EB749F">
        <w:rPr>
          <w:rFonts w:ascii="Arial" w:hAnsi="Arial" w:cs="Arial"/>
          <w:color w:val="auto"/>
        </w:rPr>
        <w:t>:</w:t>
      </w:r>
      <w:bookmarkEnd w:id="74"/>
      <w:r w:rsidRPr="00EB749F">
        <w:rPr>
          <w:rFonts w:ascii="Arial" w:hAnsi="Arial" w:cs="Arial"/>
          <w:color w:val="auto"/>
        </w:rPr>
        <w:t xml:space="preserve"> </w:t>
      </w:r>
    </w:p>
    <w:p w14:paraId="068680A7" w14:textId="7A7AC7F8"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Where the term ‘Buyer is used in the Framework this means HM Revenue &amp; Customs (HMRC) and where HMRC is used in this Call Off Schedule it means the ‘Buyer’.</w:t>
      </w:r>
      <w:r w:rsidR="008E5CE0">
        <w:rPr>
          <w:rFonts w:ascii="Arial" w:hAnsi="Arial" w:cs="Arial"/>
          <w:color w:val="auto"/>
          <w:sz w:val="20"/>
          <w:szCs w:val="20"/>
        </w:rPr>
        <w:br/>
      </w:r>
    </w:p>
    <w:p w14:paraId="71023858" w14:textId="2507B07D" w:rsidR="0086092B" w:rsidRPr="00EB749F" w:rsidRDefault="0086092B" w:rsidP="002E53E0">
      <w:pPr>
        <w:pStyle w:val="Heading3"/>
        <w:numPr>
          <w:ilvl w:val="2"/>
          <w:numId w:val="4"/>
        </w:numPr>
        <w:ind w:left="720"/>
        <w:rPr>
          <w:rFonts w:ascii="Arial" w:hAnsi="Arial" w:cs="Arial"/>
          <w:color w:val="auto"/>
          <w:sz w:val="20"/>
          <w:szCs w:val="20"/>
        </w:rPr>
      </w:pPr>
      <w:bookmarkStart w:id="76" w:name="_Toc64481880"/>
      <w:r w:rsidRPr="00EB749F">
        <w:rPr>
          <w:rFonts w:ascii="Arial" w:hAnsi="Arial" w:cs="Arial"/>
          <w:color w:val="auto"/>
          <w:sz w:val="20"/>
          <w:szCs w:val="20"/>
        </w:rPr>
        <w:t xml:space="preserve">The </w:t>
      </w:r>
      <w:r w:rsidR="008D1059">
        <w:rPr>
          <w:rFonts w:ascii="Arial" w:hAnsi="Arial" w:cs="Arial"/>
          <w:color w:val="auto"/>
          <w:sz w:val="20"/>
          <w:szCs w:val="20"/>
        </w:rPr>
        <w:t>Debt</w:t>
      </w:r>
      <w:r w:rsidRPr="00EB749F">
        <w:rPr>
          <w:rFonts w:ascii="Arial" w:hAnsi="Arial" w:cs="Arial"/>
          <w:color w:val="auto"/>
          <w:sz w:val="20"/>
          <w:szCs w:val="20"/>
        </w:rPr>
        <w:t xml:space="preserve"> Management (‘’DM’’) Directorate in the HMRC Customer Service Group (CSG) are seeking support from a </w:t>
      </w:r>
      <w:r w:rsidR="00A955A8">
        <w:rPr>
          <w:rFonts w:ascii="Arial" w:hAnsi="Arial" w:cs="Arial"/>
          <w:color w:val="auto"/>
          <w:sz w:val="20"/>
          <w:szCs w:val="20"/>
        </w:rPr>
        <w:t>M</w:t>
      </w:r>
      <w:r w:rsidRPr="00EB749F">
        <w:rPr>
          <w:rFonts w:ascii="Arial" w:hAnsi="Arial" w:cs="Arial"/>
          <w:color w:val="auto"/>
          <w:sz w:val="20"/>
          <w:szCs w:val="20"/>
        </w:rPr>
        <w:t xml:space="preserve">anaged </w:t>
      </w:r>
      <w:r w:rsidR="00A955A8">
        <w:rPr>
          <w:rFonts w:ascii="Arial" w:hAnsi="Arial" w:cs="Arial"/>
          <w:color w:val="auto"/>
          <w:sz w:val="20"/>
          <w:szCs w:val="20"/>
        </w:rPr>
        <w:t>C</w:t>
      </w:r>
      <w:r w:rsidRPr="00EB749F">
        <w:rPr>
          <w:rFonts w:ascii="Arial" w:hAnsi="Arial" w:cs="Arial"/>
          <w:color w:val="auto"/>
          <w:sz w:val="20"/>
          <w:szCs w:val="20"/>
        </w:rPr>
        <w:t xml:space="preserve">ollection </w:t>
      </w:r>
      <w:r w:rsidR="00A955A8">
        <w:rPr>
          <w:rFonts w:ascii="Arial" w:hAnsi="Arial" w:cs="Arial"/>
          <w:color w:val="auto"/>
          <w:sz w:val="20"/>
          <w:szCs w:val="20"/>
        </w:rPr>
        <w:t>S</w:t>
      </w:r>
      <w:r w:rsidRPr="00EB749F">
        <w:rPr>
          <w:rFonts w:ascii="Arial" w:hAnsi="Arial" w:cs="Arial"/>
          <w:color w:val="auto"/>
          <w:sz w:val="20"/>
          <w:szCs w:val="20"/>
        </w:rPr>
        <w:t>ervice</w:t>
      </w:r>
      <w:r w:rsidR="00A955A8">
        <w:rPr>
          <w:rFonts w:ascii="Arial" w:hAnsi="Arial" w:cs="Arial"/>
          <w:color w:val="auto"/>
          <w:sz w:val="20"/>
          <w:szCs w:val="20"/>
        </w:rPr>
        <w:t>s</w:t>
      </w:r>
      <w:r w:rsidRPr="00EB749F">
        <w:rPr>
          <w:rFonts w:ascii="Arial" w:hAnsi="Arial" w:cs="Arial"/>
          <w:color w:val="auto"/>
          <w:sz w:val="20"/>
          <w:szCs w:val="20"/>
        </w:rPr>
        <w:t xml:space="preserve"> </w:t>
      </w:r>
      <w:r w:rsidR="00A955A8">
        <w:rPr>
          <w:rFonts w:ascii="Arial" w:hAnsi="Arial" w:cs="Arial"/>
          <w:color w:val="auto"/>
          <w:sz w:val="20"/>
          <w:szCs w:val="20"/>
        </w:rPr>
        <w:t xml:space="preserve">Supplier </w:t>
      </w:r>
      <w:r w:rsidRPr="00EB749F">
        <w:rPr>
          <w:rFonts w:ascii="Arial" w:hAnsi="Arial" w:cs="Arial"/>
          <w:color w:val="auto"/>
          <w:sz w:val="20"/>
          <w:szCs w:val="20"/>
        </w:rPr>
        <w:t xml:space="preserve">with proven expertise in managing a ‘desktop’ collection service (see para 6.1.1) at scale via a panel of </w:t>
      </w:r>
      <w:r w:rsidR="008D1059">
        <w:rPr>
          <w:rFonts w:ascii="Arial" w:hAnsi="Arial" w:cs="Arial"/>
          <w:color w:val="auto"/>
          <w:sz w:val="20"/>
          <w:szCs w:val="20"/>
        </w:rPr>
        <w:t>Debt</w:t>
      </w:r>
      <w:r w:rsidRPr="00EB749F">
        <w:rPr>
          <w:rFonts w:ascii="Arial" w:hAnsi="Arial" w:cs="Arial"/>
          <w:color w:val="auto"/>
          <w:sz w:val="20"/>
          <w:szCs w:val="20"/>
        </w:rPr>
        <w:t xml:space="preserve"> Collection Agencies.</w:t>
      </w:r>
      <w:bookmarkEnd w:id="76"/>
      <w:r w:rsidRPr="00EB749F">
        <w:rPr>
          <w:rFonts w:ascii="Arial" w:hAnsi="Arial" w:cs="Arial"/>
          <w:color w:val="auto"/>
          <w:sz w:val="20"/>
          <w:szCs w:val="20"/>
        </w:rPr>
        <w:t xml:space="preserve">  </w:t>
      </w:r>
      <w:r w:rsidR="008E5CE0">
        <w:rPr>
          <w:rFonts w:ascii="Arial" w:hAnsi="Arial" w:cs="Arial"/>
          <w:color w:val="auto"/>
          <w:sz w:val="20"/>
          <w:szCs w:val="20"/>
        </w:rPr>
        <w:br/>
      </w:r>
    </w:p>
    <w:p w14:paraId="6114D43C" w14:textId="3B5A790B" w:rsidR="006C5ECB"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HMRC </w:t>
      </w:r>
      <w:r w:rsidR="00100094">
        <w:rPr>
          <w:rFonts w:ascii="Arial" w:hAnsi="Arial" w:cs="Arial"/>
          <w:color w:val="auto"/>
          <w:sz w:val="20"/>
          <w:szCs w:val="20"/>
        </w:rPr>
        <w:t>expects</w:t>
      </w:r>
      <w:r w:rsidR="00100094" w:rsidRPr="00EB749F">
        <w:rPr>
          <w:rFonts w:ascii="Arial" w:hAnsi="Arial" w:cs="Arial"/>
          <w:color w:val="auto"/>
          <w:sz w:val="20"/>
          <w:szCs w:val="20"/>
        </w:rPr>
        <w:t xml:space="preserve"> </w:t>
      </w:r>
      <w:r w:rsidRPr="00EB749F">
        <w:rPr>
          <w:rFonts w:ascii="Arial" w:hAnsi="Arial" w:cs="Arial"/>
          <w:color w:val="auto"/>
          <w:sz w:val="20"/>
          <w:szCs w:val="20"/>
        </w:rPr>
        <w:t xml:space="preserve">that a period of implementation prior to the live operational Service will be required with a Service Go Live commencing from September 2022 to replace the current service provision. </w:t>
      </w:r>
      <w:r w:rsidR="008E5CE0">
        <w:rPr>
          <w:rFonts w:ascii="Arial" w:hAnsi="Arial" w:cs="Arial"/>
          <w:color w:val="auto"/>
          <w:sz w:val="20"/>
          <w:szCs w:val="20"/>
        </w:rPr>
        <w:br/>
      </w:r>
    </w:p>
    <w:p w14:paraId="7D387237" w14:textId="41FB1E40" w:rsidR="0086092B" w:rsidRPr="00EB749F" w:rsidRDefault="006C5ECB" w:rsidP="002E53E0">
      <w:pPr>
        <w:pStyle w:val="Heading3"/>
        <w:numPr>
          <w:ilvl w:val="2"/>
          <w:numId w:val="4"/>
        </w:numPr>
        <w:ind w:left="720"/>
        <w:rPr>
          <w:rFonts w:ascii="Arial" w:hAnsi="Arial" w:cs="Arial"/>
          <w:color w:val="auto"/>
          <w:sz w:val="20"/>
          <w:szCs w:val="20"/>
        </w:rPr>
      </w:pPr>
      <w:r w:rsidRPr="3CC90494">
        <w:rPr>
          <w:rFonts w:ascii="Arial" w:hAnsi="Arial" w:cs="Arial"/>
          <w:color w:val="auto"/>
          <w:sz w:val="20"/>
          <w:szCs w:val="20"/>
        </w:rPr>
        <w:t xml:space="preserve">Where the Term DCA is used in this Schedule </w:t>
      </w:r>
      <w:r w:rsidR="00AA6D3C" w:rsidRPr="3CC90494">
        <w:rPr>
          <w:rFonts w:ascii="Arial" w:hAnsi="Arial" w:cs="Arial"/>
          <w:color w:val="auto"/>
          <w:sz w:val="20"/>
          <w:szCs w:val="20"/>
        </w:rPr>
        <w:t xml:space="preserve">this means Supplier or DCA </w:t>
      </w:r>
      <w:r w:rsidR="001C4F57" w:rsidRPr="3CC90494">
        <w:rPr>
          <w:rFonts w:ascii="Arial" w:hAnsi="Arial" w:cs="Arial"/>
          <w:color w:val="auto"/>
          <w:sz w:val="20"/>
          <w:szCs w:val="20"/>
        </w:rPr>
        <w:t>where the Supplier is also pr</w:t>
      </w:r>
      <w:r w:rsidR="00200A79" w:rsidRPr="3CC90494">
        <w:rPr>
          <w:rFonts w:ascii="Arial" w:hAnsi="Arial" w:cs="Arial"/>
          <w:color w:val="auto"/>
          <w:sz w:val="20"/>
          <w:szCs w:val="20"/>
        </w:rPr>
        <w:t xml:space="preserve">oviding </w:t>
      </w:r>
      <w:r w:rsidR="00B47136" w:rsidRPr="3CC90494">
        <w:rPr>
          <w:rFonts w:ascii="Arial" w:hAnsi="Arial" w:cs="Arial"/>
          <w:color w:val="auto"/>
          <w:sz w:val="20"/>
          <w:szCs w:val="20"/>
        </w:rPr>
        <w:t xml:space="preserve">any of the </w:t>
      </w:r>
      <w:r w:rsidR="00200A79" w:rsidRPr="3CC90494">
        <w:rPr>
          <w:rFonts w:ascii="Arial" w:hAnsi="Arial" w:cs="Arial"/>
          <w:color w:val="auto"/>
          <w:sz w:val="20"/>
          <w:szCs w:val="20"/>
        </w:rPr>
        <w:t xml:space="preserve">Services </w:t>
      </w:r>
      <w:r w:rsidR="00B47136" w:rsidRPr="3CC90494">
        <w:rPr>
          <w:rFonts w:ascii="Arial" w:hAnsi="Arial" w:cs="Arial"/>
          <w:color w:val="auto"/>
          <w:sz w:val="20"/>
          <w:szCs w:val="20"/>
        </w:rPr>
        <w:t xml:space="preserve">directly. </w:t>
      </w:r>
      <w:r w:rsidR="0086092B" w:rsidRPr="3CC90494">
        <w:rPr>
          <w:rFonts w:ascii="Arial" w:hAnsi="Arial" w:cs="Arial"/>
          <w:color w:val="auto"/>
          <w:sz w:val="20"/>
          <w:szCs w:val="20"/>
        </w:rPr>
        <w:t xml:space="preserve"> </w:t>
      </w:r>
    </w:p>
    <w:p w14:paraId="798297B2" w14:textId="77777777" w:rsidR="0086092B" w:rsidRPr="00EB749F" w:rsidRDefault="0086092B" w:rsidP="0086092B">
      <w:pPr>
        <w:pStyle w:val="Heading3"/>
        <w:ind w:left="0" w:firstLine="0"/>
        <w:rPr>
          <w:rFonts w:ascii="Arial" w:hAnsi="Arial" w:cs="Arial"/>
          <w:color w:val="auto"/>
          <w:sz w:val="20"/>
          <w:szCs w:val="20"/>
        </w:rPr>
      </w:pPr>
    </w:p>
    <w:p w14:paraId="22028146" w14:textId="77777777" w:rsidR="0086092B" w:rsidRPr="00EB749F" w:rsidRDefault="0086092B" w:rsidP="0086092B">
      <w:pPr>
        <w:rPr>
          <w:rFonts w:ascii="Arial" w:hAnsi="Arial" w:cs="Arial"/>
        </w:rPr>
      </w:pPr>
    </w:p>
    <w:p w14:paraId="55262CC6" w14:textId="3182A45B" w:rsidR="0086092B" w:rsidRPr="00EB749F" w:rsidRDefault="0086092B" w:rsidP="002E53E0">
      <w:pPr>
        <w:pStyle w:val="Heading2"/>
        <w:numPr>
          <w:ilvl w:val="1"/>
          <w:numId w:val="4"/>
        </w:numPr>
        <w:spacing w:before="40" w:line="259" w:lineRule="auto"/>
        <w:rPr>
          <w:rFonts w:ascii="Arial" w:hAnsi="Arial" w:cs="Arial"/>
          <w:b w:val="0"/>
          <w:color w:val="auto"/>
        </w:rPr>
      </w:pPr>
      <w:bookmarkStart w:id="77" w:name="_Toc77159720"/>
      <w:r w:rsidRPr="00EB749F">
        <w:rPr>
          <w:rFonts w:ascii="Arial" w:hAnsi="Arial" w:cs="Arial"/>
          <w:color w:val="auto"/>
        </w:rPr>
        <w:t>Background to HMRC</w:t>
      </w:r>
      <w:bookmarkEnd w:id="77"/>
      <w:r w:rsidR="007B436B">
        <w:rPr>
          <w:rFonts w:ascii="Arial" w:hAnsi="Arial" w:cs="Arial"/>
          <w:color w:val="auto"/>
        </w:rPr>
        <w:br/>
      </w:r>
    </w:p>
    <w:p w14:paraId="349099AC" w14:textId="77777777" w:rsidR="0086092B" w:rsidRPr="00EB749F" w:rsidRDefault="0086092B" w:rsidP="0086092B">
      <w:pPr>
        <w:rPr>
          <w:rFonts w:ascii="Arial" w:eastAsiaTheme="majorEastAsia" w:hAnsi="Arial" w:cs="Arial"/>
          <w:sz w:val="20"/>
          <w:szCs w:val="20"/>
        </w:rPr>
      </w:pPr>
      <w:r w:rsidRPr="00EB749F">
        <w:rPr>
          <w:rFonts w:ascii="Arial" w:eastAsiaTheme="majorEastAsia" w:hAnsi="Arial" w:cs="Arial"/>
          <w:sz w:val="20"/>
          <w:szCs w:val="20"/>
        </w:rPr>
        <w:t xml:space="preserve">HMRC is the UK’s tax and customs authority. We have a vital purpose: we collect the money that pays for the UK’s public services and help families and individuals with targeted financial support. </w:t>
      </w:r>
    </w:p>
    <w:p w14:paraId="2A642AFC" w14:textId="6A0E4A67" w:rsidR="0086092B" w:rsidRPr="00EB749F" w:rsidRDefault="0086092B" w:rsidP="0086092B">
      <w:pPr>
        <w:rPr>
          <w:rFonts w:ascii="Arial" w:eastAsiaTheme="majorEastAsia" w:hAnsi="Arial" w:cs="Arial"/>
          <w:sz w:val="20"/>
          <w:szCs w:val="20"/>
        </w:rPr>
      </w:pPr>
      <w:r w:rsidRPr="00EB749F">
        <w:rPr>
          <w:rFonts w:ascii="Arial" w:eastAsiaTheme="majorEastAsia" w:hAnsi="Arial" w:cs="Arial"/>
          <w:sz w:val="20"/>
          <w:szCs w:val="20"/>
        </w:rPr>
        <w:t xml:space="preserve">DM is the part of HMRC that manages </w:t>
      </w:r>
      <w:r w:rsidR="00A955A8">
        <w:rPr>
          <w:rFonts w:ascii="Arial" w:eastAsiaTheme="majorEastAsia" w:hAnsi="Arial" w:cs="Arial"/>
          <w:sz w:val="20"/>
          <w:szCs w:val="20"/>
        </w:rPr>
        <w:t>D</w:t>
      </w:r>
      <w:r w:rsidRPr="00EB749F">
        <w:rPr>
          <w:rFonts w:ascii="Arial" w:eastAsiaTheme="majorEastAsia" w:hAnsi="Arial" w:cs="Arial"/>
          <w:sz w:val="20"/>
          <w:szCs w:val="20"/>
        </w:rPr>
        <w:t xml:space="preserve">ebt.  The majority of </w:t>
      </w:r>
      <w:r w:rsidR="00A955A8">
        <w:rPr>
          <w:rFonts w:ascii="Arial" w:eastAsiaTheme="majorEastAsia" w:hAnsi="Arial" w:cs="Arial"/>
          <w:sz w:val="20"/>
          <w:szCs w:val="20"/>
        </w:rPr>
        <w:t>d</w:t>
      </w:r>
      <w:r w:rsidRPr="00EB749F">
        <w:rPr>
          <w:rFonts w:ascii="Arial" w:eastAsiaTheme="majorEastAsia" w:hAnsi="Arial" w:cs="Arial"/>
          <w:sz w:val="20"/>
          <w:szCs w:val="20"/>
        </w:rPr>
        <w:t xml:space="preserve">ebt management and collection is done by HMRC using a campaign approach, but we send approximately 5% of our </w:t>
      </w:r>
      <w:r w:rsidR="00A955A8">
        <w:rPr>
          <w:rFonts w:ascii="Arial" w:eastAsiaTheme="majorEastAsia" w:hAnsi="Arial" w:cs="Arial"/>
          <w:sz w:val="20"/>
          <w:szCs w:val="20"/>
        </w:rPr>
        <w:t>D</w:t>
      </w:r>
      <w:r w:rsidRPr="00EB749F">
        <w:rPr>
          <w:rFonts w:ascii="Arial" w:eastAsiaTheme="majorEastAsia" w:hAnsi="Arial" w:cs="Arial"/>
          <w:sz w:val="20"/>
          <w:szCs w:val="20"/>
        </w:rPr>
        <w:t xml:space="preserve">ebts to the Private Sector to support our activity, to provide added capacity and flexibility.  We have been working in partnership with the Private Sector for over 10 years and this model is funded by HM Treasury. </w:t>
      </w:r>
    </w:p>
    <w:p w14:paraId="5FD1D4AB" w14:textId="3337AEAE" w:rsidR="0086092B" w:rsidRDefault="0086092B" w:rsidP="0086092B">
      <w:pPr>
        <w:rPr>
          <w:rFonts w:ascii="Arial" w:eastAsiaTheme="majorEastAsia" w:hAnsi="Arial" w:cs="Arial"/>
          <w:sz w:val="20"/>
          <w:szCs w:val="20"/>
        </w:rPr>
      </w:pPr>
      <w:r w:rsidRPr="00EB749F">
        <w:rPr>
          <w:rFonts w:ascii="Arial" w:eastAsiaTheme="majorEastAsia" w:hAnsi="Arial" w:cs="Arial"/>
          <w:sz w:val="20"/>
          <w:szCs w:val="20"/>
        </w:rPr>
        <w:t xml:space="preserve">HMRC must use an authority which is delegated by HMRC Commissioners to allow private sector entities to collect </w:t>
      </w:r>
      <w:r w:rsidR="00A955A8">
        <w:rPr>
          <w:rFonts w:ascii="Arial" w:eastAsiaTheme="majorEastAsia" w:hAnsi="Arial" w:cs="Arial"/>
          <w:sz w:val="20"/>
          <w:szCs w:val="20"/>
        </w:rPr>
        <w:t>D</w:t>
      </w:r>
      <w:r w:rsidRPr="00EB749F">
        <w:rPr>
          <w:rFonts w:ascii="Arial" w:eastAsiaTheme="majorEastAsia" w:hAnsi="Arial" w:cs="Arial"/>
          <w:sz w:val="20"/>
          <w:szCs w:val="20"/>
        </w:rPr>
        <w:t xml:space="preserve">ebt on behalf of HMRC.  Only the Commissioners can delegate their collection powers and therefore all processes and actions must fulfil specific requirements before a delegation is given. </w:t>
      </w:r>
      <w:bookmarkEnd w:id="75"/>
    </w:p>
    <w:p w14:paraId="16C4238A" w14:textId="77777777" w:rsidR="0086092B" w:rsidRPr="00EB749F" w:rsidRDefault="0086092B" w:rsidP="002E53E0">
      <w:pPr>
        <w:pStyle w:val="Heading1"/>
        <w:numPr>
          <w:ilvl w:val="0"/>
          <w:numId w:val="4"/>
        </w:numPr>
        <w:spacing w:before="240" w:line="259" w:lineRule="auto"/>
        <w:rPr>
          <w:rFonts w:ascii="Arial" w:hAnsi="Arial" w:cs="Arial"/>
          <w:b w:val="0"/>
          <w:color w:val="auto"/>
        </w:rPr>
      </w:pPr>
      <w:bookmarkStart w:id="78" w:name="_Toc77159721"/>
      <w:r w:rsidRPr="00EB749F">
        <w:rPr>
          <w:rFonts w:ascii="Arial" w:hAnsi="Arial" w:cs="Arial"/>
          <w:color w:val="auto"/>
        </w:rPr>
        <w:lastRenderedPageBreak/>
        <w:t>Delegations</w:t>
      </w:r>
      <w:bookmarkEnd w:id="78"/>
    </w:p>
    <w:p w14:paraId="7D9435C1"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79" w:name="_Toc77159722"/>
      <w:r w:rsidRPr="00EB749F">
        <w:rPr>
          <w:rFonts w:ascii="Arial" w:hAnsi="Arial" w:cs="Arial"/>
          <w:color w:val="auto"/>
        </w:rPr>
        <w:t>HMRC Delegations - General:</w:t>
      </w:r>
      <w:bookmarkEnd w:id="79"/>
    </w:p>
    <w:p w14:paraId="39DF1809" w14:textId="472E7A94"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and the Supply Chain must understand the principles of HMRCs Delegated Authority and how to work with HMRCs Delegated Authority.</w:t>
      </w:r>
      <w:r w:rsidR="008E5CE0">
        <w:rPr>
          <w:rFonts w:ascii="Arial" w:hAnsi="Arial" w:cs="Arial"/>
          <w:color w:val="auto"/>
          <w:sz w:val="20"/>
          <w:szCs w:val="20"/>
        </w:rPr>
        <w:br/>
      </w:r>
    </w:p>
    <w:p w14:paraId="3EA9F2E7" w14:textId="5D214B4B"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acknowledges that for all private contractors to deliver Specified Functions on behalf of HMRC they need to have HMRC Commissioners’ formal delegated authority. These are referred to in general terms as ‘Delegations’. </w:t>
      </w:r>
      <w:r w:rsidR="008E5CE0">
        <w:rPr>
          <w:rFonts w:ascii="Arial" w:hAnsi="Arial" w:cs="Arial"/>
          <w:color w:val="auto"/>
          <w:sz w:val="20"/>
          <w:szCs w:val="20"/>
        </w:rPr>
        <w:br/>
      </w:r>
    </w:p>
    <w:p w14:paraId="18D85566" w14:textId="2D71884D"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Specified Functions of the Commissioners of HM Revenue and Customs are set out in the Commissioners for Revenue Act 2005. (CRCA 2005.)  </w:t>
      </w:r>
      <w:hyperlink r:id="rId11">
        <w:r w:rsidRPr="005D2483">
          <w:rPr>
            <w:rStyle w:val="Hyperlink"/>
            <w:rFonts w:ascii="Arial" w:hAnsi="Arial" w:cs="Arial"/>
            <w:color w:val="0070C0"/>
            <w:sz w:val="20"/>
            <w:szCs w:val="20"/>
          </w:rPr>
          <w:t>https://www.legislation.gov.uk/ukpga/2005/11/contents</w:t>
        </w:r>
      </w:hyperlink>
      <w:r w:rsidRPr="005D2483">
        <w:rPr>
          <w:rStyle w:val="Hyperlink"/>
          <w:rFonts w:ascii="Arial" w:hAnsi="Arial" w:cs="Arial"/>
          <w:color w:val="0070C0"/>
          <w:sz w:val="20"/>
          <w:szCs w:val="20"/>
        </w:rPr>
        <w:t xml:space="preserve"> (“</w:t>
      </w:r>
      <w:r w:rsidRPr="005D2483">
        <w:rPr>
          <w:rStyle w:val="Hyperlink"/>
          <w:rFonts w:ascii="Arial" w:hAnsi="Arial" w:cs="Arial"/>
          <w:b/>
          <w:color w:val="0070C0"/>
          <w:sz w:val="20"/>
          <w:szCs w:val="20"/>
        </w:rPr>
        <w:t>Specified Functions</w:t>
      </w:r>
      <w:r w:rsidRPr="005D2483">
        <w:rPr>
          <w:rStyle w:val="Hyperlink"/>
          <w:rFonts w:ascii="Arial" w:hAnsi="Arial" w:cs="Arial"/>
          <w:color w:val="0070C0"/>
          <w:sz w:val="20"/>
          <w:szCs w:val="20"/>
        </w:rPr>
        <w:t>”)</w:t>
      </w:r>
      <w:r w:rsidRPr="00EB749F">
        <w:rPr>
          <w:rFonts w:ascii="Arial" w:hAnsi="Arial" w:cs="Arial"/>
          <w:color w:val="auto"/>
          <w:sz w:val="20"/>
          <w:szCs w:val="20"/>
        </w:rPr>
        <w:t xml:space="preserve">. The Specified Functions that the Commissioners must delegate include activities to collect </w:t>
      </w:r>
      <w:r w:rsidR="008D1059">
        <w:rPr>
          <w:rFonts w:ascii="Arial" w:hAnsi="Arial" w:cs="Arial"/>
          <w:color w:val="auto"/>
          <w:sz w:val="20"/>
          <w:szCs w:val="20"/>
        </w:rPr>
        <w:t>Debt</w:t>
      </w:r>
      <w:r w:rsidRPr="00EB749F">
        <w:rPr>
          <w:rFonts w:ascii="Arial" w:hAnsi="Arial" w:cs="Arial"/>
          <w:color w:val="auto"/>
          <w:sz w:val="20"/>
          <w:szCs w:val="20"/>
        </w:rPr>
        <w:t xml:space="preserve"> owed to HMRC including handling </w:t>
      </w:r>
      <w:r w:rsidR="008D4623">
        <w:rPr>
          <w:rFonts w:ascii="Arial" w:hAnsi="Arial" w:cs="Arial"/>
          <w:color w:val="auto"/>
          <w:sz w:val="20"/>
          <w:szCs w:val="20"/>
        </w:rPr>
        <w:t>Data</w:t>
      </w:r>
      <w:r w:rsidRPr="00EB749F">
        <w:rPr>
          <w:rFonts w:ascii="Arial" w:hAnsi="Arial" w:cs="Arial"/>
          <w:color w:val="auto"/>
          <w:sz w:val="20"/>
          <w:szCs w:val="20"/>
        </w:rPr>
        <w:t xml:space="preserve"> associated with these activities.</w:t>
      </w:r>
      <w:r w:rsidR="008E5CE0">
        <w:rPr>
          <w:rFonts w:ascii="Arial" w:hAnsi="Arial" w:cs="Arial"/>
          <w:color w:val="auto"/>
          <w:sz w:val="20"/>
          <w:szCs w:val="20"/>
        </w:rPr>
        <w:br/>
      </w:r>
    </w:p>
    <w:p w14:paraId="3E50D67D" w14:textId="2F475575"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Without the specific and express Delegated Authority of at least 3 Commissioners a private contractor is unable to act on behalf of HMRC.  Delegated Authority will be in the form of a Delegation Document detailing the Specified Functions.</w:t>
      </w:r>
      <w:r w:rsidR="008E5CE0">
        <w:rPr>
          <w:rFonts w:ascii="Arial" w:hAnsi="Arial" w:cs="Arial"/>
          <w:color w:val="auto"/>
          <w:sz w:val="20"/>
          <w:szCs w:val="20"/>
        </w:rPr>
        <w:br/>
      </w:r>
    </w:p>
    <w:p w14:paraId="3E41483C" w14:textId="5EA63CE6"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acknowledges that only the Commissioners have the power to delegate Specified Functions. These cannot be sub delegated for example from a Supplier to a Subcontractor see para 2.5.2 below.</w:t>
      </w:r>
      <w:r w:rsidR="008E5CE0">
        <w:rPr>
          <w:rFonts w:ascii="Arial" w:hAnsi="Arial" w:cs="Arial"/>
          <w:color w:val="auto"/>
          <w:sz w:val="20"/>
          <w:szCs w:val="20"/>
        </w:rPr>
        <w:br/>
      </w:r>
    </w:p>
    <w:p w14:paraId="697D02EE" w14:textId="2A7B23C4"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acknowledges that HMRC reserves the right to revoke a Delegation at any point see also para’s 2.4,2.5 and 10.8.  And in any event where the Supplier or Subcontractor has not used a specifically delegated Function for a prolonged period, as defined by HMRC, HMRC has the discretion to formally revoke the Delegation on behalf of the Commissioners. </w:t>
      </w:r>
      <w:r w:rsidR="008E5CE0">
        <w:rPr>
          <w:rFonts w:ascii="Arial" w:hAnsi="Arial" w:cs="Arial"/>
          <w:color w:val="auto"/>
          <w:sz w:val="20"/>
          <w:szCs w:val="20"/>
        </w:rPr>
        <w:br/>
      </w:r>
    </w:p>
    <w:p w14:paraId="7BE65C31" w14:textId="7786ACDD"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Parties acknowledge that the Commissioners remain </w:t>
      </w:r>
      <w:r w:rsidR="00D30C44">
        <w:rPr>
          <w:rFonts w:ascii="Arial" w:hAnsi="Arial" w:cs="Arial"/>
          <w:color w:val="auto"/>
          <w:sz w:val="20"/>
          <w:szCs w:val="20"/>
        </w:rPr>
        <w:t>Account</w:t>
      </w:r>
      <w:r w:rsidRPr="00EB749F">
        <w:rPr>
          <w:rFonts w:ascii="Arial" w:hAnsi="Arial" w:cs="Arial"/>
          <w:color w:val="auto"/>
          <w:sz w:val="20"/>
          <w:szCs w:val="20"/>
        </w:rPr>
        <w:t xml:space="preserve">able for the exercise of certain Specified Functions under the CRCA, the delegation of which to the Supplier may be necessary for the Supplier to comply with the provisions of this Contract. </w:t>
      </w:r>
    </w:p>
    <w:p w14:paraId="4F6BCE0B" w14:textId="77777777" w:rsidR="0086092B" w:rsidRPr="00EB749F" w:rsidRDefault="0086092B" w:rsidP="0086092B">
      <w:pPr>
        <w:rPr>
          <w:rFonts w:ascii="Arial" w:hAnsi="Arial" w:cs="Arial"/>
        </w:rPr>
      </w:pPr>
    </w:p>
    <w:p w14:paraId="75CC5AC7" w14:textId="77777777" w:rsidR="0086092B" w:rsidRPr="00EB749F" w:rsidRDefault="0086092B" w:rsidP="0086092B">
      <w:pPr>
        <w:rPr>
          <w:rFonts w:ascii="Arial" w:hAnsi="Arial" w:cs="Arial"/>
        </w:rPr>
      </w:pPr>
    </w:p>
    <w:p w14:paraId="3BC37BE1"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80" w:name="_Toc77159723"/>
      <w:r w:rsidRPr="00EB749F">
        <w:rPr>
          <w:rFonts w:ascii="Arial" w:hAnsi="Arial" w:cs="Arial"/>
          <w:color w:val="auto"/>
        </w:rPr>
        <w:lastRenderedPageBreak/>
        <w:t>Supplier and Supply Chain Delegations Background</w:t>
      </w:r>
      <w:bookmarkEnd w:id="80"/>
    </w:p>
    <w:p w14:paraId="55743CAE" w14:textId="5117D25F"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Where any Subcontractor in the Supplier’s Supply Chain are to perform any Specified Functions, or the Supplier is to carry out such Specified Functions itself on behalf of HMRC they must have a Delegation.</w:t>
      </w:r>
      <w:r w:rsidR="008E5CE0">
        <w:rPr>
          <w:rFonts w:ascii="Arial" w:hAnsi="Arial" w:cs="Arial"/>
          <w:color w:val="auto"/>
          <w:sz w:val="20"/>
          <w:szCs w:val="20"/>
        </w:rPr>
        <w:br/>
      </w:r>
    </w:p>
    <w:p w14:paraId="6748C629" w14:textId="330A7178"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is required to identify the full range of Specified Functions that the Supplier and </w:t>
      </w:r>
      <w:r w:rsidR="008D1059">
        <w:rPr>
          <w:rFonts w:ascii="Arial" w:hAnsi="Arial" w:cs="Arial"/>
          <w:color w:val="auto"/>
          <w:sz w:val="20"/>
          <w:szCs w:val="20"/>
        </w:rPr>
        <w:t>Subcontractors</w:t>
      </w:r>
      <w:r w:rsidRPr="00EB749F">
        <w:rPr>
          <w:rFonts w:ascii="Arial" w:hAnsi="Arial" w:cs="Arial"/>
          <w:color w:val="auto"/>
          <w:sz w:val="20"/>
          <w:szCs w:val="20"/>
        </w:rPr>
        <w:t xml:space="preserve"> require to service the Contract, as Delegations are required for all Specified Functions flowing throughout the Supply Chain.</w:t>
      </w:r>
      <w:r w:rsidR="008E5CE0">
        <w:rPr>
          <w:rFonts w:ascii="Arial" w:hAnsi="Arial" w:cs="Arial"/>
          <w:color w:val="auto"/>
          <w:sz w:val="20"/>
          <w:szCs w:val="20"/>
        </w:rPr>
        <w:br/>
      </w:r>
    </w:p>
    <w:p w14:paraId="6DE702C3" w14:textId="7A892051"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is responsible for applying for their own Delegation and those of the entire Supply Chain i.e. their </w:t>
      </w:r>
      <w:r w:rsidR="008D1059">
        <w:rPr>
          <w:rFonts w:ascii="Arial" w:hAnsi="Arial" w:cs="Arial"/>
          <w:color w:val="auto"/>
          <w:sz w:val="20"/>
          <w:szCs w:val="20"/>
        </w:rPr>
        <w:t>Subcontractors</w:t>
      </w:r>
      <w:r w:rsidRPr="00EB749F">
        <w:rPr>
          <w:rFonts w:ascii="Arial" w:hAnsi="Arial" w:cs="Arial"/>
          <w:color w:val="auto"/>
          <w:sz w:val="20"/>
          <w:szCs w:val="20"/>
        </w:rPr>
        <w:t xml:space="preserve"> and the </w:t>
      </w:r>
      <w:r w:rsidR="008D1059">
        <w:rPr>
          <w:rFonts w:ascii="Arial" w:hAnsi="Arial" w:cs="Arial"/>
          <w:color w:val="auto"/>
          <w:sz w:val="20"/>
          <w:szCs w:val="20"/>
        </w:rPr>
        <w:t>Subcontractors</w:t>
      </w:r>
      <w:r w:rsidRPr="00EB749F">
        <w:rPr>
          <w:rFonts w:ascii="Arial" w:hAnsi="Arial" w:cs="Arial"/>
          <w:color w:val="auto"/>
          <w:sz w:val="20"/>
          <w:szCs w:val="20"/>
        </w:rPr>
        <w:t xml:space="preserve"> of their </w:t>
      </w:r>
      <w:r w:rsidR="008D1059">
        <w:rPr>
          <w:rFonts w:ascii="Arial" w:hAnsi="Arial" w:cs="Arial"/>
          <w:color w:val="auto"/>
          <w:sz w:val="20"/>
          <w:szCs w:val="20"/>
        </w:rPr>
        <w:t>Subcontractors</w:t>
      </w:r>
      <w:r w:rsidRPr="00EB749F">
        <w:rPr>
          <w:rFonts w:ascii="Arial" w:hAnsi="Arial" w:cs="Arial"/>
          <w:color w:val="auto"/>
          <w:sz w:val="20"/>
          <w:szCs w:val="20"/>
        </w:rPr>
        <w:t>.</w:t>
      </w:r>
      <w:r w:rsidR="008E5CE0">
        <w:rPr>
          <w:rFonts w:ascii="Arial" w:hAnsi="Arial" w:cs="Arial"/>
          <w:color w:val="auto"/>
          <w:sz w:val="20"/>
          <w:szCs w:val="20"/>
        </w:rPr>
        <w:br/>
      </w:r>
    </w:p>
    <w:p w14:paraId="5261D3F2" w14:textId="62327385"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is responsible for ensuring everyone in the Supply Chain involved in delivering a Specified Function on behalf of HMRC has the authority to do so at all times and complies with the Delegated Authority without exception.</w:t>
      </w:r>
      <w:r w:rsidR="008E5CE0">
        <w:rPr>
          <w:rFonts w:ascii="Arial" w:hAnsi="Arial" w:cs="Arial"/>
          <w:color w:val="auto"/>
          <w:sz w:val="20"/>
          <w:szCs w:val="20"/>
        </w:rPr>
        <w:br/>
      </w:r>
    </w:p>
    <w:p w14:paraId="0E0CD457" w14:textId="44868E8E"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At any point where any Specified Functions are subsequently added or removed, an amendment to any existing Delegation will be required and the Supplier must promptly request this via HMRC.</w:t>
      </w:r>
      <w:r w:rsidR="008E5CE0">
        <w:rPr>
          <w:rFonts w:ascii="Arial" w:hAnsi="Arial" w:cs="Arial"/>
          <w:color w:val="auto"/>
          <w:sz w:val="20"/>
          <w:szCs w:val="20"/>
        </w:rPr>
        <w:br/>
      </w:r>
    </w:p>
    <w:p w14:paraId="1D3AD6E3" w14:textId="79A9BE88"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HMRC reserves the right, as necessary in accordance with CRCA 2005, to conduct any additional monitoring necessary of the Supplier and its Delegate </w:t>
      </w:r>
      <w:r w:rsidR="008D1059">
        <w:rPr>
          <w:rFonts w:ascii="Arial" w:hAnsi="Arial" w:cs="Arial"/>
          <w:color w:val="auto"/>
          <w:sz w:val="20"/>
          <w:szCs w:val="20"/>
        </w:rPr>
        <w:t>Subcontractors</w:t>
      </w:r>
      <w:r w:rsidRPr="00EB749F">
        <w:rPr>
          <w:rFonts w:ascii="Arial" w:hAnsi="Arial" w:cs="Arial"/>
          <w:color w:val="auto"/>
          <w:sz w:val="20"/>
          <w:szCs w:val="20"/>
        </w:rPr>
        <w:t xml:space="preserve"> to ensure that their delivery of the Specified Functions is within the conditions of the Delegation as per para 10.7 and 10.8</w:t>
      </w:r>
      <w:r w:rsidR="008E5CE0">
        <w:rPr>
          <w:rFonts w:ascii="Arial" w:hAnsi="Arial" w:cs="Arial"/>
          <w:color w:val="auto"/>
          <w:sz w:val="20"/>
          <w:szCs w:val="20"/>
        </w:rPr>
        <w:br/>
      </w:r>
    </w:p>
    <w:p w14:paraId="75528EAA"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Neither the Supplier nor any part of the Supply Chain is permitted to carry out Delegated Functions whilst an application is being considered.   </w:t>
      </w:r>
      <w:r w:rsidRPr="00EB749F">
        <w:rPr>
          <w:rFonts w:ascii="Arial" w:hAnsi="Arial" w:cs="Arial"/>
          <w:color w:val="auto"/>
          <w:sz w:val="20"/>
          <w:szCs w:val="20"/>
        </w:rPr>
        <w:br/>
      </w:r>
    </w:p>
    <w:p w14:paraId="7B38058B" w14:textId="77777777" w:rsidR="0086092B" w:rsidRPr="00EB749F" w:rsidRDefault="0086092B" w:rsidP="0086092B">
      <w:pPr>
        <w:pStyle w:val="Heading3"/>
        <w:ind w:left="0" w:firstLine="0"/>
        <w:rPr>
          <w:rFonts w:ascii="Arial" w:hAnsi="Arial" w:cs="Arial"/>
          <w:color w:val="auto"/>
          <w:sz w:val="20"/>
          <w:szCs w:val="20"/>
        </w:rPr>
      </w:pPr>
    </w:p>
    <w:p w14:paraId="2F399404" w14:textId="77777777" w:rsidR="0086092B" w:rsidRPr="00557AC9" w:rsidRDefault="0086092B" w:rsidP="002E53E0">
      <w:pPr>
        <w:pStyle w:val="Heading2"/>
        <w:numPr>
          <w:ilvl w:val="1"/>
          <w:numId w:val="4"/>
        </w:numPr>
        <w:spacing w:before="40" w:line="259" w:lineRule="auto"/>
        <w:rPr>
          <w:rFonts w:ascii="Arial" w:hAnsi="Arial" w:cs="Arial"/>
          <w:color w:val="auto"/>
        </w:rPr>
      </w:pPr>
      <w:bookmarkStart w:id="81" w:name="_Toc77159724"/>
      <w:r w:rsidRPr="00EB749F">
        <w:rPr>
          <w:rFonts w:ascii="Arial" w:hAnsi="Arial" w:cs="Arial"/>
          <w:color w:val="auto"/>
        </w:rPr>
        <w:t>Application for a Delegation</w:t>
      </w:r>
      <w:bookmarkEnd w:id="81"/>
    </w:p>
    <w:p w14:paraId="4EF0344B" w14:textId="77777777" w:rsidR="0086092B" w:rsidRPr="00EB749F" w:rsidRDefault="0086092B" w:rsidP="0086092B">
      <w:pPr>
        <w:pStyle w:val="Heading3"/>
        <w:ind w:left="0" w:firstLine="0"/>
        <w:rPr>
          <w:rFonts w:ascii="Arial" w:hAnsi="Arial" w:cs="Arial"/>
          <w:color w:val="auto"/>
          <w:sz w:val="20"/>
          <w:szCs w:val="20"/>
          <w:highlight w:val="yellow"/>
        </w:rPr>
      </w:pPr>
    </w:p>
    <w:p w14:paraId="70130F17" w14:textId="22F756B5"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is to seek permission from HMRC to add </w:t>
      </w:r>
      <w:r w:rsidR="008D1059">
        <w:rPr>
          <w:rFonts w:ascii="Arial" w:hAnsi="Arial" w:cs="Arial"/>
          <w:color w:val="auto"/>
          <w:sz w:val="20"/>
          <w:szCs w:val="20"/>
        </w:rPr>
        <w:t>Subcontractors</w:t>
      </w:r>
      <w:r w:rsidRPr="00EB749F">
        <w:rPr>
          <w:rFonts w:ascii="Arial" w:hAnsi="Arial" w:cs="Arial"/>
          <w:color w:val="auto"/>
          <w:sz w:val="20"/>
          <w:szCs w:val="20"/>
        </w:rPr>
        <w:t xml:space="preserve"> to </w:t>
      </w:r>
      <w:r w:rsidR="00C83B98">
        <w:rPr>
          <w:rFonts w:ascii="Arial" w:hAnsi="Arial" w:cs="Arial"/>
          <w:color w:val="auto"/>
          <w:sz w:val="20"/>
          <w:szCs w:val="20"/>
        </w:rPr>
        <w:t xml:space="preserve">deliver </w:t>
      </w:r>
      <w:r w:rsidRPr="00EB749F">
        <w:rPr>
          <w:rFonts w:ascii="Arial" w:hAnsi="Arial" w:cs="Arial"/>
          <w:color w:val="auto"/>
          <w:sz w:val="20"/>
          <w:szCs w:val="20"/>
        </w:rPr>
        <w:t>the</w:t>
      </w:r>
      <w:r w:rsidR="00C83B98">
        <w:rPr>
          <w:rFonts w:ascii="Arial" w:hAnsi="Arial" w:cs="Arial"/>
          <w:color w:val="auto"/>
          <w:sz w:val="20"/>
          <w:szCs w:val="20"/>
        </w:rPr>
        <w:t xml:space="preserve"> HMRC Service</w:t>
      </w:r>
      <w:r w:rsidRPr="00EB749F">
        <w:rPr>
          <w:rFonts w:ascii="Arial" w:hAnsi="Arial" w:cs="Arial"/>
          <w:color w:val="auto"/>
          <w:sz w:val="20"/>
          <w:szCs w:val="20"/>
        </w:rPr>
        <w:t xml:space="preserve"> both at </w:t>
      </w:r>
      <w:r w:rsidR="0010522F">
        <w:rPr>
          <w:rFonts w:ascii="Arial" w:hAnsi="Arial" w:cs="Arial"/>
          <w:color w:val="auto"/>
          <w:sz w:val="20"/>
          <w:szCs w:val="20"/>
        </w:rPr>
        <w:t xml:space="preserve">initial </w:t>
      </w:r>
      <w:r w:rsidRPr="00EB749F">
        <w:rPr>
          <w:rFonts w:ascii="Arial" w:hAnsi="Arial" w:cs="Arial"/>
          <w:color w:val="auto"/>
          <w:sz w:val="20"/>
          <w:szCs w:val="20"/>
        </w:rPr>
        <w:t xml:space="preserve">Service Set Up and </w:t>
      </w:r>
      <w:r w:rsidR="0076024C">
        <w:rPr>
          <w:rFonts w:ascii="Arial" w:hAnsi="Arial" w:cs="Arial"/>
          <w:color w:val="auto"/>
          <w:sz w:val="20"/>
          <w:szCs w:val="20"/>
        </w:rPr>
        <w:t xml:space="preserve">via the Variation and Change Control procedure </w:t>
      </w:r>
      <w:r w:rsidRPr="00EB749F">
        <w:rPr>
          <w:rFonts w:ascii="Arial" w:hAnsi="Arial" w:cs="Arial"/>
          <w:color w:val="auto"/>
          <w:sz w:val="20"/>
          <w:szCs w:val="20"/>
        </w:rPr>
        <w:t xml:space="preserve">during the </w:t>
      </w:r>
      <w:r w:rsidR="0010522F">
        <w:rPr>
          <w:rFonts w:ascii="Arial" w:hAnsi="Arial" w:cs="Arial"/>
          <w:color w:val="auto"/>
          <w:sz w:val="20"/>
          <w:szCs w:val="20"/>
        </w:rPr>
        <w:t xml:space="preserve">Contract Period. </w:t>
      </w:r>
      <w:r w:rsidRPr="00EB749F">
        <w:rPr>
          <w:rFonts w:ascii="Arial" w:hAnsi="Arial" w:cs="Arial"/>
          <w:color w:val="auto"/>
          <w:sz w:val="20"/>
          <w:szCs w:val="20"/>
        </w:rPr>
        <w:t xml:space="preserve">. </w:t>
      </w:r>
      <w:r w:rsidR="00187B45">
        <w:rPr>
          <w:rFonts w:ascii="Arial" w:hAnsi="Arial" w:cs="Arial"/>
          <w:color w:val="auto"/>
          <w:sz w:val="20"/>
          <w:szCs w:val="20"/>
        </w:rPr>
        <w:br/>
      </w:r>
    </w:p>
    <w:p w14:paraId="2636CA23" w14:textId="1512BDF6"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HMRC requires the Supplier to formally apply for a Delegation for themselves and/or Supply Chain at least 3 months prior to starting the relevant Specified Functions.  This also applies to any amendment required to an existing Delegation. HMRC will use reasonable endeavours to request such Delegations from the Commissioners within 3 months of the Suppliers request provided that such Subcontractor meets the associated requirements for Delegations and the Supplier acknowledges and agrees that such request will only be made where the Supplier has provided reasonable evidence that the appropriate provisions as are requested to be included in any such Sub-Contract have been included.  </w:t>
      </w:r>
      <w:r w:rsidR="00187B45">
        <w:rPr>
          <w:rFonts w:ascii="Arial" w:hAnsi="Arial" w:cs="Arial"/>
          <w:color w:val="auto"/>
          <w:sz w:val="20"/>
          <w:szCs w:val="20"/>
        </w:rPr>
        <w:br/>
      </w:r>
    </w:p>
    <w:p w14:paraId="1EF56008" w14:textId="0B0E4E2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Applications must be made in writing on HMRC’s Delegation Request template that will be provided for this purpose. </w:t>
      </w:r>
      <w:r w:rsidR="00187B45">
        <w:rPr>
          <w:rFonts w:ascii="Arial" w:hAnsi="Arial" w:cs="Arial"/>
          <w:color w:val="auto"/>
          <w:sz w:val="20"/>
          <w:szCs w:val="20"/>
        </w:rPr>
        <w:br/>
      </w:r>
    </w:p>
    <w:p w14:paraId="4671D90A"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level of detail that will be required from the Supplier applying for a Delegation for itself or on behalf of any entity in the Supply Chain on the Delegation Request template includes:</w:t>
      </w:r>
    </w:p>
    <w:p w14:paraId="18A02F13" w14:textId="77777777" w:rsidR="0086092B" w:rsidRPr="00EB749F" w:rsidRDefault="0086092B" w:rsidP="002E53E0">
      <w:pPr>
        <w:pStyle w:val="Heading3"/>
        <w:numPr>
          <w:ilvl w:val="0"/>
          <w:numId w:val="46"/>
        </w:numPr>
        <w:rPr>
          <w:rFonts w:ascii="Arial" w:hAnsi="Arial" w:cs="Arial"/>
          <w:color w:val="auto"/>
          <w:sz w:val="20"/>
          <w:szCs w:val="20"/>
        </w:rPr>
      </w:pPr>
      <w:r w:rsidRPr="00EB749F">
        <w:rPr>
          <w:rFonts w:ascii="Arial" w:hAnsi="Arial" w:cs="Arial"/>
          <w:color w:val="auto"/>
          <w:sz w:val="20"/>
          <w:szCs w:val="20"/>
        </w:rPr>
        <w:t>Company/entity name.</w:t>
      </w:r>
    </w:p>
    <w:p w14:paraId="543AA898" w14:textId="77777777" w:rsidR="0086092B" w:rsidRPr="00EB749F" w:rsidRDefault="0086092B" w:rsidP="002E53E0">
      <w:pPr>
        <w:pStyle w:val="Heading3"/>
        <w:numPr>
          <w:ilvl w:val="0"/>
          <w:numId w:val="46"/>
        </w:numPr>
        <w:rPr>
          <w:rFonts w:ascii="Arial" w:hAnsi="Arial" w:cs="Arial"/>
          <w:color w:val="auto"/>
          <w:sz w:val="20"/>
          <w:szCs w:val="20"/>
        </w:rPr>
      </w:pPr>
      <w:r w:rsidRPr="00EB749F">
        <w:rPr>
          <w:rFonts w:ascii="Arial" w:hAnsi="Arial" w:cs="Arial"/>
          <w:color w:val="auto"/>
          <w:sz w:val="20"/>
          <w:szCs w:val="20"/>
        </w:rPr>
        <w:t>Registered office address.</w:t>
      </w:r>
    </w:p>
    <w:p w14:paraId="6962AE00" w14:textId="77777777" w:rsidR="0086092B" w:rsidRPr="00EB749F" w:rsidRDefault="0086092B" w:rsidP="002E53E0">
      <w:pPr>
        <w:pStyle w:val="Heading3"/>
        <w:numPr>
          <w:ilvl w:val="0"/>
          <w:numId w:val="46"/>
        </w:numPr>
        <w:rPr>
          <w:rFonts w:ascii="Arial" w:hAnsi="Arial" w:cs="Arial"/>
          <w:color w:val="auto"/>
          <w:sz w:val="20"/>
          <w:szCs w:val="20"/>
        </w:rPr>
      </w:pPr>
      <w:r w:rsidRPr="00EB749F">
        <w:rPr>
          <w:rFonts w:ascii="Arial" w:hAnsi="Arial" w:cs="Arial"/>
          <w:color w:val="auto"/>
          <w:sz w:val="20"/>
          <w:szCs w:val="20"/>
        </w:rPr>
        <w:t>Name and contact details of the nominated representative.</w:t>
      </w:r>
    </w:p>
    <w:p w14:paraId="09BA2D97" w14:textId="77777777" w:rsidR="0086092B" w:rsidRPr="00EB749F" w:rsidRDefault="0086092B" w:rsidP="002E53E0">
      <w:pPr>
        <w:pStyle w:val="Heading3"/>
        <w:numPr>
          <w:ilvl w:val="0"/>
          <w:numId w:val="46"/>
        </w:numPr>
        <w:rPr>
          <w:rFonts w:ascii="Arial" w:hAnsi="Arial" w:cs="Arial"/>
          <w:color w:val="auto"/>
          <w:sz w:val="20"/>
          <w:szCs w:val="20"/>
        </w:rPr>
      </w:pPr>
      <w:r w:rsidRPr="00EB749F">
        <w:rPr>
          <w:rFonts w:ascii="Arial" w:hAnsi="Arial" w:cs="Arial"/>
          <w:color w:val="auto"/>
          <w:sz w:val="20"/>
          <w:szCs w:val="20"/>
        </w:rPr>
        <w:lastRenderedPageBreak/>
        <w:t>Company Registration Number (CRN).</w:t>
      </w:r>
    </w:p>
    <w:p w14:paraId="4673A96F" w14:textId="77777777" w:rsidR="0086092B" w:rsidRPr="00EB749F" w:rsidRDefault="0086092B" w:rsidP="002E53E0">
      <w:pPr>
        <w:pStyle w:val="Heading3"/>
        <w:numPr>
          <w:ilvl w:val="0"/>
          <w:numId w:val="46"/>
        </w:numPr>
        <w:rPr>
          <w:rFonts w:ascii="Arial" w:hAnsi="Arial" w:cs="Arial"/>
          <w:color w:val="auto"/>
          <w:sz w:val="20"/>
          <w:szCs w:val="20"/>
        </w:rPr>
      </w:pPr>
      <w:r w:rsidRPr="00EB749F">
        <w:rPr>
          <w:rFonts w:ascii="Arial" w:hAnsi="Arial" w:cs="Arial"/>
          <w:color w:val="auto"/>
          <w:sz w:val="20"/>
          <w:szCs w:val="20"/>
        </w:rPr>
        <w:t>VAT Registration Number.</w:t>
      </w:r>
    </w:p>
    <w:p w14:paraId="5E37EE46" w14:textId="77777777" w:rsidR="0086092B" w:rsidRPr="00EB749F" w:rsidRDefault="0086092B" w:rsidP="002E53E0">
      <w:pPr>
        <w:pStyle w:val="Heading3"/>
        <w:numPr>
          <w:ilvl w:val="0"/>
          <w:numId w:val="46"/>
        </w:numPr>
        <w:rPr>
          <w:rFonts w:ascii="Arial" w:hAnsi="Arial" w:cs="Arial"/>
          <w:color w:val="auto"/>
          <w:sz w:val="20"/>
          <w:szCs w:val="20"/>
        </w:rPr>
      </w:pPr>
      <w:r w:rsidRPr="00EB749F">
        <w:rPr>
          <w:rFonts w:ascii="Arial" w:hAnsi="Arial" w:cs="Arial"/>
          <w:color w:val="auto"/>
          <w:sz w:val="20"/>
          <w:szCs w:val="20"/>
        </w:rPr>
        <w:t>Description of the activities they will undertake including the Specified Function.</w:t>
      </w:r>
    </w:p>
    <w:p w14:paraId="22BCE34D" w14:textId="0F304347" w:rsidR="0086092B" w:rsidRPr="00EB749F" w:rsidRDefault="0086092B" w:rsidP="002E53E0">
      <w:pPr>
        <w:pStyle w:val="Heading3"/>
        <w:numPr>
          <w:ilvl w:val="0"/>
          <w:numId w:val="46"/>
        </w:numPr>
        <w:rPr>
          <w:rFonts w:ascii="Arial" w:hAnsi="Arial" w:cs="Arial"/>
          <w:color w:val="auto"/>
          <w:sz w:val="20"/>
          <w:szCs w:val="20"/>
        </w:rPr>
      </w:pPr>
      <w:r w:rsidRPr="00EB749F">
        <w:rPr>
          <w:rFonts w:ascii="Arial" w:hAnsi="Arial" w:cs="Arial"/>
          <w:color w:val="auto"/>
          <w:sz w:val="20"/>
          <w:szCs w:val="20"/>
        </w:rPr>
        <w:t xml:space="preserve">Description of what </w:t>
      </w:r>
      <w:r w:rsidR="008D4623">
        <w:rPr>
          <w:rFonts w:ascii="Arial" w:hAnsi="Arial" w:cs="Arial"/>
          <w:color w:val="auto"/>
          <w:sz w:val="20"/>
          <w:szCs w:val="20"/>
        </w:rPr>
        <w:t>Data</w:t>
      </w:r>
      <w:r w:rsidRPr="00EB749F">
        <w:rPr>
          <w:rFonts w:ascii="Arial" w:hAnsi="Arial" w:cs="Arial"/>
          <w:color w:val="auto"/>
          <w:sz w:val="20"/>
          <w:szCs w:val="20"/>
        </w:rPr>
        <w:t xml:space="preserve"> they will process, transmit or store.</w:t>
      </w:r>
    </w:p>
    <w:p w14:paraId="4368BBB7" w14:textId="77777777" w:rsidR="0086092B" w:rsidRPr="00EB749F" w:rsidRDefault="0086092B" w:rsidP="002E53E0">
      <w:pPr>
        <w:pStyle w:val="Heading3"/>
        <w:numPr>
          <w:ilvl w:val="0"/>
          <w:numId w:val="46"/>
        </w:numPr>
        <w:rPr>
          <w:rFonts w:ascii="Arial" w:hAnsi="Arial" w:cs="Arial"/>
          <w:color w:val="auto"/>
          <w:sz w:val="20"/>
          <w:szCs w:val="20"/>
        </w:rPr>
      </w:pPr>
      <w:r w:rsidRPr="00EB749F">
        <w:rPr>
          <w:rFonts w:ascii="Arial" w:hAnsi="Arial" w:cs="Arial"/>
          <w:color w:val="auto"/>
          <w:sz w:val="20"/>
          <w:szCs w:val="20"/>
        </w:rPr>
        <w:t>Confirmation that all required certification is held and valid</w:t>
      </w:r>
    </w:p>
    <w:p w14:paraId="23F644E8" w14:textId="4991C4AC" w:rsidR="0086092B" w:rsidRPr="00EB749F" w:rsidRDefault="0086092B" w:rsidP="002E53E0">
      <w:pPr>
        <w:pStyle w:val="Heading3"/>
        <w:numPr>
          <w:ilvl w:val="0"/>
          <w:numId w:val="46"/>
        </w:numPr>
        <w:rPr>
          <w:rFonts w:ascii="Arial" w:hAnsi="Arial" w:cs="Arial"/>
          <w:color w:val="auto"/>
          <w:sz w:val="20"/>
          <w:szCs w:val="20"/>
        </w:rPr>
      </w:pPr>
      <w:r w:rsidRPr="00EB749F">
        <w:rPr>
          <w:rFonts w:ascii="Arial" w:hAnsi="Arial" w:cs="Arial"/>
          <w:color w:val="auto"/>
          <w:sz w:val="20"/>
          <w:szCs w:val="20"/>
        </w:rPr>
        <w:t xml:space="preserve">Confirmation that all </w:t>
      </w:r>
      <w:r w:rsidR="008D4623">
        <w:rPr>
          <w:rFonts w:ascii="Arial" w:hAnsi="Arial" w:cs="Arial"/>
          <w:color w:val="auto"/>
          <w:sz w:val="20"/>
          <w:szCs w:val="20"/>
        </w:rPr>
        <w:t>Data</w:t>
      </w:r>
      <w:r w:rsidRPr="00EB749F">
        <w:rPr>
          <w:rFonts w:ascii="Arial" w:hAnsi="Arial" w:cs="Arial"/>
          <w:color w:val="auto"/>
          <w:sz w:val="20"/>
          <w:szCs w:val="20"/>
        </w:rPr>
        <w:t xml:space="preserve"> transmitted, processed or stored will remain inside the UK.</w:t>
      </w:r>
    </w:p>
    <w:p w14:paraId="39BE4190" w14:textId="5197FF5B" w:rsidR="0086092B" w:rsidRPr="00EB749F" w:rsidRDefault="0086092B" w:rsidP="002E53E0">
      <w:pPr>
        <w:pStyle w:val="Heading3"/>
        <w:numPr>
          <w:ilvl w:val="0"/>
          <w:numId w:val="46"/>
        </w:numPr>
        <w:rPr>
          <w:rFonts w:ascii="Arial" w:hAnsi="Arial" w:cs="Arial"/>
          <w:color w:val="auto"/>
          <w:sz w:val="20"/>
          <w:szCs w:val="20"/>
        </w:rPr>
      </w:pPr>
      <w:r w:rsidRPr="00EB749F">
        <w:rPr>
          <w:rFonts w:ascii="Arial" w:hAnsi="Arial" w:cs="Arial"/>
          <w:color w:val="auto"/>
          <w:sz w:val="20"/>
          <w:szCs w:val="20"/>
        </w:rPr>
        <w:t xml:space="preserve">Confirmation that anyone in the Supply Chain is being provided with the Limited </w:t>
      </w:r>
      <w:r w:rsidR="008D4623">
        <w:rPr>
          <w:rFonts w:ascii="Arial" w:hAnsi="Arial" w:cs="Arial"/>
          <w:color w:val="auto"/>
          <w:sz w:val="20"/>
          <w:szCs w:val="20"/>
        </w:rPr>
        <w:t>Data</w:t>
      </w:r>
      <w:r w:rsidRPr="00EB749F">
        <w:rPr>
          <w:rFonts w:ascii="Arial" w:hAnsi="Arial" w:cs="Arial"/>
          <w:color w:val="auto"/>
          <w:sz w:val="20"/>
          <w:szCs w:val="20"/>
        </w:rPr>
        <w:t xml:space="preserve"> Set consisting only of the name of the Customer, telephone number and unique reference number of the Supplier for use in processing, transmitting or storing HMRC </w:t>
      </w:r>
      <w:r w:rsidR="008D4623">
        <w:rPr>
          <w:rFonts w:ascii="Arial" w:hAnsi="Arial" w:cs="Arial"/>
          <w:color w:val="auto"/>
          <w:sz w:val="20"/>
          <w:szCs w:val="20"/>
        </w:rPr>
        <w:t>Data</w:t>
      </w:r>
      <w:r w:rsidRPr="00EB749F">
        <w:rPr>
          <w:rFonts w:ascii="Arial" w:hAnsi="Arial" w:cs="Arial"/>
          <w:color w:val="auto"/>
          <w:sz w:val="20"/>
          <w:szCs w:val="20"/>
        </w:rPr>
        <w:t xml:space="preserve">.  </w:t>
      </w:r>
    </w:p>
    <w:p w14:paraId="52E5FD84" w14:textId="77777777" w:rsidR="0086092B" w:rsidRPr="00EB749F" w:rsidRDefault="0086092B" w:rsidP="002E53E0">
      <w:pPr>
        <w:pStyle w:val="Heading3"/>
        <w:numPr>
          <w:ilvl w:val="0"/>
          <w:numId w:val="46"/>
        </w:numPr>
        <w:rPr>
          <w:rFonts w:ascii="Arial" w:hAnsi="Arial" w:cs="Arial"/>
          <w:color w:val="auto"/>
          <w:sz w:val="20"/>
          <w:szCs w:val="20"/>
        </w:rPr>
      </w:pPr>
      <w:r w:rsidRPr="00EB749F">
        <w:rPr>
          <w:rFonts w:ascii="Arial" w:hAnsi="Arial" w:cs="Arial"/>
          <w:color w:val="auto"/>
          <w:sz w:val="20"/>
          <w:szCs w:val="20"/>
        </w:rPr>
        <w:t>The anticipated start date and duration of the Delegated Function (if reasonable to do so this could be the expected contractual End Date).</w:t>
      </w:r>
    </w:p>
    <w:p w14:paraId="5C3B8060" w14:textId="3ED8E218" w:rsidR="0086092B" w:rsidRPr="00EB749F" w:rsidRDefault="0086092B" w:rsidP="002E53E0">
      <w:pPr>
        <w:pStyle w:val="Heading3"/>
        <w:numPr>
          <w:ilvl w:val="0"/>
          <w:numId w:val="46"/>
        </w:numPr>
        <w:rPr>
          <w:rFonts w:ascii="Arial" w:hAnsi="Arial" w:cs="Arial"/>
          <w:color w:val="auto"/>
          <w:sz w:val="20"/>
          <w:szCs w:val="20"/>
        </w:rPr>
      </w:pPr>
      <w:r w:rsidRPr="00EB749F">
        <w:rPr>
          <w:rFonts w:ascii="Arial" w:hAnsi="Arial" w:cs="Arial"/>
          <w:color w:val="auto"/>
          <w:sz w:val="20"/>
          <w:szCs w:val="20"/>
        </w:rPr>
        <w:t>Whatever supplementary information HMRC reasonably requests in connection with the application or the delegated Function.</w:t>
      </w:r>
      <w:r w:rsidR="00187B45">
        <w:rPr>
          <w:rFonts w:ascii="Arial" w:hAnsi="Arial" w:cs="Arial"/>
          <w:color w:val="auto"/>
          <w:sz w:val="20"/>
          <w:szCs w:val="20"/>
        </w:rPr>
        <w:br/>
      </w:r>
    </w:p>
    <w:p w14:paraId="71B8D164" w14:textId="4F2C3793"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is responsible for ensuring their </w:t>
      </w:r>
      <w:r w:rsidR="008D1059">
        <w:rPr>
          <w:rFonts w:ascii="Arial" w:hAnsi="Arial" w:cs="Arial"/>
          <w:color w:val="auto"/>
          <w:sz w:val="20"/>
          <w:szCs w:val="20"/>
        </w:rPr>
        <w:t>Subcontractors</w:t>
      </w:r>
      <w:r w:rsidRPr="00EB749F">
        <w:rPr>
          <w:rFonts w:ascii="Arial" w:hAnsi="Arial" w:cs="Arial"/>
          <w:color w:val="auto"/>
          <w:sz w:val="20"/>
          <w:szCs w:val="20"/>
        </w:rPr>
        <w:t xml:space="preserve"> and Supply Chain are aware of the requirement, application process and timelines in order to secure a Delegation</w:t>
      </w:r>
      <w:r w:rsidR="00187B45">
        <w:rPr>
          <w:rFonts w:ascii="Arial" w:hAnsi="Arial" w:cs="Arial"/>
          <w:color w:val="auto"/>
          <w:sz w:val="20"/>
          <w:szCs w:val="20"/>
        </w:rPr>
        <w:br/>
      </w:r>
    </w:p>
    <w:p w14:paraId="5A45E675" w14:textId="757603C4"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can only apply for a Delegated Function that has a reasonable expectation to be enacted. The Supplier is not permitted to apply for a delegation for any party on a ‘just in case’ basis. </w:t>
      </w:r>
      <w:r w:rsidR="00187B45">
        <w:rPr>
          <w:rFonts w:ascii="Arial" w:hAnsi="Arial" w:cs="Arial"/>
          <w:color w:val="auto"/>
          <w:sz w:val="20"/>
          <w:szCs w:val="20"/>
        </w:rPr>
        <w:br/>
      </w:r>
    </w:p>
    <w:p w14:paraId="46A6FD88" w14:textId="4B7B6D0A"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acknowledges and agrees that the issue and content of a Delegation shall be determined by HMRC at its sole discretion.</w:t>
      </w:r>
      <w:r w:rsidR="00187B45">
        <w:rPr>
          <w:rFonts w:ascii="Arial" w:hAnsi="Arial" w:cs="Arial"/>
          <w:color w:val="auto"/>
          <w:sz w:val="20"/>
          <w:szCs w:val="20"/>
        </w:rPr>
        <w:br/>
      </w:r>
    </w:p>
    <w:p w14:paraId="0F591AE2" w14:textId="6E5CE35B"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and </w:t>
      </w:r>
      <w:r w:rsidR="008D1059">
        <w:rPr>
          <w:rFonts w:ascii="Arial" w:hAnsi="Arial" w:cs="Arial"/>
          <w:color w:val="auto"/>
          <w:sz w:val="20"/>
          <w:szCs w:val="20"/>
        </w:rPr>
        <w:t>Subcontractors</w:t>
      </w:r>
      <w:r w:rsidRPr="00EB749F">
        <w:rPr>
          <w:rFonts w:ascii="Arial" w:hAnsi="Arial" w:cs="Arial"/>
          <w:color w:val="auto"/>
          <w:sz w:val="20"/>
          <w:szCs w:val="20"/>
        </w:rPr>
        <w:t xml:space="preserve"> will be given Delegated Authority in the form of a Delegation Document detailing the Specified Functions. Until this Delegation Document is received and acknowledged by the Delegate the Specified Functions cannot be performed by the Supplier, Subcontractor or Supply Chain.</w:t>
      </w:r>
      <w:r w:rsidR="00781A08">
        <w:rPr>
          <w:rFonts w:ascii="Arial" w:hAnsi="Arial" w:cs="Arial"/>
          <w:color w:val="auto"/>
          <w:sz w:val="20"/>
          <w:szCs w:val="20"/>
        </w:rPr>
        <w:br/>
      </w:r>
    </w:p>
    <w:p w14:paraId="686906B9" w14:textId="1AA704C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Following issue of a Delegation the Supplier (or the Delegate Subcontractor if applicable) shall be entitled to carry out the Delegated Functions as set out in any associated Delegation Document provided that the Supplier and the Delegate Subcontractor strictly complies with all requirements as set out in or referred to in any such Delegation Document.  The Supplier and the Delegate Subcontractor shall only exercise any discretion to the limited extent that it is provided for in a Delegation Document, in accordance with the provisions of such Delegation Document and all guidance as issued by HMRC from time to time</w:t>
      </w:r>
      <w:r w:rsidR="00781A08">
        <w:rPr>
          <w:rFonts w:ascii="Arial" w:hAnsi="Arial" w:cs="Arial"/>
          <w:color w:val="auto"/>
          <w:sz w:val="20"/>
          <w:szCs w:val="20"/>
        </w:rPr>
        <w:br/>
      </w:r>
    </w:p>
    <w:p w14:paraId="2033D102" w14:textId="7C8B1BE8"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If a Subcontractor proposes to perform or is likely to perform any Specified Function, the Supplier shall procure that such </w:t>
      </w:r>
      <w:r w:rsidR="008D1059">
        <w:rPr>
          <w:rFonts w:ascii="Arial" w:hAnsi="Arial" w:cs="Arial"/>
          <w:color w:val="auto"/>
          <w:sz w:val="20"/>
          <w:szCs w:val="20"/>
        </w:rPr>
        <w:t>Subcontractors</w:t>
      </w:r>
      <w:r w:rsidRPr="00EB749F">
        <w:rPr>
          <w:rFonts w:ascii="Arial" w:hAnsi="Arial" w:cs="Arial"/>
          <w:color w:val="auto"/>
          <w:sz w:val="20"/>
          <w:szCs w:val="20"/>
        </w:rPr>
        <w:t xml:space="preserve"> comply with the Delegation Process.</w:t>
      </w:r>
      <w:r w:rsidR="00781A08">
        <w:rPr>
          <w:rFonts w:ascii="Arial" w:hAnsi="Arial" w:cs="Arial"/>
          <w:color w:val="auto"/>
          <w:sz w:val="20"/>
          <w:szCs w:val="20"/>
        </w:rPr>
        <w:br/>
      </w:r>
    </w:p>
    <w:p w14:paraId="7EE5FF7B"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HMRC will consider any changes to the Delegation throughout the Contract Period as and when the need arises. The Supplier acknowledges:</w:t>
      </w:r>
    </w:p>
    <w:p w14:paraId="58871601" w14:textId="1C811FBC" w:rsidR="0086092B" w:rsidRPr="00EB749F" w:rsidRDefault="0086092B" w:rsidP="0086092B">
      <w:pPr>
        <w:spacing w:before="240"/>
        <w:ind w:left="720"/>
        <w:rPr>
          <w:rFonts w:ascii="Arial" w:eastAsiaTheme="majorEastAsia" w:hAnsi="Arial" w:cs="Arial"/>
          <w:sz w:val="20"/>
          <w:szCs w:val="20"/>
        </w:rPr>
      </w:pPr>
      <w:r w:rsidRPr="00EB749F">
        <w:rPr>
          <w:rFonts w:ascii="Arial" w:eastAsiaTheme="majorEastAsia" w:hAnsi="Arial" w:cs="Arial"/>
          <w:sz w:val="20"/>
          <w:szCs w:val="20"/>
        </w:rPr>
        <w:t>a)</w:t>
      </w:r>
      <w:r w:rsidRPr="00EB749F">
        <w:rPr>
          <w:rFonts w:ascii="Arial" w:eastAsiaTheme="majorEastAsia" w:hAnsi="Arial" w:cs="Arial"/>
          <w:sz w:val="20"/>
          <w:szCs w:val="20"/>
        </w:rPr>
        <w:tab/>
        <w:t xml:space="preserve"> any replacement</w:t>
      </w:r>
      <w:r w:rsidR="00EA53B7">
        <w:rPr>
          <w:rFonts w:ascii="Arial" w:eastAsiaTheme="majorEastAsia" w:hAnsi="Arial" w:cs="Arial"/>
          <w:sz w:val="20"/>
          <w:szCs w:val="20"/>
        </w:rPr>
        <w:t xml:space="preserve"> </w:t>
      </w:r>
      <w:r w:rsidRPr="00EB749F">
        <w:rPr>
          <w:rFonts w:ascii="Arial" w:eastAsiaTheme="majorEastAsia" w:hAnsi="Arial" w:cs="Arial"/>
          <w:sz w:val="20"/>
          <w:szCs w:val="20"/>
        </w:rPr>
        <w:t xml:space="preserve">Subcontractor shall not be permitted to carry out a Specified Function until a Delegation has been granted to it in respect of such Specified Function; and </w:t>
      </w:r>
    </w:p>
    <w:p w14:paraId="1E546B73" w14:textId="77777777" w:rsidR="005E1AAD" w:rsidRDefault="0086092B" w:rsidP="005E1AAD">
      <w:pPr>
        <w:ind w:left="720"/>
        <w:rPr>
          <w:rFonts w:ascii="Arial" w:eastAsiaTheme="majorEastAsia" w:hAnsi="Arial" w:cs="Arial"/>
          <w:sz w:val="20"/>
          <w:szCs w:val="20"/>
        </w:rPr>
      </w:pPr>
      <w:r w:rsidRPr="00EB749F">
        <w:rPr>
          <w:rFonts w:ascii="Arial" w:eastAsiaTheme="majorEastAsia" w:hAnsi="Arial" w:cs="Arial"/>
          <w:sz w:val="20"/>
          <w:szCs w:val="20"/>
        </w:rPr>
        <w:t>b)</w:t>
      </w:r>
      <w:r w:rsidRPr="00EB749F">
        <w:rPr>
          <w:rFonts w:ascii="Arial" w:eastAsiaTheme="majorEastAsia" w:hAnsi="Arial" w:cs="Arial"/>
          <w:sz w:val="20"/>
          <w:szCs w:val="20"/>
        </w:rPr>
        <w:tab/>
        <w:t>that HMRC will require the information set out at para 2.3.4 above in order to comply with the obligations set out in para 2.3.2 above.</w:t>
      </w:r>
    </w:p>
    <w:p w14:paraId="0AD4FBF9" w14:textId="6CA0E904" w:rsidR="0086092B"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shall ensure that all </w:t>
      </w:r>
      <w:r w:rsidR="008D1059">
        <w:rPr>
          <w:rFonts w:ascii="Arial" w:hAnsi="Arial" w:cs="Arial"/>
          <w:color w:val="auto"/>
          <w:sz w:val="20"/>
          <w:szCs w:val="20"/>
        </w:rPr>
        <w:t>Subcontractors</w:t>
      </w:r>
      <w:r w:rsidRPr="00EB749F">
        <w:rPr>
          <w:rFonts w:ascii="Arial" w:hAnsi="Arial" w:cs="Arial"/>
          <w:color w:val="auto"/>
          <w:sz w:val="20"/>
          <w:szCs w:val="20"/>
        </w:rPr>
        <w:t xml:space="preserve"> in the Supply Chain have in place appropriate and proportionate anti-bribery policies and procedures to the same extent as required of the Supplier as stated in Core Terms 27.2.  </w:t>
      </w:r>
    </w:p>
    <w:p w14:paraId="7CD904CC" w14:textId="77777777" w:rsidR="005E1AAD" w:rsidRPr="005E1AAD" w:rsidRDefault="005E1AAD" w:rsidP="005E1AAD"/>
    <w:p w14:paraId="27D323B9"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82" w:name="_Toc77159725"/>
      <w:r w:rsidRPr="00EB749F">
        <w:rPr>
          <w:rFonts w:ascii="Arial" w:hAnsi="Arial" w:cs="Arial"/>
          <w:color w:val="auto"/>
        </w:rPr>
        <w:lastRenderedPageBreak/>
        <w:t>Working with a Delegated Authority</w:t>
      </w:r>
      <w:bookmarkEnd w:id="82"/>
    </w:p>
    <w:p w14:paraId="6A0E46BF" w14:textId="0211997D"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is required to identify, document, manage and monitor the Specified Functions allocated via the Delegations to itself and its Supply Chain and ensure the Services are operated within the scope of each Delegation.</w:t>
      </w:r>
      <w:r w:rsidR="00781A08">
        <w:rPr>
          <w:rFonts w:ascii="Arial" w:hAnsi="Arial" w:cs="Arial"/>
          <w:color w:val="auto"/>
          <w:sz w:val="20"/>
          <w:szCs w:val="20"/>
        </w:rPr>
        <w:br/>
      </w:r>
    </w:p>
    <w:p w14:paraId="40BD05B9" w14:textId="69C2A2BD"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shall ensure that no Delegation is sub</w:t>
      </w:r>
      <w:r w:rsidR="008D1059">
        <w:rPr>
          <w:rFonts w:ascii="Arial" w:hAnsi="Arial" w:cs="Arial"/>
          <w:color w:val="auto"/>
          <w:sz w:val="20"/>
          <w:szCs w:val="20"/>
        </w:rPr>
        <w:t>-</w:t>
      </w:r>
      <w:r w:rsidRPr="00EB749F">
        <w:rPr>
          <w:rFonts w:ascii="Arial" w:hAnsi="Arial" w:cs="Arial"/>
          <w:color w:val="auto"/>
          <w:sz w:val="20"/>
          <w:szCs w:val="20"/>
        </w:rPr>
        <w:t>delegated, all Delegations are directly given by HMRC.</w:t>
      </w:r>
      <w:r w:rsidR="00781A08">
        <w:rPr>
          <w:rFonts w:ascii="Arial" w:hAnsi="Arial" w:cs="Arial"/>
          <w:color w:val="auto"/>
          <w:sz w:val="20"/>
          <w:szCs w:val="20"/>
        </w:rPr>
        <w:br/>
      </w:r>
    </w:p>
    <w:p w14:paraId="2E91591C" w14:textId="671271D9"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Only following the issue of a Delegation will the Supplier (or the Delegate Subcontractor or other entity in the Supply Chain if applicable) be entitled to carry out the Delegated Functions as set out in any associated Delegation Document.</w:t>
      </w:r>
      <w:r w:rsidR="00781A08">
        <w:rPr>
          <w:rFonts w:ascii="Arial" w:hAnsi="Arial" w:cs="Arial"/>
          <w:color w:val="auto"/>
          <w:sz w:val="20"/>
          <w:szCs w:val="20"/>
        </w:rPr>
        <w:br/>
      </w:r>
    </w:p>
    <w:p w14:paraId="191444EA" w14:textId="6AEA1A81"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shall procure that all Delegate </w:t>
      </w:r>
      <w:r w:rsidR="008D1059">
        <w:rPr>
          <w:rFonts w:ascii="Arial" w:hAnsi="Arial" w:cs="Arial"/>
          <w:color w:val="auto"/>
          <w:sz w:val="20"/>
          <w:szCs w:val="20"/>
        </w:rPr>
        <w:t>Subcontractors</w:t>
      </w:r>
      <w:r w:rsidRPr="00EB749F">
        <w:rPr>
          <w:rFonts w:ascii="Arial" w:hAnsi="Arial" w:cs="Arial"/>
          <w:color w:val="auto"/>
          <w:sz w:val="20"/>
          <w:szCs w:val="20"/>
        </w:rPr>
        <w:t xml:space="preserve"> comply with any Delegation Documents that have been issued to them. The Supplier will not permit any Subcontractor to perform a Specified Function unless the Sub-contract with such Delegate Subcontractor includes appropriate provisions which require compliance with any applicable Delegation Documents and such provisions shall be stated to confer a benefit upon HMRC such that HMRC will have a right under CRTPA to enforce such provisions under such Sub-contracts with a Delegate Subcontractor</w:t>
      </w:r>
      <w:r w:rsidR="00781A08">
        <w:rPr>
          <w:rFonts w:ascii="Arial" w:hAnsi="Arial" w:cs="Arial"/>
          <w:color w:val="auto"/>
          <w:sz w:val="20"/>
          <w:szCs w:val="20"/>
        </w:rPr>
        <w:br/>
      </w:r>
    </w:p>
    <w:p w14:paraId="39A49242" w14:textId="3207ABA5" w:rsidR="0086092B" w:rsidRPr="00EB749F" w:rsidRDefault="0086092B" w:rsidP="002E53E0">
      <w:pPr>
        <w:pStyle w:val="Heading3"/>
        <w:numPr>
          <w:ilvl w:val="2"/>
          <w:numId w:val="4"/>
        </w:numPr>
        <w:ind w:left="720"/>
        <w:rPr>
          <w:rFonts w:ascii="Arial" w:hAnsi="Arial" w:cs="Arial"/>
          <w:color w:val="auto"/>
        </w:rPr>
      </w:pPr>
      <w:r w:rsidRPr="00EB749F">
        <w:rPr>
          <w:rFonts w:ascii="Arial" w:hAnsi="Arial" w:cs="Arial"/>
          <w:color w:val="auto"/>
          <w:sz w:val="20"/>
          <w:szCs w:val="20"/>
        </w:rPr>
        <w:t xml:space="preserve">The Supplier and the Delegate Subcontractor must strictly comply with all requirements as set out in or referred to in the Delegation Document. The Supplier shall monitor its own activity and the activities of its </w:t>
      </w:r>
      <w:r w:rsidR="008D1059">
        <w:rPr>
          <w:rFonts w:ascii="Arial" w:hAnsi="Arial" w:cs="Arial"/>
          <w:color w:val="auto"/>
          <w:sz w:val="20"/>
          <w:szCs w:val="20"/>
        </w:rPr>
        <w:t>Subcontractors</w:t>
      </w:r>
      <w:r w:rsidRPr="00EB749F">
        <w:rPr>
          <w:rFonts w:ascii="Arial" w:hAnsi="Arial" w:cs="Arial"/>
          <w:color w:val="auto"/>
          <w:sz w:val="20"/>
          <w:szCs w:val="20"/>
        </w:rPr>
        <w:t xml:space="preserve"> to ensure compliance with the Delegation Process and each Delegation. The Supplier shall</w:t>
      </w:r>
      <w:r w:rsidR="008D1059">
        <w:rPr>
          <w:rFonts w:ascii="Arial" w:hAnsi="Arial" w:cs="Arial"/>
          <w:color w:val="auto"/>
          <w:sz w:val="20"/>
          <w:szCs w:val="20"/>
        </w:rPr>
        <w:t xml:space="preserve"> promptly</w:t>
      </w:r>
      <w:r w:rsidRPr="00EB749F">
        <w:rPr>
          <w:rFonts w:ascii="Arial" w:hAnsi="Arial" w:cs="Arial"/>
          <w:color w:val="auto"/>
          <w:sz w:val="20"/>
          <w:szCs w:val="20"/>
        </w:rPr>
        <w:t xml:space="preserve"> make available to HMRC such reasonable and proportionate management information which is agreed from time to time including details of any remedial action taken to ensure ongoing compliance with the Delegation Process and each Delegation</w:t>
      </w:r>
      <w:r w:rsidRPr="00EB749F">
        <w:rPr>
          <w:rFonts w:ascii="Arial" w:hAnsi="Arial" w:cs="Arial"/>
          <w:color w:val="auto"/>
        </w:rPr>
        <w:t>.</w:t>
      </w:r>
      <w:r w:rsidR="00781A08">
        <w:rPr>
          <w:rFonts w:ascii="Arial" w:hAnsi="Arial" w:cs="Arial"/>
          <w:color w:val="auto"/>
        </w:rPr>
        <w:br/>
      </w:r>
    </w:p>
    <w:p w14:paraId="798BD23A" w14:textId="6B509841"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shall and shall procure that its </w:t>
      </w:r>
      <w:r w:rsidR="008D1059">
        <w:rPr>
          <w:rFonts w:ascii="Arial" w:hAnsi="Arial" w:cs="Arial"/>
          <w:color w:val="auto"/>
          <w:sz w:val="20"/>
          <w:szCs w:val="20"/>
        </w:rPr>
        <w:t>Subcontractor</w:t>
      </w:r>
      <w:r w:rsidRPr="00EB749F">
        <w:rPr>
          <w:rFonts w:ascii="Arial" w:hAnsi="Arial" w:cs="Arial"/>
          <w:color w:val="auto"/>
          <w:sz w:val="20"/>
          <w:szCs w:val="20"/>
        </w:rPr>
        <w:t xml:space="preserve">s shall, in the exercise of any Delegated Functions, comply with any directions issued by the Commissioners from time to time.  </w:t>
      </w:r>
      <w:r w:rsidR="00781A08">
        <w:rPr>
          <w:rFonts w:ascii="Arial" w:hAnsi="Arial" w:cs="Arial"/>
          <w:color w:val="auto"/>
          <w:sz w:val="20"/>
          <w:szCs w:val="20"/>
        </w:rPr>
        <w:br/>
      </w:r>
    </w:p>
    <w:p w14:paraId="040CFCA0" w14:textId="2E0395AB"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agrees that HMRC can revoke all or any Delegations (or any part of them) with immediate effect at any time where the Commissions consider it reasonable and proportionate to do so.  This will be done formally in writing following which all Delegated Functions specified must cease immediately or from the date provided by HMRC. </w:t>
      </w:r>
      <w:r w:rsidR="00781A08">
        <w:rPr>
          <w:rFonts w:ascii="Arial" w:hAnsi="Arial" w:cs="Arial"/>
          <w:color w:val="auto"/>
          <w:sz w:val="20"/>
          <w:szCs w:val="20"/>
        </w:rPr>
        <w:br/>
      </w:r>
    </w:p>
    <w:p w14:paraId="01443BDA" w14:textId="1AF34F15"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Following revocation of a delegation HMRC shall liaise with the Supplier in relation to any delegations which are required in order to enable the Supplier to provide any Services which are agreed to be provided following termination or expiry</w:t>
      </w:r>
      <w:r w:rsidR="00781A08">
        <w:rPr>
          <w:rFonts w:ascii="Arial" w:hAnsi="Arial" w:cs="Arial"/>
          <w:color w:val="auto"/>
          <w:sz w:val="20"/>
          <w:szCs w:val="20"/>
        </w:rPr>
        <w:t>.</w:t>
      </w:r>
      <w:r w:rsidR="00781A08">
        <w:rPr>
          <w:rFonts w:ascii="Arial" w:hAnsi="Arial" w:cs="Arial"/>
          <w:color w:val="auto"/>
          <w:sz w:val="20"/>
          <w:szCs w:val="20"/>
        </w:rPr>
        <w:br/>
      </w:r>
    </w:p>
    <w:p w14:paraId="31B8D6BD" w14:textId="26DC576B"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w:t>
      </w:r>
      <w:r w:rsidR="008D1059">
        <w:rPr>
          <w:rFonts w:ascii="Arial" w:hAnsi="Arial" w:cs="Arial"/>
          <w:color w:val="auto"/>
          <w:sz w:val="20"/>
          <w:szCs w:val="20"/>
        </w:rPr>
        <w:t xml:space="preserve">promptly </w:t>
      </w:r>
      <w:r w:rsidRPr="00EB749F">
        <w:rPr>
          <w:rFonts w:ascii="Arial" w:hAnsi="Arial" w:cs="Arial"/>
          <w:color w:val="auto"/>
          <w:sz w:val="20"/>
          <w:szCs w:val="20"/>
        </w:rPr>
        <w:t xml:space="preserve">notify HMRC in writing if a Delegate Subcontractor ceases to be a Subcontractor or if an entitlement to terminate the Sub-contract of any Delegate Subcontractor has arisen.  </w:t>
      </w:r>
      <w:r w:rsidR="00781A08">
        <w:rPr>
          <w:rFonts w:ascii="Arial" w:hAnsi="Arial" w:cs="Arial"/>
          <w:color w:val="auto"/>
          <w:sz w:val="20"/>
          <w:szCs w:val="20"/>
        </w:rPr>
        <w:br/>
      </w:r>
    </w:p>
    <w:p w14:paraId="1B12E183" w14:textId="11D82AC3"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w:t>
      </w:r>
      <w:r w:rsidR="008D1059">
        <w:rPr>
          <w:rFonts w:ascii="Arial" w:hAnsi="Arial" w:cs="Arial"/>
          <w:color w:val="auto"/>
          <w:sz w:val="20"/>
          <w:szCs w:val="20"/>
        </w:rPr>
        <w:t xml:space="preserve"> promptly</w:t>
      </w:r>
      <w:r w:rsidRPr="00EB749F">
        <w:rPr>
          <w:rFonts w:ascii="Arial" w:hAnsi="Arial" w:cs="Arial"/>
          <w:color w:val="auto"/>
          <w:sz w:val="20"/>
          <w:szCs w:val="20"/>
        </w:rPr>
        <w:t xml:space="preserve"> notify HMRC when there has been a change in control of the Supplier or any actions/suits or proceedings etc that might impact on the Supplier’s ability to provide the services.</w:t>
      </w:r>
    </w:p>
    <w:p w14:paraId="3E621D31" w14:textId="77777777" w:rsidR="0086092B" w:rsidRPr="00EB749F" w:rsidRDefault="0086092B" w:rsidP="0086092B">
      <w:pPr>
        <w:rPr>
          <w:rFonts w:ascii="Arial" w:hAnsi="Arial" w:cs="Arial"/>
        </w:rPr>
      </w:pPr>
    </w:p>
    <w:p w14:paraId="5506C4A4"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83" w:name="_Toc77159726"/>
      <w:r w:rsidRPr="00EB749F">
        <w:rPr>
          <w:rFonts w:ascii="Arial" w:hAnsi="Arial" w:cs="Arial"/>
          <w:color w:val="auto"/>
        </w:rPr>
        <w:lastRenderedPageBreak/>
        <w:t>Delegation Termination Events</w:t>
      </w:r>
      <w:bookmarkEnd w:id="83"/>
    </w:p>
    <w:p w14:paraId="7FB2B605" w14:textId="25BE11BB"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Any carrying out of a Specified Function by the Supplier without a corresponding Delegation covering all of that Specified Function; or failure (other than where HMRC considers it to be an immaterial or insubstantial failure) by the Supplier to comply with a Delegation, shall constitute a material Default and HMRC shall be entitled to terminate this Contract pursuant to Core Terms Clause 10.4(d), and any such corresponding act or omission by a Subcontractor shall entitle HMRC to require the Supplier to terminate that Subcontract for default (and the Supplier shall ensure that its Subcontract with the Subcontractor entitles it to do this) and if the Supplier fails to terminate that Subcontract when required to do so such failure shall constitute a material Default in respect of which HMRC shall be entitled to terminate this Call-Off Contract pursuant Core Terms Clause 10.4(d).</w:t>
      </w:r>
      <w:r w:rsidR="00557AC9">
        <w:rPr>
          <w:rFonts w:ascii="Arial" w:hAnsi="Arial" w:cs="Arial"/>
          <w:color w:val="auto"/>
          <w:sz w:val="20"/>
          <w:szCs w:val="20"/>
        </w:rPr>
        <w:br/>
      </w:r>
    </w:p>
    <w:p w14:paraId="05FDD3FB" w14:textId="07BAEB82"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Only HMRC will be entitled to issue a Delegation and the Supplier and its </w:t>
      </w:r>
      <w:r w:rsidR="008D1059">
        <w:rPr>
          <w:rFonts w:ascii="Arial" w:hAnsi="Arial" w:cs="Arial"/>
          <w:color w:val="auto"/>
          <w:sz w:val="20"/>
          <w:szCs w:val="20"/>
        </w:rPr>
        <w:t>Subcontractors</w:t>
      </w:r>
      <w:r w:rsidRPr="00EB749F">
        <w:rPr>
          <w:rFonts w:ascii="Arial" w:hAnsi="Arial" w:cs="Arial"/>
          <w:color w:val="auto"/>
          <w:sz w:val="20"/>
          <w:szCs w:val="20"/>
        </w:rPr>
        <w:t xml:space="preserve"> shall not be entitled to sub delegate any Specified Functions, and (i) any such sub-delegation or attempt to do so by the Supplier shall constitute a </w:t>
      </w:r>
      <w:r w:rsidRPr="00EB749F">
        <w:rPr>
          <w:rFonts w:ascii="Arial" w:hAnsi="Arial" w:cs="Arial"/>
          <w:b/>
          <w:color w:val="auto"/>
          <w:sz w:val="20"/>
          <w:szCs w:val="20"/>
        </w:rPr>
        <w:t>material Default</w:t>
      </w:r>
      <w:r w:rsidRPr="00EB749F">
        <w:rPr>
          <w:rFonts w:ascii="Arial" w:hAnsi="Arial" w:cs="Arial"/>
          <w:color w:val="auto"/>
          <w:sz w:val="20"/>
          <w:szCs w:val="20"/>
        </w:rPr>
        <w:t xml:space="preserve"> in respect of which HMRC shall be entitled to terminate this Call-Off Contract </w:t>
      </w:r>
      <w:r w:rsidRPr="00EB749F">
        <w:rPr>
          <w:rFonts w:ascii="Arial" w:hAnsi="Arial" w:cs="Arial"/>
          <w:b/>
          <w:color w:val="auto"/>
          <w:sz w:val="20"/>
          <w:szCs w:val="20"/>
        </w:rPr>
        <w:t xml:space="preserve">pursuant to Core Terms para 10.4(d) </w:t>
      </w:r>
      <w:r w:rsidRPr="00EB749F">
        <w:rPr>
          <w:rFonts w:ascii="Arial" w:hAnsi="Arial" w:cs="Arial"/>
          <w:color w:val="auto"/>
          <w:sz w:val="20"/>
          <w:szCs w:val="20"/>
        </w:rPr>
        <w:t xml:space="preserve">, or (ii) any such sub-delegation or attempt to do so by a Subcontractor shall entitle HMRC to require the Supplier to terminate that Sub-contract for default (and the Supplier shall ensure that its Sub-contract with the Subcontractor entitles it to do this) and if the Supplier fails to terminate that Sub-contract when required to do so such failure shall constitute a </w:t>
      </w:r>
      <w:r w:rsidRPr="00EB749F">
        <w:rPr>
          <w:rFonts w:ascii="Arial" w:hAnsi="Arial" w:cs="Arial"/>
          <w:b/>
          <w:color w:val="auto"/>
          <w:sz w:val="20"/>
          <w:szCs w:val="20"/>
        </w:rPr>
        <w:t>material Default</w:t>
      </w:r>
      <w:r w:rsidRPr="00EB749F">
        <w:rPr>
          <w:rFonts w:ascii="Arial" w:hAnsi="Arial" w:cs="Arial"/>
          <w:color w:val="auto"/>
          <w:sz w:val="20"/>
          <w:szCs w:val="20"/>
        </w:rPr>
        <w:t xml:space="preserve"> in respect of which HMRC shall be entitled to terminate this Call-Off Contract </w:t>
      </w:r>
      <w:r w:rsidRPr="00EB749F">
        <w:rPr>
          <w:rFonts w:ascii="Arial" w:hAnsi="Arial" w:cs="Arial"/>
          <w:b/>
          <w:color w:val="auto"/>
          <w:sz w:val="20"/>
          <w:szCs w:val="20"/>
        </w:rPr>
        <w:t xml:space="preserve">pursuant to Core Terms Clause 10.4(d) </w:t>
      </w:r>
      <w:r w:rsidR="00557AC9">
        <w:rPr>
          <w:rFonts w:ascii="Arial" w:hAnsi="Arial" w:cs="Arial"/>
          <w:b/>
          <w:color w:val="auto"/>
          <w:sz w:val="20"/>
          <w:szCs w:val="20"/>
        </w:rPr>
        <w:br/>
      </w:r>
    </w:p>
    <w:p w14:paraId="75BA08E4" w14:textId="4F197B56"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Where, under </w:t>
      </w:r>
      <w:r w:rsidR="00896EC9">
        <w:rPr>
          <w:rFonts w:ascii="Arial" w:hAnsi="Arial" w:cs="Arial"/>
          <w:color w:val="auto"/>
          <w:sz w:val="20"/>
          <w:szCs w:val="20"/>
        </w:rPr>
        <w:t>Paragraph</w:t>
      </w:r>
      <w:r w:rsidRPr="00EB749F">
        <w:rPr>
          <w:rFonts w:ascii="Arial" w:hAnsi="Arial" w:cs="Arial"/>
          <w:color w:val="auto"/>
          <w:sz w:val="20"/>
          <w:szCs w:val="20"/>
        </w:rPr>
        <w:t xml:space="preserve"> 2.4.7 above, HMRC revokes a delegation granted to the Supplier or its Supply Chain and the Supplier is unable (as a direct result of the revocation of such delegation) to provide the Services which are the subject of that delegation then it shall be deemed to be a termination by HMRC for convenience of those Services pursuant to </w:t>
      </w:r>
      <w:r w:rsidRPr="00EB749F">
        <w:rPr>
          <w:rFonts w:ascii="Arial" w:hAnsi="Arial" w:cs="Arial"/>
          <w:b/>
          <w:bCs/>
          <w:color w:val="auto"/>
          <w:sz w:val="20"/>
          <w:szCs w:val="20"/>
        </w:rPr>
        <w:t>clause 10.3.2 of the Core Terms</w:t>
      </w:r>
      <w:r w:rsidRPr="00EB749F">
        <w:rPr>
          <w:rFonts w:ascii="Arial" w:hAnsi="Arial" w:cs="Arial"/>
          <w:color w:val="auto"/>
          <w:sz w:val="20"/>
          <w:szCs w:val="20"/>
        </w:rPr>
        <w:t xml:space="preserve">. It shall not be deemed to be a </w:t>
      </w:r>
      <w:r w:rsidRPr="00EB749F">
        <w:rPr>
          <w:rFonts w:ascii="Arial" w:hAnsi="Arial" w:cs="Arial"/>
          <w:b/>
          <w:color w:val="auto"/>
          <w:sz w:val="20"/>
          <w:szCs w:val="20"/>
        </w:rPr>
        <w:t>termination for convenience</w:t>
      </w:r>
      <w:r w:rsidRPr="00EB749F">
        <w:rPr>
          <w:rFonts w:ascii="Arial" w:hAnsi="Arial" w:cs="Arial"/>
          <w:color w:val="auto"/>
          <w:sz w:val="20"/>
          <w:szCs w:val="20"/>
        </w:rPr>
        <w:t xml:space="preserve"> where and to the extent that the delegation was revoked due to:</w:t>
      </w:r>
    </w:p>
    <w:p w14:paraId="7CF40251" w14:textId="62B4DCD4" w:rsidR="0086092B" w:rsidRPr="00EB749F" w:rsidRDefault="0086092B" w:rsidP="0086092B">
      <w:pPr>
        <w:ind w:left="720"/>
        <w:rPr>
          <w:rFonts w:ascii="Arial" w:eastAsiaTheme="majorEastAsia" w:hAnsi="Arial" w:cs="Arial"/>
          <w:sz w:val="20"/>
          <w:szCs w:val="20"/>
        </w:rPr>
      </w:pPr>
      <w:r w:rsidRPr="00EB749F">
        <w:rPr>
          <w:rFonts w:ascii="Arial" w:eastAsiaTheme="majorEastAsia" w:hAnsi="Arial" w:cs="Arial"/>
          <w:sz w:val="20"/>
          <w:szCs w:val="20"/>
        </w:rPr>
        <w:t>(a)</w:t>
      </w:r>
      <w:r w:rsidRPr="00EB749F">
        <w:rPr>
          <w:rFonts w:ascii="Arial" w:eastAsiaTheme="majorEastAsia" w:hAnsi="Arial" w:cs="Arial"/>
          <w:sz w:val="20"/>
          <w:szCs w:val="20"/>
        </w:rPr>
        <w:tab/>
        <w:t xml:space="preserve">any event which would enable HMRC to terminate this Contract due to the occurrence of a Supplier </w:t>
      </w:r>
      <w:r w:rsidRPr="00EB749F">
        <w:rPr>
          <w:rFonts w:ascii="Arial" w:eastAsiaTheme="majorEastAsia" w:hAnsi="Arial" w:cs="Arial"/>
          <w:b/>
          <w:sz w:val="20"/>
          <w:szCs w:val="20"/>
        </w:rPr>
        <w:t xml:space="preserve">material   </w:t>
      </w:r>
      <w:r w:rsidR="00F1254E" w:rsidRPr="00EB749F">
        <w:rPr>
          <w:rFonts w:ascii="Arial" w:eastAsiaTheme="majorEastAsia" w:hAnsi="Arial" w:cs="Arial"/>
          <w:b/>
          <w:sz w:val="20"/>
          <w:szCs w:val="20"/>
        </w:rPr>
        <w:t>Default</w:t>
      </w:r>
      <w:r w:rsidR="00F1254E" w:rsidRPr="00EB749F">
        <w:rPr>
          <w:rFonts w:ascii="Arial" w:eastAsiaTheme="majorEastAsia" w:hAnsi="Arial" w:cs="Arial"/>
          <w:sz w:val="20"/>
          <w:szCs w:val="20"/>
        </w:rPr>
        <w:t>;</w:t>
      </w:r>
      <w:r w:rsidRPr="00EB749F">
        <w:rPr>
          <w:rFonts w:ascii="Arial" w:eastAsiaTheme="majorEastAsia" w:hAnsi="Arial" w:cs="Arial"/>
          <w:sz w:val="20"/>
          <w:szCs w:val="20"/>
        </w:rPr>
        <w:t xml:space="preserve"> or</w:t>
      </w:r>
    </w:p>
    <w:p w14:paraId="3809E86B" w14:textId="77529614" w:rsidR="0086092B" w:rsidRPr="00EB749F" w:rsidRDefault="0086092B" w:rsidP="0086092B">
      <w:pPr>
        <w:ind w:left="720"/>
        <w:rPr>
          <w:rFonts w:ascii="Arial" w:eastAsiaTheme="majorEastAsia" w:hAnsi="Arial" w:cs="Arial"/>
          <w:sz w:val="20"/>
          <w:szCs w:val="20"/>
        </w:rPr>
      </w:pPr>
      <w:r w:rsidRPr="00EB749F">
        <w:rPr>
          <w:rFonts w:ascii="Arial" w:eastAsiaTheme="majorEastAsia" w:hAnsi="Arial" w:cs="Arial"/>
          <w:sz w:val="20"/>
          <w:szCs w:val="20"/>
        </w:rPr>
        <w:t>(b)</w:t>
      </w:r>
      <w:r w:rsidRPr="00EB749F">
        <w:rPr>
          <w:rFonts w:ascii="Arial" w:eastAsiaTheme="majorEastAsia" w:hAnsi="Arial" w:cs="Arial"/>
          <w:sz w:val="20"/>
          <w:szCs w:val="20"/>
        </w:rPr>
        <w:tab/>
        <w:t xml:space="preserve">the Supplier has </w:t>
      </w:r>
      <w:r w:rsidR="00896EC9">
        <w:rPr>
          <w:rFonts w:ascii="Arial" w:eastAsiaTheme="majorEastAsia" w:hAnsi="Arial" w:cs="Arial"/>
          <w:sz w:val="20"/>
          <w:szCs w:val="20"/>
        </w:rPr>
        <w:t>B</w:t>
      </w:r>
      <w:r w:rsidRPr="00EB749F">
        <w:rPr>
          <w:rFonts w:ascii="Arial" w:eastAsiaTheme="majorEastAsia" w:hAnsi="Arial" w:cs="Arial"/>
          <w:sz w:val="20"/>
          <w:szCs w:val="20"/>
        </w:rPr>
        <w:t>reached any conditions which relate to the delegation; or</w:t>
      </w:r>
    </w:p>
    <w:p w14:paraId="6F26289C" w14:textId="1E522BC9" w:rsidR="0086092B" w:rsidRPr="00EB749F" w:rsidRDefault="0086092B" w:rsidP="0086092B">
      <w:pPr>
        <w:ind w:left="720"/>
        <w:rPr>
          <w:rFonts w:ascii="Arial" w:eastAsiaTheme="majorEastAsia" w:hAnsi="Arial" w:cs="Arial"/>
          <w:sz w:val="20"/>
          <w:szCs w:val="20"/>
        </w:rPr>
      </w:pPr>
      <w:r w:rsidRPr="00EB749F">
        <w:rPr>
          <w:rFonts w:ascii="Arial" w:eastAsiaTheme="majorEastAsia" w:hAnsi="Arial" w:cs="Arial"/>
          <w:sz w:val="20"/>
          <w:szCs w:val="20"/>
        </w:rPr>
        <w:t>(c)</w:t>
      </w:r>
      <w:r w:rsidRPr="00EB749F">
        <w:rPr>
          <w:rFonts w:ascii="Arial" w:eastAsiaTheme="majorEastAsia" w:hAnsi="Arial" w:cs="Arial"/>
          <w:sz w:val="20"/>
          <w:szCs w:val="20"/>
        </w:rPr>
        <w:tab/>
        <w:t xml:space="preserve">the Supplier has </w:t>
      </w:r>
      <w:r w:rsidR="00896EC9">
        <w:rPr>
          <w:rFonts w:ascii="Arial" w:eastAsiaTheme="majorEastAsia" w:hAnsi="Arial" w:cs="Arial"/>
          <w:sz w:val="20"/>
          <w:szCs w:val="20"/>
        </w:rPr>
        <w:t>B</w:t>
      </w:r>
      <w:r w:rsidRPr="00EB749F">
        <w:rPr>
          <w:rFonts w:ascii="Arial" w:eastAsiaTheme="majorEastAsia" w:hAnsi="Arial" w:cs="Arial"/>
          <w:sz w:val="20"/>
          <w:szCs w:val="20"/>
        </w:rPr>
        <w:t xml:space="preserve">reached any directions issued by the Commissioners as referred to in </w:t>
      </w:r>
      <w:r w:rsidR="00896EC9">
        <w:rPr>
          <w:rFonts w:ascii="Arial" w:eastAsiaTheme="majorEastAsia" w:hAnsi="Arial" w:cs="Arial"/>
          <w:sz w:val="20"/>
          <w:szCs w:val="20"/>
        </w:rPr>
        <w:t>Paragraph</w:t>
      </w:r>
      <w:r w:rsidRPr="00EB749F">
        <w:rPr>
          <w:rFonts w:ascii="Arial" w:eastAsiaTheme="majorEastAsia" w:hAnsi="Arial" w:cs="Arial"/>
          <w:sz w:val="20"/>
          <w:szCs w:val="20"/>
        </w:rPr>
        <w:t xml:space="preserve"> 2.4.6 above; or</w:t>
      </w:r>
    </w:p>
    <w:p w14:paraId="25F0DD69" w14:textId="16D4F031" w:rsidR="0086092B" w:rsidRPr="00EB749F" w:rsidRDefault="0086092B" w:rsidP="0086092B">
      <w:pPr>
        <w:ind w:left="720"/>
        <w:rPr>
          <w:rFonts w:ascii="Arial" w:eastAsiaTheme="majorEastAsia" w:hAnsi="Arial" w:cs="Arial"/>
          <w:sz w:val="20"/>
          <w:szCs w:val="20"/>
        </w:rPr>
      </w:pPr>
      <w:r w:rsidRPr="00EB749F">
        <w:rPr>
          <w:rFonts w:ascii="Arial" w:eastAsiaTheme="majorEastAsia" w:hAnsi="Arial" w:cs="Arial"/>
          <w:sz w:val="20"/>
          <w:szCs w:val="20"/>
        </w:rPr>
        <w:t>(d)</w:t>
      </w:r>
      <w:r w:rsidRPr="00EB749F">
        <w:rPr>
          <w:rFonts w:ascii="Arial" w:eastAsiaTheme="majorEastAsia" w:hAnsi="Arial" w:cs="Arial"/>
          <w:sz w:val="20"/>
          <w:szCs w:val="20"/>
        </w:rPr>
        <w:tab/>
        <w:t xml:space="preserve">save as provided above in </w:t>
      </w:r>
      <w:r w:rsidR="00896EC9">
        <w:rPr>
          <w:rFonts w:ascii="Arial" w:eastAsiaTheme="majorEastAsia" w:hAnsi="Arial" w:cs="Arial"/>
          <w:sz w:val="20"/>
          <w:szCs w:val="20"/>
        </w:rPr>
        <w:t>Paragraph</w:t>
      </w:r>
      <w:r w:rsidRPr="00EB749F">
        <w:rPr>
          <w:rFonts w:ascii="Arial" w:eastAsiaTheme="majorEastAsia" w:hAnsi="Arial" w:cs="Arial"/>
          <w:sz w:val="20"/>
          <w:szCs w:val="20"/>
        </w:rPr>
        <w:t xml:space="preserve"> 2.4.8 above, expiry of this Call-Off Contract. </w:t>
      </w:r>
    </w:p>
    <w:p w14:paraId="246ADEFC" w14:textId="77777777" w:rsidR="0086092B" w:rsidRPr="00EB749F" w:rsidRDefault="0086092B" w:rsidP="0086092B">
      <w:pPr>
        <w:ind w:left="720"/>
        <w:rPr>
          <w:rFonts w:ascii="Arial" w:eastAsiaTheme="majorEastAsia" w:hAnsi="Arial" w:cs="Arial"/>
          <w:sz w:val="20"/>
          <w:szCs w:val="20"/>
        </w:rPr>
      </w:pPr>
    </w:p>
    <w:p w14:paraId="32F93B38" w14:textId="77777777" w:rsidR="0086092B" w:rsidRPr="00EB749F" w:rsidRDefault="0086092B" w:rsidP="002E53E0">
      <w:pPr>
        <w:pStyle w:val="Heading1"/>
        <w:numPr>
          <w:ilvl w:val="0"/>
          <w:numId w:val="4"/>
        </w:numPr>
        <w:spacing w:before="240" w:line="259" w:lineRule="auto"/>
        <w:rPr>
          <w:rFonts w:ascii="Arial" w:hAnsi="Arial" w:cs="Arial"/>
          <w:b w:val="0"/>
          <w:color w:val="auto"/>
        </w:rPr>
      </w:pPr>
      <w:bookmarkStart w:id="84" w:name="_Toc77159727"/>
      <w:r w:rsidRPr="00EB749F">
        <w:rPr>
          <w:rFonts w:ascii="Arial" w:hAnsi="Arial" w:cs="Arial"/>
          <w:color w:val="auto"/>
        </w:rPr>
        <w:lastRenderedPageBreak/>
        <w:t>Financial Accreditation</w:t>
      </w:r>
      <w:bookmarkEnd w:id="84"/>
    </w:p>
    <w:p w14:paraId="1E61ACBC" w14:textId="77777777" w:rsidR="0086092B" w:rsidRPr="00EB749F" w:rsidRDefault="0086092B" w:rsidP="002E53E0">
      <w:pPr>
        <w:pStyle w:val="Heading2"/>
        <w:numPr>
          <w:ilvl w:val="1"/>
          <w:numId w:val="4"/>
        </w:numPr>
        <w:spacing w:before="40" w:line="259" w:lineRule="auto"/>
        <w:rPr>
          <w:rFonts w:ascii="Arial" w:hAnsi="Arial" w:cs="Arial"/>
          <w:color w:val="auto"/>
        </w:rPr>
      </w:pPr>
      <w:bookmarkStart w:id="85" w:name="_Toc77159728"/>
      <w:r w:rsidRPr="00EB749F">
        <w:rPr>
          <w:rFonts w:ascii="Arial" w:hAnsi="Arial" w:cs="Arial"/>
          <w:color w:val="auto"/>
        </w:rPr>
        <w:t>Operating with HMRCs Financial Accreditation</w:t>
      </w:r>
      <w:bookmarkEnd w:id="85"/>
    </w:p>
    <w:p w14:paraId="242C7686" w14:textId="35A61171"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and its </w:t>
      </w:r>
      <w:r w:rsidR="008D1059">
        <w:rPr>
          <w:rFonts w:ascii="Arial" w:hAnsi="Arial" w:cs="Arial"/>
          <w:color w:val="auto"/>
          <w:sz w:val="20"/>
          <w:szCs w:val="20"/>
        </w:rPr>
        <w:t>Subcontractors</w:t>
      </w:r>
      <w:r w:rsidRPr="00EB749F">
        <w:rPr>
          <w:rFonts w:ascii="Arial" w:hAnsi="Arial" w:cs="Arial"/>
          <w:color w:val="auto"/>
          <w:sz w:val="20"/>
          <w:szCs w:val="20"/>
        </w:rPr>
        <w:t xml:space="preserve"> that handle Financial </w:t>
      </w:r>
      <w:r w:rsidR="008D4623">
        <w:rPr>
          <w:rFonts w:ascii="Arial" w:hAnsi="Arial" w:cs="Arial"/>
          <w:color w:val="auto"/>
          <w:sz w:val="20"/>
          <w:szCs w:val="20"/>
        </w:rPr>
        <w:t>Data</w:t>
      </w:r>
      <w:r w:rsidRPr="00EB749F">
        <w:rPr>
          <w:rFonts w:ascii="Arial" w:hAnsi="Arial" w:cs="Arial"/>
          <w:color w:val="auto"/>
          <w:sz w:val="20"/>
          <w:szCs w:val="20"/>
        </w:rPr>
        <w:t xml:space="preserve">, must achieve Financial Accreditation before they can start to process HMRCs </w:t>
      </w:r>
      <w:r w:rsidR="008D4623">
        <w:rPr>
          <w:rFonts w:ascii="Arial" w:hAnsi="Arial" w:cs="Arial"/>
          <w:color w:val="auto"/>
          <w:sz w:val="20"/>
          <w:szCs w:val="20"/>
        </w:rPr>
        <w:t>Data</w:t>
      </w:r>
      <w:r w:rsidRPr="00EB749F">
        <w:rPr>
          <w:rFonts w:ascii="Arial" w:hAnsi="Arial" w:cs="Arial"/>
          <w:color w:val="auto"/>
          <w:sz w:val="20"/>
          <w:szCs w:val="20"/>
        </w:rPr>
        <w:t xml:space="preserve">.  Financial Accreditation will test the flow and accuracy of financial information and any associated </w:t>
      </w:r>
      <w:r w:rsidR="008D4623">
        <w:rPr>
          <w:rFonts w:ascii="Arial" w:hAnsi="Arial" w:cs="Arial"/>
          <w:color w:val="auto"/>
          <w:sz w:val="20"/>
          <w:szCs w:val="20"/>
        </w:rPr>
        <w:t>Data</w:t>
      </w:r>
      <w:r w:rsidRPr="00EB749F">
        <w:rPr>
          <w:rFonts w:ascii="Arial" w:hAnsi="Arial" w:cs="Arial"/>
          <w:color w:val="auto"/>
          <w:sz w:val="20"/>
          <w:szCs w:val="20"/>
        </w:rPr>
        <w:t xml:space="preserve"> from system to system. </w:t>
      </w:r>
      <w:r w:rsidR="00781A08">
        <w:rPr>
          <w:rFonts w:ascii="Arial" w:hAnsi="Arial" w:cs="Arial"/>
          <w:color w:val="auto"/>
          <w:sz w:val="20"/>
          <w:szCs w:val="20"/>
        </w:rPr>
        <w:br/>
      </w:r>
    </w:p>
    <w:p w14:paraId="58CBBE6E" w14:textId="3EF7DE83"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is required to complete Financial Accreditation for itself and for its </w:t>
      </w:r>
      <w:r w:rsidR="008D1059">
        <w:rPr>
          <w:rFonts w:ascii="Arial" w:hAnsi="Arial" w:cs="Arial"/>
          <w:color w:val="auto"/>
          <w:sz w:val="20"/>
          <w:szCs w:val="20"/>
        </w:rPr>
        <w:t>Subcontractors</w:t>
      </w:r>
      <w:r w:rsidRPr="00EB749F">
        <w:rPr>
          <w:rFonts w:ascii="Arial" w:hAnsi="Arial" w:cs="Arial"/>
          <w:color w:val="auto"/>
          <w:sz w:val="20"/>
          <w:szCs w:val="20"/>
        </w:rPr>
        <w:t xml:space="preserve"> both during Implementation prior to the Call Off Service Go Live Date and as part of any future onboarding of DCAs or as a result of any changes impacting financial flows.</w:t>
      </w:r>
      <w:r w:rsidR="00781A08">
        <w:rPr>
          <w:rFonts w:ascii="Arial" w:hAnsi="Arial" w:cs="Arial"/>
          <w:color w:val="auto"/>
          <w:sz w:val="20"/>
          <w:szCs w:val="20"/>
        </w:rPr>
        <w:br/>
      </w:r>
    </w:p>
    <w:p w14:paraId="1B55744E" w14:textId="127F317D"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HMRC will provide a test plan which will outline how the Supplier and DCA IT systems will be tested in respect of </w:t>
      </w:r>
      <w:r w:rsidR="00F54E33">
        <w:rPr>
          <w:rFonts w:ascii="Arial" w:hAnsi="Arial" w:cs="Arial"/>
          <w:color w:val="auto"/>
          <w:sz w:val="20"/>
          <w:szCs w:val="20"/>
        </w:rPr>
        <w:t>F</w:t>
      </w:r>
      <w:r w:rsidRPr="00EB749F">
        <w:rPr>
          <w:rFonts w:ascii="Arial" w:hAnsi="Arial" w:cs="Arial"/>
          <w:color w:val="auto"/>
          <w:sz w:val="20"/>
          <w:szCs w:val="20"/>
        </w:rPr>
        <w:t xml:space="preserve">inancial </w:t>
      </w:r>
      <w:r w:rsidR="008D4623">
        <w:rPr>
          <w:rFonts w:ascii="Arial" w:hAnsi="Arial" w:cs="Arial"/>
          <w:color w:val="auto"/>
          <w:sz w:val="20"/>
          <w:szCs w:val="20"/>
        </w:rPr>
        <w:t>Data</w:t>
      </w:r>
      <w:r w:rsidRPr="00EB749F">
        <w:rPr>
          <w:rFonts w:ascii="Arial" w:hAnsi="Arial" w:cs="Arial"/>
          <w:color w:val="auto"/>
          <w:sz w:val="20"/>
          <w:szCs w:val="20"/>
        </w:rPr>
        <w:t xml:space="preserve"> </w:t>
      </w:r>
      <w:r w:rsidR="00781F19">
        <w:rPr>
          <w:rFonts w:ascii="Arial" w:hAnsi="Arial" w:cs="Arial"/>
          <w:color w:val="auto"/>
          <w:sz w:val="20"/>
          <w:szCs w:val="20"/>
        </w:rPr>
        <w:t>F</w:t>
      </w:r>
      <w:r w:rsidRPr="00EB749F">
        <w:rPr>
          <w:rFonts w:ascii="Arial" w:hAnsi="Arial" w:cs="Arial"/>
          <w:color w:val="auto"/>
          <w:sz w:val="20"/>
          <w:szCs w:val="20"/>
        </w:rPr>
        <w:t xml:space="preserve">lows. The Supplier and </w:t>
      </w:r>
      <w:r w:rsidR="008D1059">
        <w:rPr>
          <w:rFonts w:ascii="Arial" w:hAnsi="Arial" w:cs="Arial"/>
          <w:color w:val="auto"/>
          <w:sz w:val="20"/>
          <w:szCs w:val="20"/>
        </w:rPr>
        <w:t>Subcontractors</w:t>
      </w:r>
      <w:r w:rsidRPr="00EB749F">
        <w:rPr>
          <w:rFonts w:ascii="Arial" w:hAnsi="Arial" w:cs="Arial"/>
          <w:color w:val="auto"/>
          <w:sz w:val="20"/>
          <w:szCs w:val="20"/>
        </w:rPr>
        <w:t xml:space="preserve"> must complete these tests in order to provide the necessary evidence to secure Financial Accreditation ahead of service delivery.</w:t>
      </w:r>
      <w:r w:rsidR="00781A08">
        <w:rPr>
          <w:rFonts w:ascii="Arial" w:hAnsi="Arial" w:cs="Arial"/>
          <w:color w:val="auto"/>
          <w:sz w:val="20"/>
          <w:szCs w:val="20"/>
        </w:rPr>
        <w:br/>
      </w:r>
    </w:p>
    <w:p w14:paraId="385B8EDB"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To achieve Financial Accreditation the Supplier and DCAs must be cable to demonstrate during testing that they are capable of the following: </w:t>
      </w:r>
    </w:p>
    <w:p w14:paraId="2B843C14" w14:textId="3C9A743D" w:rsidR="0086092B" w:rsidRPr="00EB749F" w:rsidRDefault="0086092B" w:rsidP="002E53E0">
      <w:pPr>
        <w:pStyle w:val="Heading3"/>
        <w:numPr>
          <w:ilvl w:val="0"/>
          <w:numId w:val="45"/>
        </w:numPr>
        <w:rPr>
          <w:rFonts w:ascii="Arial" w:hAnsi="Arial" w:cs="Arial"/>
          <w:color w:val="auto"/>
          <w:sz w:val="20"/>
          <w:szCs w:val="20"/>
        </w:rPr>
      </w:pPr>
      <w:r w:rsidRPr="00EB749F">
        <w:rPr>
          <w:rFonts w:ascii="Arial" w:hAnsi="Arial" w:cs="Arial"/>
          <w:color w:val="auto"/>
          <w:sz w:val="20"/>
          <w:szCs w:val="20"/>
        </w:rPr>
        <w:t xml:space="preserve">Accurately create a Customer </w:t>
      </w:r>
      <w:r w:rsidR="00D30C44">
        <w:rPr>
          <w:rFonts w:ascii="Arial" w:hAnsi="Arial" w:cs="Arial"/>
          <w:color w:val="auto"/>
          <w:sz w:val="20"/>
          <w:szCs w:val="20"/>
        </w:rPr>
        <w:t>Account</w:t>
      </w:r>
      <w:r w:rsidRPr="00EB749F">
        <w:rPr>
          <w:rFonts w:ascii="Arial" w:hAnsi="Arial" w:cs="Arial"/>
          <w:color w:val="auto"/>
          <w:sz w:val="20"/>
          <w:szCs w:val="20"/>
        </w:rPr>
        <w:t xml:space="preserve"> following receipt of </w:t>
      </w:r>
      <w:r w:rsidR="00D30C44">
        <w:rPr>
          <w:rFonts w:ascii="Arial" w:hAnsi="Arial" w:cs="Arial"/>
          <w:color w:val="auto"/>
          <w:sz w:val="20"/>
          <w:szCs w:val="20"/>
        </w:rPr>
        <w:t>Placement</w:t>
      </w:r>
      <w:r w:rsidRPr="00EB749F">
        <w:rPr>
          <w:rFonts w:ascii="Arial" w:hAnsi="Arial" w:cs="Arial"/>
          <w:color w:val="auto"/>
          <w:sz w:val="20"/>
          <w:szCs w:val="20"/>
        </w:rPr>
        <w:t xml:space="preserve"> </w:t>
      </w:r>
      <w:r w:rsidR="008D4623">
        <w:rPr>
          <w:rFonts w:ascii="Arial" w:hAnsi="Arial" w:cs="Arial"/>
          <w:color w:val="auto"/>
          <w:sz w:val="20"/>
          <w:szCs w:val="20"/>
        </w:rPr>
        <w:t>Data</w:t>
      </w:r>
      <w:r w:rsidRPr="00EB749F">
        <w:rPr>
          <w:rFonts w:ascii="Arial" w:hAnsi="Arial" w:cs="Arial"/>
          <w:color w:val="auto"/>
          <w:sz w:val="20"/>
          <w:szCs w:val="20"/>
        </w:rPr>
        <w:t xml:space="preserve"> from HMRC.</w:t>
      </w:r>
    </w:p>
    <w:p w14:paraId="0B01A0EA" w14:textId="4E5A1DA1" w:rsidR="0086092B" w:rsidRPr="00EB749F" w:rsidRDefault="0086092B" w:rsidP="002E53E0">
      <w:pPr>
        <w:pStyle w:val="Heading3"/>
        <w:numPr>
          <w:ilvl w:val="0"/>
          <w:numId w:val="45"/>
        </w:numPr>
        <w:rPr>
          <w:rFonts w:ascii="Arial" w:hAnsi="Arial" w:cs="Arial"/>
          <w:color w:val="auto"/>
          <w:sz w:val="20"/>
          <w:szCs w:val="20"/>
        </w:rPr>
      </w:pPr>
      <w:r w:rsidRPr="00EB749F">
        <w:rPr>
          <w:rFonts w:ascii="Arial" w:hAnsi="Arial" w:cs="Arial"/>
          <w:color w:val="auto"/>
          <w:sz w:val="20"/>
          <w:szCs w:val="20"/>
        </w:rPr>
        <w:t xml:space="preserve">Accurately record Customer </w:t>
      </w:r>
      <w:r w:rsidR="008D4623">
        <w:rPr>
          <w:rFonts w:ascii="Arial" w:hAnsi="Arial" w:cs="Arial"/>
          <w:color w:val="auto"/>
          <w:sz w:val="20"/>
          <w:szCs w:val="20"/>
        </w:rPr>
        <w:t>Data</w:t>
      </w:r>
      <w:r w:rsidRPr="00EB749F">
        <w:rPr>
          <w:rFonts w:ascii="Arial" w:hAnsi="Arial" w:cs="Arial"/>
          <w:color w:val="auto"/>
          <w:sz w:val="20"/>
          <w:szCs w:val="20"/>
        </w:rPr>
        <w:t xml:space="preserve"> provided by HMRC.</w:t>
      </w:r>
    </w:p>
    <w:p w14:paraId="5886D5B9" w14:textId="2F7C8336" w:rsidR="0086092B" w:rsidRPr="00EB749F" w:rsidRDefault="0086092B" w:rsidP="002E53E0">
      <w:pPr>
        <w:pStyle w:val="Heading3"/>
        <w:numPr>
          <w:ilvl w:val="0"/>
          <w:numId w:val="45"/>
        </w:numPr>
        <w:rPr>
          <w:rFonts w:ascii="Arial" w:hAnsi="Arial" w:cs="Arial"/>
          <w:color w:val="auto"/>
          <w:sz w:val="20"/>
          <w:szCs w:val="20"/>
        </w:rPr>
      </w:pPr>
      <w:r w:rsidRPr="00EB749F">
        <w:rPr>
          <w:rFonts w:ascii="Arial" w:hAnsi="Arial" w:cs="Arial"/>
          <w:color w:val="auto"/>
          <w:sz w:val="20"/>
          <w:szCs w:val="20"/>
        </w:rPr>
        <w:t xml:space="preserve">Accurately record updated </w:t>
      </w:r>
      <w:r w:rsidR="008D4623">
        <w:rPr>
          <w:rFonts w:ascii="Arial" w:hAnsi="Arial" w:cs="Arial"/>
          <w:color w:val="auto"/>
          <w:sz w:val="20"/>
          <w:szCs w:val="20"/>
        </w:rPr>
        <w:t>Data</w:t>
      </w:r>
      <w:r w:rsidRPr="00EB749F">
        <w:rPr>
          <w:rFonts w:ascii="Arial" w:hAnsi="Arial" w:cs="Arial"/>
          <w:color w:val="auto"/>
          <w:sz w:val="20"/>
          <w:szCs w:val="20"/>
        </w:rPr>
        <w:t xml:space="preserve"> such as name, address &amp; telephone numbers and provide a history of those updates.</w:t>
      </w:r>
    </w:p>
    <w:p w14:paraId="47C1F432" w14:textId="0F1D61EA" w:rsidR="0086092B" w:rsidRPr="00EB749F" w:rsidRDefault="0086092B" w:rsidP="002E53E0">
      <w:pPr>
        <w:pStyle w:val="Heading3"/>
        <w:numPr>
          <w:ilvl w:val="0"/>
          <w:numId w:val="45"/>
        </w:numPr>
        <w:rPr>
          <w:rFonts w:ascii="Arial" w:hAnsi="Arial" w:cs="Arial"/>
          <w:color w:val="auto"/>
          <w:sz w:val="20"/>
          <w:szCs w:val="20"/>
        </w:rPr>
      </w:pPr>
      <w:r w:rsidRPr="00EB749F">
        <w:rPr>
          <w:rFonts w:ascii="Arial" w:hAnsi="Arial" w:cs="Arial"/>
          <w:color w:val="auto"/>
          <w:sz w:val="20"/>
          <w:szCs w:val="20"/>
        </w:rPr>
        <w:t xml:space="preserve">Record payments made by a Customer including amount, method of payment, date of payment and provide that </w:t>
      </w:r>
      <w:r w:rsidR="008D4623">
        <w:rPr>
          <w:rFonts w:ascii="Arial" w:hAnsi="Arial" w:cs="Arial"/>
          <w:color w:val="auto"/>
          <w:sz w:val="20"/>
          <w:szCs w:val="20"/>
        </w:rPr>
        <w:t>Data</w:t>
      </w:r>
      <w:r w:rsidRPr="00EB749F">
        <w:rPr>
          <w:rFonts w:ascii="Arial" w:hAnsi="Arial" w:cs="Arial"/>
          <w:color w:val="auto"/>
          <w:sz w:val="20"/>
          <w:szCs w:val="20"/>
        </w:rPr>
        <w:t xml:space="preserve"> to HMRC.</w:t>
      </w:r>
    </w:p>
    <w:p w14:paraId="76C201C5" w14:textId="77777777" w:rsidR="0086092B" w:rsidRPr="00EB749F" w:rsidRDefault="0086092B" w:rsidP="002E53E0">
      <w:pPr>
        <w:pStyle w:val="Heading3"/>
        <w:numPr>
          <w:ilvl w:val="0"/>
          <w:numId w:val="45"/>
        </w:numPr>
        <w:rPr>
          <w:rFonts w:ascii="Arial" w:hAnsi="Arial" w:cs="Arial"/>
          <w:color w:val="auto"/>
          <w:sz w:val="20"/>
          <w:szCs w:val="20"/>
        </w:rPr>
      </w:pPr>
      <w:r w:rsidRPr="00EB749F">
        <w:rPr>
          <w:rFonts w:ascii="Arial" w:hAnsi="Arial" w:cs="Arial"/>
          <w:color w:val="auto"/>
          <w:sz w:val="20"/>
          <w:szCs w:val="20"/>
        </w:rPr>
        <w:t>Calculate correctly the Effective Date of Payment (EDP) from the date a payment is made and method of payment.</w:t>
      </w:r>
    </w:p>
    <w:p w14:paraId="0BCADA15" w14:textId="77777777" w:rsidR="0086092B" w:rsidRPr="00EB749F" w:rsidRDefault="0086092B" w:rsidP="002E53E0">
      <w:pPr>
        <w:pStyle w:val="Heading3"/>
        <w:numPr>
          <w:ilvl w:val="0"/>
          <w:numId w:val="45"/>
        </w:numPr>
        <w:rPr>
          <w:rFonts w:ascii="Arial" w:hAnsi="Arial" w:cs="Arial"/>
          <w:color w:val="auto"/>
          <w:sz w:val="20"/>
          <w:szCs w:val="20"/>
        </w:rPr>
      </w:pPr>
      <w:r w:rsidRPr="00EB749F">
        <w:rPr>
          <w:rFonts w:ascii="Arial" w:hAnsi="Arial" w:cs="Arial"/>
          <w:color w:val="auto"/>
          <w:sz w:val="20"/>
          <w:szCs w:val="20"/>
        </w:rPr>
        <w:t>Calculate correctly a Customers outstanding balance.</w:t>
      </w:r>
    </w:p>
    <w:p w14:paraId="001D0052" w14:textId="77777777" w:rsidR="0086092B" w:rsidRPr="00EB749F" w:rsidRDefault="0086092B" w:rsidP="002E53E0">
      <w:pPr>
        <w:pStyle w:val="Heading3"/>
        <w:numPr>
          <w:ilvl w:val="0"/>
          <w:numId w:val="45"/>
        </w:numPr>
        <w:rPr>
          <w:rFonts w:ascii="Arial" w:hAnsi="Arial" w:cs="Arial"/>
          <w:color w:val="auto"/>
          <w:sz w:val="20"/>
          <w:szCs w:val="20"/>
        </w:rPr>
      </w:pPr>
      <w:r w:rsidRPr="00EB749F">
        <w:rPr>
          <w:rFonts w:ascii="Arial" w:hAnsi="Arial" w:cs="Arial"/>
          <w:color w:val="auto"/>
          <w:sz w:val="20"/>
          <w:szCs w:val="20"/>
        </w:rPr>
        <w:t>Apply the correct DCA Commission Charge rate to any payment.</w:t>
      </w:r>
    </w:p>
    <w:p w14:paraId="73A1EF1A" w14:textId="77777777" w:rsidR="0086092B" w:rsidRPr="00EB749F" w:rsidRDefault="0086092B" w:rsidP="002E53E0">
      <w:pPr>
        <w:pStyle w:val="Heading3"/>
        <w:numPr>
          <w:ilvl w:val="0"/>
          <w:numId w:val="45"/>
        </w:numPr>
        <w:rPr>
          <w:rFonts w:ascii="Arial" w:hAnsi="Arial" w:cs="Arial"/>
          <w:color w:val="auto"/>
          <w:sz w:val="20"/>
          <w:szCs w:val="20"/>
        </w:rPr>
      </w:pPr>
      <w:r w:rsidRPr="00EB749F">
        <w:rPr>
          <w:rFonts w:ascii="Arial" w:hAnsi="Arial" w:cs="Arial"/>
          <w:color w:val="auto"/>
          <w:sz w:val="20"/>
          <w:szCs w:val="20"/>
        </w:rPr>
        <w:t>Apply the correct credit and debit card fees based on method of payment.</w:t>
      </w:r>
    </w:p>
    <w:p w14:paraId="265EA3D2" w14:textId="48967371" w:rsidR="0086092B" w:rsidRPr="00EB749F" w:rsidRDefault="0086092B" w:rsidP="002E53E0">
      <w:pPr>
        <w:pStyle w:val="Heading3"/>
        <w:numPr>
          <w:ilvl w:val="0"/>
          <w:numId w:val="45"/>
        </w:numPr>
        <w:rPr>
          <w:rFonts w:ascii="Arial" w:hAnsi="Arial" w:cs="Arial"/>
          <w:color w:val="auto"/>
          <w:sz w:val="20"/>
          <w:szCs w:val="20"/>
        </w:rPr>
      </w:pPr>
      <w:r w:rsidRPr="00EB749F">
        <w:rPr>
          <w:rFonts w:ascii="Arial" w:hAnsi="Arial" w:cs="Arial"/>
          <w:color w:val="auto"/>
          <w:sz w:val="20"/>
          <w:szCs w:val="20"/>
        </w:rPr>
        <w:t xml:space="preserve">Provide </w:t>
      </w:r>
      <w:r w:rsidR="006B0B24">
        <w:rPr>
          <w:rFonts w:ascii="Arial" w:hAnsi="Arial" w:cs="Arial"/>
          <w:color w:val="auto"/>
          <w:sz w:val="20"/>
          <w:szCs w:val="20"/>
        </w:rPr>
        <w:t>Customer Journey</w:t>
      </w:r>
      <w:r w:rsidRPr="00EB749F">
        <w:rPr>
          <w:rFonts w:ascii="Arial" w:hAnsi="Arial" w:cs="Arial"/>
          <w:color w:val="auto"/>
          <w:sz w:val="20"/>
          <w:szCs w:val="20"/>
        </w:rPr>
        <w:t xml:space="preserve"> </w:t>
      </w:r>
      <w:r w:rsidR="008D4623">
        <w:rPr>
          <w:rFonts w:ascii="Arial" w:hAnsi="Arial" w:cs="Arial"/>
          <w:color w:val="auto"/>
          <w:sz w:val="20"/>
          <w:szCs w:val="20"/>
        </w:rPr>
        <w:t>Data</w:t>
      </w:r>
      <w:r w:rsidRPr="00EB749F">
        <w:rPr>
          <w:rFonts w:ascii="Arial" w:hAnsi="Arial" w:cs="Arial"/>
          <w:color w:val="auto"/>
          <w:sz w:val="20"/>
          <w:szCs w:val="20"/>
        </w:rPr>
        <w:t xml:space="preserve"> to show what action has been taken with a Customer.</w:t>
      </w:r>
    </w:p>
    <w:p w14:paraId="17BF7C65" w14:textId="3657EF91" w:rsidR="0086092B" w:rsidRPr="00EB749F" w:rsidRDefault="0086092B" w:rsidP="002E53E0">
      <w:pPr>
        <w:pStyle w:val="Heading3"/>
        <w:numPr>
          <w:ilvl w:val="0"/>
          <w:numId w:val="45"/>
        </w:numPr>
        <w:rPr>
          <w:rFonts w:ascii="Arial" w:hAnsi="Arial" w:cs="Arial"/>
          <w:color w:val="auto"/>
          <w:sz w:val="20"/>
          <w:szCs w:val="20"/>
        </w:rPr>
      </w:pPr>
      <w:r w:rsidRPr="00EB749F">
        <w:rPr>
          <w:rFonts w:ascii="Arial" w:hAnsi="Arial" w:cs="Arial"/>
          <w:color w:val="auto"/>
          <w:sz w:val="20"/>
          <w:szCs w:val="20"/>
        </w:rPr>
        <w:t>Apply the correct Closure Code based on the customers circumstances or Recall Code provided by HMRC.</w:t>
      </w:r>
      <w:r w:rsidR="00781A08">
        <w:rPr>
          <w:rFonts w:ascii="Arial" w:hAnsi="Arial" w:cs="Arial"/>
          <w:color w:val="auto"/>
          <w:sz w:val="20"/>
          <w:szCs w:val="20"/>
        </w:rPr>
        <w:br/>
      </w:r>
    </w:p>
    <w:p w14:paraId="2813DEA6" w14:textId="668E7034"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A key responsibility for the Supplier and DCAs is to fully understand HMRCs rules for calculating the Effective Date of Payment (EDP) for payments received from Customers. This is to ensure that Customers do not incur incorrect interest charges. </w:t>
      </w:r>
      <w:r w:rsidR="00781A08">
        <w:rPr>
          <w:rFonts w:ascii="Arial" w:hAnsi="Arial" w:cs="Arial"/>
          <w:color w:val="auto"/>
          <w:sz w:val="20"/>
          <w:szCs w:val="20"/>
        </w:rPr>
        <w:br/>
      </w:r>
    </w:p>
    <w:p w14:paraId="1D514360" w14:textId="017375A1" w:rsidR="0086092B" w:rsidRPr="00EB749F" w:rsidRDefault="0086092B" w:rsidP="002E53E0">
      <w:pPr>
        <w:pStyle w:val="Heading3"/>
        <w:numPr>
          <w:ilvl w:val="2"/>
          <w:numId w:val="4"/>
        </w:numPr>
        <w:ind w:left="720"/>
        <w:rPr>
          <w:rFonts w:ascii="Arial" w:hAnsi="Arial" w:cs="Arial"/>
          <w:color w:val="auto"/>
          <w:sz w:val="20"/>
          <w:szCs w:val="20"/>
          <w:lang w:val="en-US"/>
        </w:rPr>
      </w:pPr>
      <w:r w:rsidRPr="00EB749F">
        <w:rPr>
          <w:rFonts w:ascii="Arial" w:hAnsi="Arial" w:cs="Arial"/>
          <w:color w:val="auto"/>
          <w:sz w:val="20"/>
          <w:szCs w:val="20"/>
        </w:rPr>
        <w:t>The Supplier must ensure that the test scenarios as per para 3.1.4 above, that create successful results outside of the live environment are replicated within the live environment.  Emphasis to be given by the Supplier</w:t>
      </w:r>
      <w:r w:rsidRPr="00EB749F">
        <w:rPr>
          <w:rFonts w:ascii="Arial" w:hAnsi="Arial" w:cs="Arial"/>
          <w:color w:val="auto"/>
          <w:sz w:val="20"/>
          <w:szCs w:val="20"/>
          <w:lang w:val="en-US"/>
        </w:rPr>
        <w:t xml:space="preserve"> to ensure that the rules for calculating the Effective Date of Payment (EDP) are transferred correctly to the live system by the DCAs.  </w:t>
      </w:r>
      <w:r w:rsidR="00781A08">
        <w:rPr>
          <w:rFonts w:ascii="Arial" w:hAnsi="Arial" w:cs="Arial"/>
          <w:color w:val="auto"/>
          <w:sz w:val="20"/>
          <w:szCs w:val="20"/>
          <w:lang w:val="en-US"/>
        </w:rPr>
        <w:br/>
      </w:r>
    </w:p>
    <w:p w14:paraId="51926EC6" w14:textId="2C068DEB" w:rsidR="0086092B" w:rsidRPr="00EB749F" w:rsidRDefault="0086092B" w:rsidP="002E53E0">
      <w:pPr>
        <w:pStyle w:val="Heading3"/>
        <w:numPr>
          <w:ilvl w:val="2"/>
          <w:numId w:val="4"/>
        </w:numPr>
        <w:ind w:left="720"/>
        <w:rPr>
          <w:rFonts w:ascii="Arial" w:hAnsi="Arial" w:cs="Arial"/>
          <w:color w:val="auto"/>
          <w:sz w:val="20"/>
          <w:szCs w:val="20"/>
          <w:lang w:val="en-US"/>
        </w:rPr>
      </w:pPr>
      <w:r w:rsidRPr="00EB749F">
        <w:rPr>
          <w:rFonts w:ascii="Arial" w:hAnsi="Arial" w:cs="Arial"/>
          <w:color w:val="auto"/>
          <w:sz w:val="20"/>
          <w:szCs w:val="20"/>
          <w:lang w:val="en-US"/>
        </w:rPr>
        <w:t xml:space="preserve">The Supplier is required to notify HMRC of any changes in infrastructure, software, hardware or financial processing that may impact on the flow of </w:t>
      </w:r>
      <w:r w:rsidR="003343F2">
        <w:rPr>
          <w:rFonts w:ascii="Arial" w:hAnsi="Arial" w:cs="Arial"/>
          <w:color w:val="auto"/>
          <w:sz w:val="20"/>
          <w:szCs w:val="20"/>
          <w:lang w:val="en-US"/>
        </w:rPr>
        <w:t>F</w:t>
      </w:r>
      <w:r w:rsidRPr="00EB749F">
        <w:rPr>
          <w:rFonts w:ascii="Arial" w:hAnsi="Arial" w:cs="Arial"/>
          <w:color w:val="auto"/>
          <w:sz w:val="20"/>
          <w:szCs w:val="20"/>
          <w:lang w:val="en-US"/>
        </w:rPr>
        <w:t xml:space="preserve">inancial </w:t>
      </w:r>
      <w:r w:rsidR="008D4623">
        <w:rPr>
          <w:rFonts w:ascii="Arial" w:hAnsi="Arial" w:cs="Arial"/>
          <w:color w:val="auto"/>
          <w:sz w:val="20"/>
          <w:szCs w:val="20"/>
          <w:lang w:val="en-US"/>
        </w:rPr>
        <w:t>Data</w:t>
      </w:r>
      <w:r w:rsidRPr="00EB749F">
        <w:rPr>
          <w:rFonts w:ascii="Arial" w:hAnsi="Arial" w:cs="Arial"/>
          <w:color w:val="auto"/>
          <w:sz w:val="20"/>
          <w:szCs w:val="20"/>
          <w:lang w:val="en-US"/>
        </w:rPr>
        <w:t xml:space="preserve"> through its own or its </w:t>
      </w:r>
      <w:r w:rsidR="008D1059">
        <w:rPr>
          <w:rFonts w:ascii="Arial" w:hAnsi="Arial" w:cs="Arial"/>
          <w:color w:val="auto"/>
          <w:sz w:val="20"/>
          <w:szCs w:val="20"/>
          <w:lang w:val="en-US"/>
        </w:rPr>
        <w:t>Subcontractors</w:t>
      </w:r>
      <w:r w:rsidRPr="00EB749F">
        <w:rPr>
          <w:rFonts w:ascii="Arial" w:hAnsi="Arial" w:cs="Arial"/>
          <w:color w:val="auto"/>
          <w:sz w:val="20"/>
          <w:szCs w:val="20"/>
          <w:lang w:val="en-US"/>
        </w:rPr>
        <w:t xml:space="preserve"> systems.  HMRC will consider if any financial reaccreditation is required and if necessary what testing will be needed to re-accredit.  </w:t>
      </w:r>
    </w:p>
    <w:p w14:paraId="79B084E8" w14:textId="77777777" w:rsidR="0086092B" w:rsidRPr="00EB749F" w:rsidRDefault="0086092B" w:rsidP="0086092B">
      <w:pPr>
        <w:rPr>
          <w:rFonts w:ascii="Arial" w:hAnsi="Arial" w:cs="Arial"/>
        </w:rPr>
      </w:pPr>
    </w:p>
    <w:p w14:paraId="03E7B677" w14:textId="77777777" w:rsidR="0086092B" w:rsidRPr="00EB749F" w:rsidRDefault="0086092B" w:rsidP="0086092B">
      <w:pPr>
        <w:rPr>
          <w:rFonts w:ascii="Arial" w:hAnsi="Arial" w:cs="Arial"/>
        </w:rPr>
      </w:pPr>
    </w:p>
    <w:p w14:paraId="6B4FA235" w14:textId="77777777" w:rsidR="0086092B" w:rsidRPr="00EB749F" w:rsidRDefault="0086092B" w:rsidP="002E53E0">
      <w:pPr>
        <w:pStyle w:val="Heading2"/>
        <w:numPr>
          <w:ilvl w:val="1"/>
          <w:numId w:val="4"/>
        </w:numPr>
        <w:spacing w:before="40" w:line="259" w:lineRule="auto"/>
        <w:rPr>
          <w:rFonts w:ascii="Arial" w:hAnsi="Arial" w:cs="Arial"/>
          <w:color w:val="auto"/>
          <w:lang w:val="en-US"/>
        </w:rPr>
      </w:pPr>
      <w:bookmarkStart w:id="86" w:name="_Toc77159729"/>
      <w:r w:rsidRPr="00EB749F">
        <w:rPr>
          <w:rFonts w:ascii="Arial" w:hAnsi="Arial" w:cs="Arial"/>
          <w:color w:val="auto"/>
          <w:lang w:val="en-US"/>
        </w:rPr>
        <w:lastRenderedPageBreak/>
        <w:t>Financial Accreditation Testing</w:t>
      </w:r>
      <w:bookmarkEnd w:id="86"/>
    </w:p>
    <w:p w14:paraId="690EC72F" w14:textId="0C27B4BF" w:rsidR="0086092B" w:rsidRPr="00EB749F" w:rsidRDefault="0086092B" w:rsidP="002E53E0">
      <w:pPr>
        <w:pStyle w:val="Heading3"/>
        <w:numPr>
          <w:ilvl w:val="2"/>
          <w:numId w:val="4"/>
        </w:numPr>
        <w:ind w:left="720"/>
        <w:rPr>
          <w:rFonts w:ascii="Arial" w:hAnsi="Arial" w:cs="Arial"/>
          <w:color w:val="auto"/>
          <w:sz w:val="20"/>
          <w:szCs w:val="20"/>
          <w:lang w:val="en-US"/>
        </w:rPr>
      </w:pPr>
      <w:r w:rsidRPr="00EB749F">
        <w:rPr>
          <w:rFonts w:ascii="Arial" w:hAnsi="Arial" w:cs="Arial"/>
          <w:color w:val="auto"/>
          <w:sz w:val="20"/>
          <w:szCs w:val="20"/>
          <w:lang w:val="en-US"/>
        </w:rPr>
        <w:t xml:space="preserve">For initial Service Set Up and onboarding and prior to the start of Financial Accreditation Testing the Supplier and </w:t>
      </w:r>
      <w:r w:rsidR="00583937">
        <w:rPr>
          <w:rFonts w:ascii="Arial" w:hAnsi="Arial" w:cs="Arial"/>
          <w:color w:val="auto"/>
          <w:sz w:val="20"/>
          <w:szCs w:val="20"/>
          <w:lang w:val="en-US"/>
        </w:rPr>
        <w:t xml:space="preserve">all </w:t>
      </w:r>
      <w:r w:rsidRPr="00EB749F">
        <w:rPr>
          <w:rFonts w:ascii="Arial" w:hAnsi="Arial" w:cs="Arial"/>
          <w:color w:val="auto"/>
          <w:sz w:val="20"/>
          <w:szCs w:val="20"/>
          <w:lang w:val="en-US"/>
        </w:rPr>
        <w:t xml:space="preserve">DCAs will be required to complete HMRCs IT questionnaire and be prepared to walk HMRC through their </w:t>
      </w:r>
      <w:r w:rsidR="00FF284D">
        <w:rPr>
          <w:rFonts w:ascii="Arial" w:hAnsi="Arial" w:cs="Arial"/>
          <w:color w:val="auto"/>
          <w:sz w:val="20"/>
          <w:szCs w:val="20"/>
          <w:lang w:val="en-US"/>
        </w:rPr>
        <w:t xml:space="preserve">IT </w:t>
      </w:r>
      <w:r w:rsidRPr="00EB749F">
        <w:rPr>
          <w:rFonts w:ascii="Arial" w:hAnsi="Arial" w:cs="Arial"/>
          <w:color w:val="auto"/>
          <w:sz w:val="20"/>
          <w:szCs w:val="20"/>
          <w:lang w:val="en-US"/>
        </w:rPr>
        <w:t>systems and processes to ensure full compliance with financial accreditation</w:t>
      </w:r>
      <w:r w:rsidR="00781A08">
        <w:rPr>
          <w:rFonts w:ascii="Arial" w:hAnsi="Arial" w:cs="Arial"/>
          <w:color w:val="auto"/>
          <w:sz w:val="20"/>
          <w:szCs w:val="20"/>
          <w:lang w:val="en-US"/>
        </w:rPr>
        <w:br/>
      </w:r>
    </w:p>
    <w:p w14:paraId="76FC40B2" w14:textId="1834B8B4" w:rsidR="0086092B" w:rsidRPr="00EB749F" w:rsidRDefault="0086092B" w:rsidP="002E53E0">
      <w:pPr>
        <w:pStyle w:val="Heading3"/>
        <w:numPr>
          <w:ilvl w:val="2"/>
          <w:numId w:val="4"/>
        </w:numPr>
        <w:ind w:left="720"/>
        <w:rPr>
          <w:rFonts w:ascii="Arial" w:hAnsi="Arial" w:cs="Arial"/>
          <w:color w:val="auto"/>
          <w:sz w:val="20"/>
          <w:szCs w:val="20"/>
          <w:lang w:val="en-US"/>
        </w:rPr>
      </w:pPr>
      <w:r w:rsidRPr="00EB749F">
        <w:rPr>
          <w:rFonts w:ascii="Arial" w:hAnsi="Arial" w:cs="Arial"/>
          <w:color w:val="auto"/>
          <w:sz w:val="20"/>
          <w:szCs w:val="20"/>
          <w:lang w:val="en-US"/>
        </w:rPr>
        <w:t xml:space="preserve">For the initial Service Set Up and onboarding of the Supplier and their DCAs. HMRC will facilitate this and take the Supplier and the DCAs through the testing requirements, processes and timeline for initial delivery. For any subsequent DCA onboarding throughout the lifetime of the Contract Period, the Supplier will be expected to induct the DCA’s and guide them through the testing requirements, processes and timelines for delivery.  </w:t>
      </w:r>
      <w:r w:rsidR="00781A08">
        <w:rPr>
          <w:rFonts w:ascii="Arial" w:hAnsi="Arial" w:cs="Arial"/>
          <w:color w:val="auto"/>
          <w:sz w:val="20"/>
          <w:szCs w:val="20"/>
          <w:lang w:val="en-US"/>
        </w:rPr>
        <w:br/>
      </w:r>
    </w:p>
    <w:p w14:paraId="464AD8B6" w14:textId="4ED781BA" w:rsidR="0086092B" w:rsidRPr="00EB749F" w:rsidRDefault="0086092B" w:rsidP="002E53E0">
      <w:pPr>
        <w:pStyle w:val="Heading3"/>
        <w:numPr>
          <w:ilvl w:val="2"/>
          <w:numId w:val="4"/>
        </w:numPr>
        <w:ind w:left="720"/>
        <w:rPr>
          <w:rFonts w:ascii="Arial" w:hAnsi="Arial" w:cs="Arial"/>
          <w:color w:val="auto"/>
          <w:sz w:val="20"/>
          <w:szCs w:val="20"/>
          <w:lang w:val="en-US"/>
        </w:rPr>
      </w:pPr>
      <w:r w:rsidRPr="00EB749F">
        <w:rPr>
          <w:rFonts w:ascii="Arial" w:hAnsi="Arial" w:cs="Arial"/>
          <w:color w:val="auto"/>
          <w:sz w:val="20"/>
          <w:szCs w:val="20"/>
          <w:lang w:val="en-US"/>
        </w:rPr>
        <w:t xml:space="preserve">Financial Accreditation testing is applicable to both the Supplier and all DCA </w:t>
      </w:r>
      <w:r w:rsidR="008D1059">
        <w:rPr>
          <w:rFonts w:ascii="Arial" w:hAnsi="Arial" w:cs="Arial"/>
          <w:color w:val="auto"/>
          <w:sz w:val="20"/>
          <w:szCs w:val="20"/>
          <w:lang w:val="en-US"/>
        </w:rPr>
        <w:t>Subcontractors</w:t>
      </w:r>
      <w:r w:rsidRPr="00EB749F">
        <w:rPr>
          <w:rFonts w:ascii="Arial" w:hAnsi="Arial" w:cs="Arial"/>
          <w:color w:val="auto"/>
          <w:sz w:val="20"/>
          <w:szCs w:val="20"/>
          <w:lang w:val="en-US"/>
        </w:rPr>
        <w:t xml:space="preserve">.  For the initial Service Set Up of the Supplier for their Financial Accreditation, the Supplier will be required to test the </w:t>
      </w:r>
      <w:r w:rsidR="00BA2EB4">
        <w:rPr>
          <w:rFonts w:ascii="Arial" w:hAnsi="Arial" w:cs="Arial"/>
          <w:color w:val="auto"/>
          <w:sz w:val="20"/>
          <w:szCs w:val="20"/>
          <w:lang w:val="en-US"/>
        </w:rPr>
        <w:t>F</w:t>
      </w:r>
      <w:r w:rsidRPr="00EB749F">
        <w:rPr>
          <w:rFonts w:ascii="Arial" w:hAnsi="Arial" w:cs="Arial"/>
          <w:color w:val="auto"/>
          <w:sz w:val="20"/>
          <w:szCs w:val="20"/>
          <w:lang w:val="en-US"/>
        </w:rPr>
        <w:t xml:space="preserve">inancial </w:t>
      </w:r>
      <w:r w:rsidR="00BA2EB4">
        <w:rPr>
          <w:rFonts w:ascii="Arial" w:hAnsi="Arial" w:cs="Arial"/>
          <w:color w:val="auto"/>
          <w:sz w:val="20"/>
          <w:szCs w:val="20"/>
          <w:lang w:val="en-US"/>
        </w:rPr>
        <w:t xml:space="preserve">Data </w:t>
      </w:r>
      <w:r w:rsidRPr="00EB749F">
        <w:rPr>
          <w:rFonts w:ascii="Arial" w:hAnsi="Arial" w:cs="Arial"/>
          <w:color w:val="auto"/>
          <w:sz w:val="20"/>
          <w:szCs w:val="20"/>
          <w:lang w:val="en-US"/>
        </w:rPr>
        <w:t>flows with at least one DCA to provide end to end flow.</w:t>
      </w:r>
      <w:r w:rsidR="00781A08">
        <w:rPr>
          <w:rFonts w:ascii="Arial" w:hAnsi="Arial" w:cs="Arial"/>
          <w:color w:val="auto"/>
          <w:sz w:val="20"/>
          <w:szCs w:val="20"/>
          <w:lang w:val="en-US"/>
        </w:rPr>
        <w:br/>
      </w:r>
    </w:p>
    <w:p w14:paraId="40689542" w14:textId="4312423C" w:rsidR="0086092B" w:rsidRPr="00EB749F" w:rsidRDefault="0086092B" w:rsidP="002E53E0">
      <w:pPr>
        <w:pStyle w:val="Heading3"/>
        <w:numPr>
          <w:ilvl w:val="2"/>
          <w:numId w:val="4"/>
        </w:numPr>
        <w:ind w:left="720"/>
        <w:rPr>
          <w:rFonts w:ascii="Arial" w:hAnsi="Arial" w:cs="Arial"/>
          <w:color w:val="auto"/>
          <w:sz w:val="20"/>
          <w:szCs w:val="20"/>
          <w:lang w:val="en-US"/>
        </w:rPr>
      </w:pPr>
      <w:r w:rsidRPr="00EB749F">
        <w:rPr>
          <w:rFonts w:ascii="Arial" w:hAnsi="Arial" w:cs="Arial"/>
          <w:color w:val="auto"/>
          <w:sz w:val="20"/>
          <w:szCs w:val="20"/>
          <w:lang w:val="en-US"/>
        </w:rPr>
        <w:t xml:space="preserve">HMRC will provide a test plan, scenarios and test </w:t>
      </w:r>
      <w:r w:rsidR="00583937">
        <w:rPr>
          <w:rFonts w:ascii="Arial" w:hAnsi="Arial" w:cs="Arial"/>
          <w:color w:val="auto"/>
          <w:sz w:val="20"/>
          <w:szCs w:val="20"/>
          <w:lang w:val="en-US"/>
        </w:rPr>
        <w:t>D</w:t>
      </w:r>
      <w:r w:rsidRPr="00EB749F">
        <w:rPr>
          <w:rFonts w:ascii="Arial" w:hAnsi="Arial" w:cs="Arial"/>
          <w:color w:val="auto"/>
          <w:sz w:val="20"/>
          <w:szCs w:val="20"/>
          <w:lang w:val="en-US"/>
        </w:rPr>
        <w:t>ata to the Supplier to use this in their own and DCA testing and provide the test evidence to HMRC as specified in the test plan. The Supplier will be required to provide the test evidence to HMRC, this will be used in HMRC’s submission for Financial Accreditation.</w:t>
      </w:r>
      <w:r w:rsidR="00781A08">
        <w:rPr>
          <w:rFonts w:ascii="Arial" w:hAnsi="Arial" w:cs="Arial"/>
          <w:color w:val="auto"/>
          <w:sz w:val="20"/>
          <w:szCs w:val="20"/>
          <w:lang w:val="en-US"/>
        </w:rPr>
        <w:br/>
      </w:r>
    </w:p>
    <w:p w14:paraId="0732E856" w14:textId="2261F4BC" w:rsidR="0086092B" w:rsidRPr="00EB749F" w:rsidRDefault="0086092B" w:rsidP="002E53E0">
      <w:pPr>
        <w:pStyle w:val="Heading3"/>
        <w:numPr>
          <w:ilvl w:val="2"/>
          <w:numId w:val="4"/>
        </w:numPr>
        <w:ind w:left="720"/>
        <w:rPr>
          <w:rFonts w:ascii="Arial" w:hAnsi="Arial" w:cs="Arial"/>
          <w:color w:val="auto"/>
          <w:sz w:val="20"/>
          <w:szCs w:val="20"/>
          <w:lang w:val="en-US"/>
        </w:rPr>
      </w:pPr>
      <w:r w:rsidRPr="00EB749F">
        <w:rPr>
          <w:rFonts w:ascii="Arial" w:hAnsi="Arial" w:cs="Arial"/>
          <w:color w:val="auto"/>
          <w:sz w:val="20"/>
          <w:szCs w:val="20"/>
          <w:lang w:val="en-US"/>
        </w:rPr>
        <w:t>The Supplier must provide test support to the DCAs, ensuring that the test evidence provided meets the required standard and is produced in accordance with the delivery timelines</w:t>
      </w:r>
      <w:r w:rsidR="00182130">
        <w:rPr>
          <w:rFonts w:ascii="Arial" w:hAnsi="Arial" w:cs="Arial"/>
          <w:color w:val="auto"/>
          <w:sz w:val="20"/>
          <w:szCs w:val="20"/>
          <w:lang w:val="en-US"/>
        </w:rPr>
        <w:t xml:space="preserve"> agreed in the Implementation Plan</w:t>
      </w:r>
      <w:r w:rsidR="0052332A">
        <w:rPr>
          <w:rFonts w:ascii="Arial" w:hAnsi="Arial" w:cs="Arial"/>
          <w:color w:val="auto"/>
          <w:sz w:val="20"/>
          <w:szCs w:val="20"/>
          <w:lang w:val="en-US"/>
        </w:rPr>
        <w:t xml:space="preserve"> by HMRC</w:t>
      </w:r>
      <w:r w:rsidR="00182130">
        <w:rPr>
          <w:rFonts w:ascii="Arial" w:hAnsi="Arial" w:cs="Arial"/>
          <w:color w:val="auto"/>
          <w:sz w:val="20"/>
          <w:szCs w:val="20"/>
          <w:lang w:val="en-US"/>
        </w:rPr>
        <w:t>.</w:t>
      </w:r>
      <w:r w:rsidRPr="00EB749F">
        <w:rPr>
          <w:rFonts w:ascii="Arial" w:hAnsi="Arial" w:cs="Arial"/>
          <w:color w:val="auto"/>
          <w:sz w:val="20"/>
          <w:szCs w:val="20"/>
          <w:lang w:val="en-US"/>
        </w:rPr>
        <w:t xml:space="preserve">  The supplier must complete assurance checks of the test evidence and ensure that any errors are corrected prior to submission to HMRC.</w:t>
      </w:r>
      <w:r w:rsidR="00781A08">
        <w:rPr>
          <w:rFonts w:ascii="Arial" w:hAnsi="Arial" w:cs="Arial"/>
          <w:color w:val="auto"/>
          <w:sz w:val="20"/>
          <w:szCs w:val="20"/>
          <w:lang w:val="en-US"/>
        </w:rPr>
        <w:br/>
      </w:r>
    </w:p>
    <w:p w14:paraId="4707D92C" w14:textId="77777777" w:rsidR="0086092B" w:rsidRPr="00EB749F" w:rsidRDefault="0086092B" w:rsidP="002E53E0">
      <w:pPr>
        <w:pStyle w:val="Heading3"/>
        <w:numPr>
          <w:ilvl w:val="2"/>
          <w:numId w:val="4"/>
        </w:numPr>
        <w:ind w:left="720"/>
        <w:rPr>
          <w:rFonts w:ascii="Arial" w:hAnsi="Arial" w:cs="Arial"/>
          <w:color w:val="auto"/>
          <w:sz w:val="20"/>
          <w:szCs w:val="20"/>
          <w:lang w:val="en-US"/>
        </w:rPr>
      </w:pPr>
      <w:r w:rsidRPr="00EB749F">
        <w:rPr>
          <w:rFonts w:ascii="Arial" w:hAnsi="Arial" w:cs="Arial"/>
          <w:color w:val="auto"/>
          <w:sz w:val="20"/>
          <w:szCs w:val="20"/>
          <w:lang w:val="en-US"/>
        </w:rPr>
        <w:t xml:space="preserve">The Supplier and DCAs will be required to provide onsite and remote access to HMRC to review test evidence as per the test plan. </w:t>
      </w:r>
    </w:p>
    <w:p w14:paraId="13235417" w14:textId="77777777" w:rsidR="0086092B" w:rsidRPr="00EB749F" w:rsidRDefault="0086092B" w:rsidP="0086092B">
      <w:pPr>
        <w:rPr>
          <w:rFonts w:ascii="Arial" w:hAnsi="Arial" w:cs="Arial"/>
          <w:lang w:val="en-US"/>
        </w:rPr>
      </w:pPr>
    </w:p>
    <w:p w14:paraId="4D5DA76F" w14:textId="77777777" w:rsidR="0086092B" w:rsidRPr="00EB749F" w:rsidRDefault="0086092B" w:rsidP="002E53E0">
      <w:pPr>
        <w:pStyle w:val="Heading2"/>
        <w:numPr>
          <w:ilvl w:val="1"/>
          <w:numId w:val="4"/>
        </w:numPr>
        <w:spacing w:before="40" w:line="259" w:lineRule="auto"/>
        <w:rPr>
          <w:rFonts w:ascii="Arial" w:hAnsi="Arial" w:cs="Arial"/>
          <w:color w:val="auto"/>
          <w:lang w:val="en-US"/>
        </w:rPr>
      </w:pPr>
      <w:bookmarkStart w:id="87" w:name="_Toc77159730"/>
      <w:r w:rsidRPr="00EB749F">
        <w:rPr>
          <w:rFonts w:ascii="Arial" w:hAnsi="Arial" w:cs="Arial"/>
          <w:color w:val="auto"/>
          <w:lang w:val="en-US"/>
        </w:rPr>
        <w:t>Financial Accreditation Approvals</w:t>
      </w:r>
      <w:bookmarkEnd w:id="87"/>
    </w:p>
    <w:p w14:paraId="1CED2631" w14:textId="15880512" w:rsidR="0086092B" w:rsidRPr="00EB749F" w:rsidRDefault="0086092B" w:rsidP="002E53E0">
      <w:pPr>
        <w:pStyle w:val="Heading3"/>
        <w:numPr>
          <w:ilvl w:val="2"/>
          <w:numId w:val="4"/>
        </w:numPr>
        <w:ind w:left="720"/>
        <w:rPr>
          <w:rFonts w:ascii="Arial" w:hAnsi="Arial" w:cs="Arial"/>
          <w:color w:val="auto"/>
          <w:sz w:val="20"/>
          <w:szCs w:val="20"/>
          <w:lang w:val="en-US"/>
        </w:rPr>
      </w:pPr>
      <w:r w:rsidRPr="00EB749F">
        <w:rPr>
          <w:rFonts w:ascii="Arial" w:hAnsi="Arial" w:cs="Arial"/>
          <w:color w:val="auto"/>
          <w:sz w:val="20"/>
          <w:szCs w:val="20"/>
          <w:lang w:val="en-US"/>
        </w:rPr>
        <w:t xml:space="preserve">As per 3.1.1 above neither the Supplier nor any of its DCA </w:t>
      </w:r>
      <w:r w:rsidR="008D1059">
        <w:rPr>
          <w:rFonts w:ascii="Arial" w:hAnsi="Arial" w:cs="Arial"/>
          <w:color w:val="auto"/>
          <w:sz w:val="20"/>
          <w:szCs w:val="20"/>
          <w:lang w:val="en-US"/>
        </w:rPr>
        <w:t>Subcontractors</w:t>
      </w:r>
      <w:r w:rsidRPr="00EB749F">
        <w:rPr>
          <w:rFonts w:ascii="Arial" w:hAnsi="Arial" w:cs="Arial"/>
          <w:color w:val="auto"/>
          <w:sz w:val="20"/>
          <w:szCs w:val="20"/>
          <w:lang w:val="en-US"/>
        </w:rPr>
        <w:t xml:space="preserve"> can commence live service without Financial Accreditation</w:t>
      </w:r>
      <w:r w:rsidR="00182130">
        <w:rPr>
          <w:rFonts w:ascii="Arial" w:hAnsi="Arial" w:cs="Arial"/>
          <w:color w:val="auto"/>
          <w:sz w:val="20"/>
          <w:szCs w:val="20"/>
          <w:lang w:val="en-US"/>
        </w:rPr>
        <w:t xml:space="preserve"> being granted</w:t>
      </w:r>
      <w:r w:rsidRPr="00EB749F">
        <w:rPr>
          <w:rFonts w:ascii="Arial" w:hAnsi="Arial" w:cs="Arial"/>
          <w:color w:val="auto"/>
          <w:sz w:val="20"/>
          <w:szCs w:val="20"/>
          <w:lang w:val="en-US"/>
        </w:rPr>
        <w:t xml:space="preserve">. </w:t>
      </w:r>
      <w:r w:rsidR="00781A08">
        <w:rPr>
          <w:rFonts w:ascii="Arial" w:hAnsi="Arial" w:cs="Arial"/>
          <w:color w:val="auto"/>
          <w:sz w:val="20"/>
          <w:szCs w:val="20"/>
          <w:lang w:val="en-US"/>
        </w:rPr>
        <w:br/>
      </w:r>
    </w:p>
    <w:p w14:paraId="50DEE99C" w14:textId="661035C3" w:rsidR="0086092B" w:rsidRPr="00EB749F" w:rsidRDefault="0086092B" w:rsidP="002E53E0">
      <w:pPr>
        <w:pStyle w:val="Heading3"/>
        <w:numPr>
          <w:ilvl w:val="2"/>
          <w:numId w:val="4"/>
        </w:numPr>
        <w:ind w:left="720"/>
        <w:rPr>
          <w:rFonts w:ascii="Arial" w:hAnsi="Arial" w:cs="Arial"/>
          <w:color w:val="auto"/>
          <w:sz w:val="20"/>
          <w:szCs w:val="20"/>
          <w:lang w:val="en-US"/>
        </w:rPr>
      </w:pPr>
      <w:r w:rsidRPr="00EB749F">
        <w:rPr>
          <w:rFonts w:ascii="Arial" w:hAnsi="Arial" w:cs="Arial"/>
          <w:color w:val="auto"/>
          <w:sz w:val="20"/>
          <w:szCs w:val="20"/>
          <w:lang w:val="en-US"/>
        </w:rPr>
        <w:t xml:space="preserve">Notwithstanding para 3.1.4 it is expected that a limited number of tests can only be completed in the live environment and HMRC will agree these with the Supplier. </w:t>
      </w:r>
      <w:r w:rsidR="00182130">
        <w:rPr>
          <w:rFonts w:ascii="Arial" w:hAnsi="Arial" w:cs="Arial"/>
          <w:color w:val="auto"/>
          <w:sz w:val="20"/>
          <w:szCs w:val="20"/>
          <w:lang w:val="en-US"/>
        </w:rPr>
        <w:t xml:space="preserve">Where this </w:t>
      </w:r>
      <w:r w:rsidR="006267D7">
        <w:rPr>
          <w:rFonts w:ascii="Arial" w:hAnsi="Arial" w:cs="Arial"/>
          <w:color w:val="auto"/>
          <w:sz w:val="20"/>
          <w:szCs w:val="20"/>
          <w:lang w:val="en-US"/>
        </w:rPr>
        <w:t>occurs,</w:t>
      </w:r>
      <w:r w:rsidR="00182130">
        <w:rPr>
          <w:rFonts w:ascii="Arial" w:hAnsi="Arial" w:cs="Arial"/>
          <w:color w:val="auto"/>
          <w:sz w:val="20"/>
          <w:szCs w:val="20"/>
          <w:lang w:val="en-US"/>
        </w:rPr>
        <w:t xml:space="preserve"> interim </w:t>
      </w:r>
      <w:r w:rsidR="00075D42">
        <w:rPr>
          <w:rFonts w:ascii="Arial" w:hAnsi="Arial" w:cs="Arial"/>
          <w:color w:val="auto"/>
          <w:sz w:val="20"/>
          <w:szCs w:val="20"/>
          <w:lang w:val="en-US"/>
        </w:rPr>
        <w:t>Financial Accreditation will be granted</w:t>
      </w:r>
      <w:r w:rsidR="00BB2B0D">
        <w:rPr>
          <w:rFonts w:ascii="Arial" w:hAnsi="Arial" w:cs="Arial"/>
          <w:color w:val="auto"/>
          <w:sz w:val="20"/>
          <w:szCs w:val="20"/>
          <w:lang w:val="en-US"/>
        </w:rPr>
        <w:t xml:space="preserve"> </w:t>
      </w:r>
      <w:r w:rsidR="00396720">
        <w:rPr>
          <w:rFonts w:ascii="Arial" w:hAnsi="Arial" w:cs="Arial"/>
          <w:color w:val="auto"/>
          <w:sz w:val="20"/>
          <w:szCs w:val="20"/>
          <w:lang w:val="en-US"/>
        </w:rPr>
        <w:t xml:space="preserve">with caveats </w:t>
      </w:r>
      <w:r w:rsidR="00BB2B0D">
        <w:rPr>
          <w:rFonts w:ascii="Arial" w:hAnsi="Arial" w:cs="Arial"/>
          <w:color w:val="auto"/>
          <w:sz w:val="20"/>
          <w:szCs w:val="20"/>
          <w:lang w:val="en-US"/>
        </w:rPr>
        <w:t>conditional upon the successful completion of tes</w:t>
      </w:r>
      <w:r w:rsidR="007E6879">
        <w:rPr>
          <w:rFonts w:ascii="Arial" w:hAnsi="Arial" w:cs="Arial"/>
          <w:color w:val="auto"/>
          <w:sz w:val="20"/>
          <w:szCs w:val="20"/>
          <w:lang w:val="en-US"/>
        </w:rPr>
        <w:t xml:space="preserve">ts to be completed in the live environment. </w:t>
      </w:r>
      <w:r w:rsidR="003812FC">
        <w:rPr>
          <w:rFonts w:ascii="Arial" w:hAnsi="Arial" w:cs="Arial"/>
          <w:color w:val="auto"/>
          <w:sz w:val="20"/>
          <w:szCs w:val="20"/>
          <w:lang w:val="en-US"/>
        </w:rPr>
        <w:br/>
      </w:r>
      <w:r w:rsidR="00F81C3A">
        <w:rPr>
          <w:rFonts w:ascii="Arial" w:hAnsi="Arial" w:cs="Arial"/>
          <w:color w:val="auto"/>
          <w:sz w:val="20"/>
          <w:szCs w:val="20"/>
          <w:lang w:val="en-US"/>
        </w:rPr>
        <w:t>.</w:t>
      </w:r>
    </w:p>
    <w:p w14:paraId="12B4EE46" w14:textId="16EB7852" w:rsidR="0086092B" w:rsidRPr="00EB749F" w:rsidRDefault="0086092B" w:rsidP="002E53E0">
      <w:pPr>
        <w:pStyle w:val="Heading3"/>
        <w:numPr>
          <w:ilvl w:val="2"/>
          <w:numId w:val="4"/>
        </w:numPr>
        <w:ind w:left="720"/>
        <w:rPr>
          <w:rFonts w:ascii="Arial" w:hAnsi="Arial" w:cs="Arial"/>
          <w:color w:val="auto"/>
          <w:sz w:val="20"/>
          <w:szCs w:val="20"/>
          <w:lang w:val="en-US"/>
        </w:rPr>
      </w:pPr>
      <w:r w:rsidRPr="00EB749F">
        <w:rPr>
          <w:rFonts w:ascii="Arial" w:hAnsi="Arial" w:cs="Arial"/>
          <w:color w:val="auto"/>
          <w:sz w:val="20"/>
          <w:szCs w:val="20"/>
          <w:lang w:val="en-US"/>
        </w:rPr>
        <w:t>HMRC will confirm in writing</w:t>
      </w:r>
      <w:r w:rsidR="00F81C3A">
        <w:rPr>
          <w:rFonts w:ascii="Arial" w:hAnsi="Arial" w:cs="Arial"/>
          <w:color w:val="auto"/>
          <w:sz w:val="20"/>
          <w:szCs w:val="20"/>
          <w:lang w:val="en-US"/>
        </w:rPr>
        <w:t xml:space="preserve"> to the Supplier and DCA </w:t>
      </w:r>
      <w:r w:rsidR="006267D7">
        <w:rPr>
          <w:rFonts w:ascii="Arial" w:hAnsi="Arial" w:cs="Arial"/>
          <w:color w:val="auto"/>
          <w:sz w:val="20"/>
          <w:szCs w:val="20"/>
          <w:lang w:val="en-US"/>
        </w:rPr>
        <w:t xml:space="preserve">Subcontractors </w:t>
      </w:r>
      <w:r w:rsidR="006267D7" w:rsidRPr="00EB749F">
        <w:rPr>
          <w:rFonts w:ascii="Arial" w:hAnsi="Arial" w:cs="Arial"/>
          <w:color w:val="auto"/>
          <w:sz w:val="20"/>
          <w:szCs w:val="20"/>
          <w:lang w:val="en-US"/>
        </w:rPr>
        <w:t>when</w:t>
      </w:r>
      <w:r w:rsidRPr="00EB749F">
        <w:rPr>
          <w:rFonts w:ascii="Arial" w:hAnsi="Arial" w:cs="Arial"/>
          <w:color w:val="auto"/>
          <w:sz w:val="20"/>
          <w:szCs w:val="20"/>
          <w:lang w:val="en-US"/>
        </w:rPr>
        <w:t xml:space="preserve"> Financial Accreditation has been granted and any conditions to be achieved. </w:t>
      </w:r>
      <w:r w:rsidR="00781A08">
        <w:rPr>
          <w:rFonts w:ascii="Arial" w:hAnsi="Arial" w:cs="Arial"/>
          <w:color w:val="auto"/>
          <w:sz w:val="20"/>
          <w:szCs w:val="20"/>
          <w:lang w:val="en-US"/>
        </w:rPr>
        <w:br/>
      </w:r>
    </w:p>
    <w:p w14:paraId="4225BCC9" w14:textId="6273ACA4" w:rsidR="0086092B" w:rsidRPr="00EB749F" w:rsidRDefault="0086092B" w:rsidP="002E53E0">
      <w:pPr>
        <w:pStyle w:val="Heading3"/>
        <w:numPr>
          <w:ilvl w:val="2"/>
          <w:numId w:val="4"/>
        </w:numPr>
        <w:ind w:left="720"/>
        <w:rPr>
          <w:rFonts w:ascii="Arial" w:hAnsi="Arial" w:cs="Arial"/>
          <w:color w:val="auto"/>
          <w:sz w:val="20"/>
          <w:szCs w:val="20"/>
          <w:lang w:val="en-US"/>
        </w:rPr>
      </w:pPr>
      <w:r w:rsidRPr="00EB749F">
        <w:rPr>
          <w:rFonts w:ascii="Arial" w:hAnsi="Arial" w:cs="Arial"/>
          <w:color w:val="auto"/>
          <w:sz w:val="20"/>
          <w:szCs w:val="20"/>
          <w:lang w:val="en-US"/>
        </w:rPr>
        <w:t xml:space="preserve">Where tests </w:t>
      </w:r>
      <w:r w:rsidR="003812FC">
        <w:rPr>
          <w:rFonts w:ascii="Arial" w:hAnsi="Arial" w:cs="Arial"/>
          <w:color w:val="auto"/>
          <w:sz w:val="20"/>
          <w:szCs w:val="20"/>
          <w:lang w:val="en-US"/>
        </w:rPr>
        <w:t xml:space="preserve">agreed with HMRC </w:t>
      </w:r>
      <w:r w:rsidRPr="00EB749F">
        <w:rPr>
          <w:rFonts w:ascii="Arial" w:hAnsi="Arial" w:cs="Arial"/>
          <w:color w:val="auto"/>
          <w:sz w:val="20"/>
          <w:szCs w:val="20"/>
          <w:lang w:val="en-US"/>
        </w:rPr>
        <w:t xml:space="preserve">have been carried over to the live environment, the Supplier must ensure these are completed </w:t>
      </w:r>
      <w:r w:rsidR="0030419F">
        <w:rPr>
          <w:rFonts w:ascii="Arial" w:hAnsi="Arial" w:cs="Arial"/>
          <w:color w:val="auto"/>
          <w:sz w:val="20"/>
          <w:szCs w:val="20"/>
          <w:lang w:val="en-US"/>
        </w:rPr>
        <w:t>promptly</w:t>
      </w:r>
      <w:r w:rsidR="003812FC">
        <w:rPr>
          <w:rFonts w:ascii="Arial" w:hAnsi="Arial" w:cs="Arial"/>
          <w:color w:val="auto"/>
          <w:sz w:val="20"/>
          <w:szCs w:val="20"/>
          <w:lang w:val="en-US"/>
        </w:rPr>
        <w:t xml:space="preserve">, </w:t>
      </w:r>
      <w:r w:rsidRPr="00EB749F">
        <w:rPr>
          <w:rFonts w:ascii="Arial" w:hAnsi="Arial" w:cs="Arial"/>
          <w:color w:val="auto"/>
          <w:sz w:val="20"/>
          <w:szCs w:val="20"/>
          <w:lang w:val="en-US"/>
        </w:rPr>
        <w:t xml:space="preserve">as soon as the test scenarios present themselves and to HMRCs specification in the test plan.  </w:t>
      </w:r>
      <w:r w:rsidR="003812FC">
        <w:rPr>
          <w:rFonts w:ascii="Arial" w:hAnsi="Arial" w:cs="Arial"/>
          <w:color w:val="auto"/>
          <w:sz w:val="20"/>
          <w:szCs w:val="20"/>
          <w:lang w:val="en-US"/>
        </w:rPr>
        <w:t xml:space="preserve">Interim </w:t>
      </w:r>
      <w:r w:rsidRPr="00EB749F">
        <w:rPr>
          <w:rFonts w:ascii="Arial" w:hAnsi="Arial" w:cs="Arial"/>
          <w:color w:val="auto"/>
          <w:sz w:val="20"/>
          <w:szCs w:val="20"/>
          <w:lang w:val="en-US"/>
        </w:rPr>
        <w:t xml:space="preserve">Financial Accreditation can be withdrawn if the conditions of the </w:t>
      </w:r>
      <w:r w:rsidR="006267D7">
        <w:rPr>
          <w:rFonts w:ascii="Arial" w:hAnsi="Arial" w:cs="Arial"/>
          <w:color w:val="auto"/>
          <w:sz w:val="20"/>
          <w:szCs w:val="20"/>
          <w:lang w:val="en-US"/>
        </w:rPr>
        <w:t>caveats as per Paragraph 3.3.2 above</w:t>
      </w:r>
      <w:r w:rsidR="006267D7" w:rsidRPr="00EB749F">
        <w:rPr>
          <w:rFonts w:ascii="Arial" w:hAnsi="Arial" w:cs="Arial"/>
          <w:color w:val="auto"/>
          <w:sz w:val="20"/>
          <w:szCs w:val="20"/>
          <w:lang w:val="en-US"/>
        </w:rPr>
        <w:t xml:space="preserve"> </w:t>
      </w:r>
      <w:r w:rsidRPr="00EB749F">
        <w:rPr>
          <w:rFonts w:ascii="Arial" w:hAnsi="Arial" w:cs="Arial"/>
          <w:color w:val="auto"/>
          <w:sz w:val="20"/>
          <w:szCs w:val="20"/>
          <w:lang w:val="en-US"/>
        </w:rPr>
        <w:t>are not met.</w:t>
      </w:r>
    </w:p>
    <w:p w14:paraId="3CC83E31" w14:textId="77777777" w:rsidR="0086092B" w:rsidRPr="00EB749F" w:rsidRDefault="0086092B" w:rsidP="0086092B">
      <w:pPr>
        <w:rPr>
          <w:rFonts w:ascii="Arial" w:hAnsi="Arial" w:cs="Arial"/>
          <w:lang w:val="en-US"/>
        </w:rPr>
      </w:pPr>
    </w:p>
    <w:p w14:paraId="6906A91A" w14:textId="77777777" w:rsidR="0086092B" w:rsidRPr="00EB749F" w:rsidRDefault="0086092B" w:rsidP="0086092B">
      <w:pPr>
        <w:rPr>
          <w:rFonts w:ascii="Arial" w:hAnsi="Arial" w:cs="Arial"/>
          <w:lang w:val="en-US"/>
        </w:rPr>
      </w:pPr>
    </w:p>
    <w:p w14:paraId="3F923957"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88" w:name="_Toc77159731"/>
      <w:r w:rsidRPr="00EB749F">
        <w:rPr>
          <w:rFonts w:ascii="Arial" w:hAnsi="Arial" w:cs="Arial"/>
          <w:color w:val="auto"/>
        </w:rPr>
        <w:lastRenderedPageBreak/>
        <w:t>Controlled Go Live (CGL)- General</w:t>
      </w:r>
      <w:bookmarkEnd w:id="88"/>
    </w:p>
    <w:p w14:paraId="67AE91D9" w14:textId="0AB2FB07" w:rsidR="0086092B" w:rsidRPr="00EB749F" w:rsidRDefault="0086092B" w:rsidP="002E53E0">
      <w:pPr>
        <w:pStyle w:val="Heading3"/>
        <w:numPr>
          <w:ilvl w:val="2"/>
          <w:numId w:val="4"/>
        </w:numPr>
        <w:ind w:left="720"/>
        <w:rPr>
          <w:rFonts w:ascii="Arial" w:hAnsi="Arial" w:cs="Arial"/>
          <w:color w:val="auto"/>
          <w:sz w:val="20"/>
          <w:szCs w:val="20"/>
          <w:lang w:val="en-US"/>
        </w:rPr>
      </w:pPr>
      <w:r w:rsidRPr="00EB749F">
        <w:rPr>
          <w:rFonts w:ascii="Arial" w:hAnsi="Arial" w:cs="Arial"/>
          <w:color w:val="auto"/>
          <w:sz w:val="20"/>
          <w:szCs w:val="20"/>
          <w:lang w:val="en-US"/>
        </w:rPr>
        <w:t xml:space="preserve">A Controlled Go Live event can happen in several scenarios, mainly at the point of initial Service Set Up (Implementation) and also where a new DCA is added to the </w:t>
      </w:r>
      <w:r w:rsidR="00F1254E">
        <w:rPr>
          <w:rFonts w:ascii="Arial" w:hAnsi="Arial" w:cs="Arial"/>
          <w:color w:val="auto"/>
          <w:sz w:val="20"/>
          <w:szCs w:val="20"/>
          <w:lang w:val="en-US"/>
        </w:rPr>
        <w:t>HMRC Panel</w:t>
      </w:r>
      <w:r w:rsidR="002C2B08">
        <w:rPr>
          <w:rFonts w:ascii="Arial" w:hAnsi="Arial" w:cs="Arial"/>
          <w:color w:val="auto"/>
          <w:sz w:val="20"/>
          <w:szCs w:val="20"/>
          <w:lang w:val="en-US"/>
        </w:rPr>
        <w:t xml:space="preserve"> </w:t>
      </w:r>
      <w:r w:rsidR="008E1CBA">
        <w:rPr>
          <w:rFonts w:ascii="Arial" w:hAnsi="Arial" w:cs="Arial"/>
          <w:color w:val="auto"/>
          <w:sz w:val="20"/>
          <w:szCs w:val="20"/>
          <w:lang w:val="en-US"/>
        </w:rPr>
        <w:t xml:space="preserve">to deliver the Service for HMRC </w:t>
      </w:r>
      <w:r w:rsidR="002C2B08">
        <w:rPr>
          <w:rFonts w:ascii="Arial" w:hAnsi="Arial" w:cs="Arial"/>
          <w:color w:val="auto"/>
          <w:sz w:val="20"/>
          <w:szCs w:val="20"/>
          <w:lang w:val="en-US"/>
        </w:rPr>
        <w:t xml:space="preserve">via the </w:t>
      </w:r>
      <w:r w:rsidR="00C83B98">
        <w:rPr>
          <w:rFonts w:ascii="Arial" w:hAnsi="Arial" w:cs="Arial"/>
          <w:color w:val="auto"/>
          <w:sz w:val="20"/>
          <w:szCs w:val="20"/>
          <w:lang w:val="en-US"/>
        </w:rPr>
        <w:t>Variation</w:t>
      </w:r>
      <w:r w:rsidR="002C2B08">
        <w:rPr>
          <w:rFonts w:ascii="Arial" w:hAnsi="Arial" w:cs="Arial"/>
          <w:color w:val="auto"/>
          <w:sz w:val="20"/>
          <w:szCs w:val="20"/>
          <w:lang w:val="en-US"/>
        </w:rPr>
        <w:t xml:space="preserve"> and Change Control </w:t>
      </w:r>
      <w:r w:rsidR="00C83B98">
        <w:rPr>
          <w:rFonts w:ascii="Arial" w:hAnsi="Arial" w:cs="Arial"/>
          <w:color w:val="auto"/>
          <w:sz w:val="20"/>
          <w:szCs w:val="20"/>
          <w:lang w:val="en-US"/>
        </w:rPr>
        <w:t>procedure</w:t>
      </w:r>
      <w:r w:rsidRPr="00EB749F">
        <w:rPr>
          <w:rFonts w:ascii="Arial" w:hAnsi="Arial" w:cs="Arial"/>
          <w:color w:val="auto"/>
          <w:sz w:val="20"/>
          <w:szCs w:val="20"/>
          <w:lang w:val="en-US"/>
        </w:rPr>
        <w:t xml:space="preserve"> during the Contract term.  The extent of testing will be dependent on the scenario at the time.  For the avoidance of doubt, CGL testing is in addition to any Financial Accreditation testing which is completed in a test environment.</w:t>
      </w:r>
      <w:r w:rsidR="00781A08">
        <w:rPr>
          <w:rFonts w:ascii="Arial" w:hAnsi="Arial" w:cs="Arial"/>
          <w:color w:val="auto"/>
          <w:sz w:val="20"/>
          <w:szCs w:val="20"/>
          <w:lang w:val="en-US"/>
        </w:rPr>
        <w:br/>
      </w:r>
    </w:p>
    <w:p w14:paraId="2F1E2A78" w14:textId="42CD1768" w:rsidR="0086092B" w:rsidRPr="00EB749F" w:rsidRDefault="0086092B" w:rsidP="002E53E0">
      <w:pPr>
        <w:pStyle w:val="Heading3"/>
        <w:numPr>
          <w:ilvl w:val="2"/>
          <w:numId w:val="4"/>
        </w:numPr>
        <w:ind w:left="720"/>
        <w:rPr>
          <w:rFonts w:ascii="Arial" w:hAnsi="Arial" w:cs="Arial"/>
          <w:color w:val="auto"/>
          <w:sz w:val="20"/>
          <w:szCs w:val="20"/>
          <w:lang w:val="en-US"/>
        </w:rPr>
      </w:pPr>
      <w:r w:rsidRPr="00EB749F">
        <w:rPr>
          <w:rFonts w:ascii="Arial" w:hAnsi="Arial" w:cs="Arial"/>
          <w:color w:val="auto"/>
          <w:sz w:val="20"/>
          <w:szCs w:val="20"/>
          <w:lang w:val="en-US"/>
        </w:rPr>
        <w:t xml:space="preserve">At and during the initial Service Set Up HMRC requires the Supplier to work with HMRC to ensure that both the Supplier and the DCA’s can provide the required </w:t>
      </w:r>
      <w:r w:rsidR="008D4623">
        <w:rPr>
          <w:rFonts w:ascii="Arial" w:hAnsi="Arial" w:cs="Arial"/>
          <w:color w:val="auto"/>
          <w:sz w:val="20"/>
          <w:szCs w:val="20"/>
          <w:lang w:val="en-US"/>
        </w:rPr>
        <w:t>D</w:t>
      </w:r>
      <w:r w:rsidRPr="00EB749F">
        <w:rPr>
          <w:rFonts w:ascii="Arial" w:hAnsi="Arial" w:cs="Arial"/>
          <w:color w:val="auto"/>
          <w:sz w:val="20"/>
          <w:szCs w:val="20"/>
          <w:lang w:val="en-US"/>
        </w:rPr>
        <w:t xml:space="preserve">eliverables, successfully exchange </w:t>
      </w:r>
      <w:r w:rsidR="008D4623">
        <w:rPr>
          <w:rFonts w:ascii="Arial" w:hAnsi="Arial" w:cs="Arial"/>
          <w:color w:val="auto"/>
          <w:sz w:val="20"/>
          <w:szCs w:val="20"/>
          <w:lang w:val="en-US"/>
        </w:rPr>
        <w:t>D</w:t>
      </w:r>
      <w:r w:rsidRPr="00EB749F">
        <w:rPr>
          <w:rFonts w:ascii="Arial" w:hAnsi="Arial" w:cs="Arial"/>
          <w:color w:val="auto"/>
          <w:sz w:val="20"/>
          <w:szCs w:val="20"/>
          <w:lang w:val="en-US"/>
        </w:rPr>
        <w:t xml:space="preserve">ata, the quality of the </w:t>
      </w:r>
      <w:r w:rsidR="008D4623">
        <w:rPr>
          <w:rFonts w:ascii="Arial" w:hAnsi="Arial" w:cs="Arial"/>
          <w:color w:val="auto"/>
          <w:sz w:val="20"/>
          <w:szCs w:val="20"/>
          <w:lang w:val="en-US"/>
        </w:rPr>
        <w:t>D</w:t>
      </w:r>
      <w:r w:rsidRPr="00EB749F">
        <w:rPr>
          <w:rFonts w:ascii="Arial" w:hAnsi="Arial" w:cs="Arial"/>
          <w:color w:val="auto"/>
          <w:sz w:val="20"/>
          <w:szCs w:val="20"/>
          <w:lang w:val="en-US"/>
        </w:rPr>
        <w:t xml:space="preserve">ata being exchanged is acceptable and that all parties can successfully connect to the necessary systems and </w:t>
      </w:r>
      <w:r w:rsidR="008D4623">
        <w:rPr>
          <w:rFonts w:ascii="Arial" w:hAnsi="Arial" w:cs="Arial"/>
          <w:color w:val="auto"/>
          <w:sz w:val="20"/>
          <w:szCs w:val="20"/>
          <w:lang w:val="en-US"/>
        </w:rPr>
        <w:t>Data</w:t>
      </w:r>
      <w:r w:rsidRPr="00EB749F">
        <w:rPr>
          <w:rFonts w:ascii="Arial" w:hAnsi="Arial" w:cs="Arial"/>
          <w:color w:val="auto"/>
          <w:sz w:val="20"/>
          <w:szCs w:val="20"/>
          <w:lang w:val="en-US"/>
        </w:rPr>
        <w:t xml:space="preserve"> exchange mechanisms – see para 5.1 Secure </w:t>
      </w:r>
      <w:r w:rsidR="008D4623">
        <w:rPr>
          <w:rFonts w:ascii="Arial" w:hAnsi="Arial" w:cs="Arial"/>
          <w:color w:val="auto"/>
          <w:sz w:val="20"/>
          <w:szCs w:val="20"/>
          <w:lang w:val="en-US"/>
        </w:rPr>
        <w:t>Data</w:t>
      </w:r>
      <w:r w:rsidRPr="00EB749F">
        <w:rPr>
          <w:rFonts w:ascii="Arial" w:hAnsi="Arial" w:cs="Arial"/>
          <w:color w:val="auto"/>
          <w:sz w:val="20"/>
          <w:szCs w:val="20"/>
          <w:lang w:val="en-US"/>
        </w:rPr>
        <w:t xml:space="preserve"> Exchange Service (SDES).  </w:t>
      </w:r>
      <w:r w:rsidR="00781A08">
        <w:rPr>
          <w:rFonts w:ascii="Arial" w:hAnsi="Arial" w:cs="Arial"/>
          <w:color w:val="auto"/>
          <w:sz w:val="20"/>
          <w:szCs w:val="20"/>
          <w:lang w:val="en-US"/>
        </w:rPr>
        <w:br/>
      </w:r>
    </w:p>
    <w:p w14:paraId="33500201" w14:textId="47241F95" w:rsidR="0086092B" w:rsidRPr="00EB749F" w:rsidRDefault="0086092B" w:rsidP="002E53E0">
      <w:pPr>
        <w:pStyle w:val="Heading3"/>
        <w:numPr>
          <w:ilvl w:val="2"/>
          <w:numId w:val="4"/>
        </w:numPr>
        <w:ind w:left="720"/>
        <w:rPr>
          <w:rFonts w:ascii="Arial" w:hAnsi="Arial" w:cs="Arial"/>
          <w:color w:val="auto"/>
          <w:sz w:val="20"/>
          <w:szCs w:val="20"/>
          <w:lang w:val="en-US"/>
        </w:rPr>
      </w:pPr>
      <w:r w:rsidRPr="00EB749F">
        <w:rPr>
          <w:rFonts w:ascii="Arial" w:hAnsi="Arial" w:cs="Arial"/>
          <w:color w:val="auto"/>
          <w:sz w:val="20"/>
          <w:szCs w:val="20"/>
          <w:lang w:val="en-US"/>
        </w:rPr>
        <w:t xml:space="preserve">CGL testing will take place prior to a full </w:t>
      </w:r>
      <w:r w:rsidR="00D30C44">
        <w:rPr>
          <w:rFonts w:ascii="Arial" w:hAnsi="Arial" w:cs="Arial"/>
          <w:color w:val="auto"/>
          <w:sz w:val="20"/>
          <w:szCs w:val="20"/>
          <w:lang w:val="en-US"/>
        </w:rPr>
        <w:t>Placement</w:t>
      </w:r>
      <w:r w:rsidRPr="00EB749F">
        <w:rPr>
          <w:rFonts w:ascii="Arial" w:hAnsi="Arial" w:cs="Arial"/>
          <w:color w:val="auto"/>
          <w:sz w:val="20"/>
          <w:szCs w:val="20"/>
          <w:lang w:val="en-US"/>
        </w:rPr>
        <w:t xml:space="preserve"> of </w:t>
      </w:r>
      <w:r w:rsidR="008D1059">
        <w:rPr>
          <w:rFonts w:ascii="Arial" w:hAnsi="Arial" w:cs="Arial"/>
          <w:color w:val="auto"/>
          <w:sz w:val="20"/>
          <w:szCs w:val="20"/>
          <w:lang w:val="en-US"/>
        </w:rPr>
        <w:t>Debt</w:t>
      </w:r>
      <w:r w:rsidRPr="00EB749F">
        <w:rPr>
          <w:rFonts w:ascii="Arial" w:hAnsi="Arial" w:cs="Arial"/>
          <w:color w:val="auto"/>
          <w:sz w:val="20"/>
          <w:szCs w:val="20"/>
          <w:lang w:val="en-US"/>
        </w:rPr>
        <w:t>. At successful completion of any CGL event HMRC will issue a Milestone Certificate denoting that all deliverables have passed testing and can be handed over to business as usual. From time to time the Milestone Certificate may be issued with caveats, usually where test scenarios can only be completed in the live system or where the scenario has not presented itself yet.</w:t>
      </w:r>
      <w:r w:rsidR="00781A08">
        <w:rPr>
          <w:rFonts w:ascii="Arial" w:hAnsi="Arial" w:cs="Arial"/>
          <w:color w:val="auto"/>
          <w:sz w:val="20"/>
          <w:szCs w:val="20"/>
          <w:lang w:val="en-US"/>
        </w:rPr>
        <w:br/>
      </w:r>
    </w:p>
    <w:p w14:paraId="1F69B3FC" w14:textId="77777777" w:rsidR="0086092B" w:rsidRPr="00EB749F" w:rsidRDefault="0086092B" w:rsidP="002E53E0">
      <w:pPr>
        <w:pStyle w:val="Heading3"/>
        <w:numPr>
          <w:ilvl w:val="2"/>
          <w:numId w:val="4"/>
        </w:numPr>
        <w:ind w:left="720"/>
        <w:rPr>
          <w:rFonts w:ascii="Arial" w:hAnsi="Arial" w:cs="Arial"/>
          <w:color w:val="auto"/>
          <w:sz w:val="20"/>
          <w:szCs w:val="20"/>
          <w:lang w:val="en-US"/>
        </w:rPr>
      </w:pPr>
      <w:r w:rsidRPr="00EB749F">
        <w:rPr>
          <w:rFonts w:ascii="Arial" w:hAnsi="Arial" w:cs="Arial"/>
          <w:color w:val="auto"/>
          <w:sz w:val="20"/>
          <w:szCs w:val="20"/>
          <w:lang w:val="en-US"/>
        </w:rPr>
        <w:t>HMRC will provide test plans for both the Supplier and the DCAs.</w:t>
      </w:r>
    </w:p>
    <w:p w14:paraId="352A994C" w14:textId="77777777" w:rsidR="0086092B" w:rsidRPr="00EB749F" w:rsidRDefault="0086092B" w:rsidP="0086092B">
      <w:pPr>
        <w:rPr>
          <w:rFonts w:ascii="Arial" w:hAnsi="Arial" w:cs="Arial"/>
        </w:rPr>
      </w:pPr>
    </w:p>
    <w:p w14:paraId="3E47CEC7"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89" w:name="_Toc77159732"/>
      <w:r w:rsidRPr="00EB749F">
        <w:rPr>
          <w:rFonts w:ascii="Arial" w:hAnsi="Arial" w:cs="Arial"/>
          <w:color w:val="auto"/>
        </w:rPr>
        <w:t>Controlled Go Live Testing</w:t>
      </w:r>
      <w:bookmarkEnd w:id="89"/>
    </w:p>
    <w:p w14:paraId="63D47DC9" w14:textId="4FDC6009" w:rsidR="0086092B" w:rsidRPr="00EB749F" w:rsidRDefault="0086092B" w:rsidP="002E53E0">
      <w:pPr>
        <w:pStyle w:val="Heading3"/>
        <w:numPr>
          <w:ilvl w:val="2"/>
          <w:numId w:val="4"/>
        </w:numPr>
        <w:ind w:left="720"/>
        <w:rPr>
          <w:rFonts w:ascii="Arial" w:hAnsi="Arial" w:cs="Arial"/>
          <w:color w:val="auto"/>
          <w:sz w:val="20"/>
          <w:szCs w:val="20"/>
          <w:lang w:val="en-US"/>
        </w:rPr>
      </w:pPr>
      <w:r w:rsidRPr="00EB749F">
        <w:rPr>
          <w:rFonts w:ascii="Arial" w:hAnsi="Arial" w:cs="Arial"/>
          <w:color w:val="auto"/>
          <w:sz w:val="20"/>
          <w:szCs w:val="20"/>
          <w:lang w:val="en-US"/>
        </w:rPr>
        <w:t xml:space="preserve">As part of the initial Service Set Up HMRC and the Supplier will need to test connectivity and access to HMRC’s Secure </w:t>
      </w:r>
      <w:r w:rsidR="008D4623">
        <w:rPr>
          <w:rFonts w:ascii="Arial" w:hAnsi="Arial" w:cs="Arial"/>
          <w:color w:val="auto"/>
          <w:sz w:val="20"/>
          <w:szCs w:val="20"/>
          <w:lang w:val="en-US"/>
        </w:rPr>
        <w:t>Data</w:t>
      </w:r>
      <w:r w:rsidRPr="00EB749F">
        <w:rPr>
          <w:rFonts w:ascii="Arial" w:hAnsi="Arial" w:cs="Arial"/>
          <w:color w:val="auto"/>
          <w:sz w:val="20"/>
          <w:szCs w:val="20"/>
          <w:lang w:val="en-US"/>
        </w:rPr>
        <w:t xml:space="preserve"> Exchange System and HMRC to the Suppliers case management system.</w:t>
      </w:r>
      <w:r w:rsidR="00781A08">
        <w:rPr>
          <w:rFonts w:ascii="Arial" w:hAnsi="Arial" w:cs="Arial"/>
          <w:color w:val="auto"/>
          <w:sz w:val="20"/>
          <w:szCs w:val="20"/>
          <w:lang w:val="en-US"/>
        </w:rPr>
        <w:br/>
      </w:r>
    </w:p>
    <w:p w14:paraId="69EA6B86" w14:textId="1B769280" w:rsidR="0086092B" w:rsidRPr="00EB749F" w:rsidRDefault="0086092B" w:rsidP="002E53E0">
      <w:pPr>
        <w:pStyle w:val="Heading3"/>
        <w:numPr>
          <w:ilvl w:val="2"/>
          <w:numId w:val="4"/>
        </w:numPr>
        <w:ind w:left="720"/>
        <w:rPr>
          <w:rFonts w:ascii="Arial" w:hAnsi="Arial" w:cs="Arial"/>
          <w:color w:val="auto"/>
          <w:sz w:val="20"/>
          <w:szCs w:val="20"/>
          <w:lang w:val="en-US"/>
        </w:rPr>
      </w:pPr>
      <w:r w:rsidRPr="00EB749F">
        <w:rPr>
          <w:rFonts w:ascii="Arial" w:hAnsi="Arial" w:cs="Arial"/>
          <w:color w:val="auto"/>
          <w:sz w:val="20"/>
          <w:szCs w:val="20"/>
          <w:lang w:val="en-US"/>
        </w:rPr>
        <w:t xml:space="preserve">Once Milestone Certificates that allow the service to move to business as usual have been issued, a full </w:t>
      </w:r>
      <w:r w:rsidR="00D30C44">
        <w:rPr>
          <w:rFonts w:ascii="Arial" w:hAnsi="Arial" w:cs="Arial"/>
          <w:color w:val="auto"/>
          <w:sz w:val="20"/>
          <w:szCs w:val="20"/>
          <w:lang w:val="en-US"/>
        </w:rPr>
        <w:t>Placement</w:t>
      </w:r>
      <w:r w:rsidRPr="00EB749F">
        <w:rPr>
          <w:rFonts w:ascii="Arial" w:hAnsi="Arial" w:cs="Arial"/>
          <w:color w:val="auto"/>
          <w:sz w:val="20"/>
          <w:szCs w:val="20"/>
          <w:lang w:val="en-US"/>
        </w:rPr>
        <w:t xml:space="preserve"> File will follow.  </w:t>
      </w:r>
      <w:r w:rsidR="00781A08">
        <w:rPr>
          <w:rFonts w:ascii="Arial" w:hAnsi="Arial" w:cs="Arial"/>
          <w:color w:val="auto"/>
          <w:sz w:val="20"/>
          <w:szCs w:val="20"/>
          <w:lang w:val="en-US"/>
        </w:rPr>
        <w:br/>
      </w:r>
    </w:p>
    <w:p w14:paraId="612BD5E9" w14:textId="2EDEF292" w:rsidR="0086092B" w:rsidRPr="00EB749F" w:rsidRDefault="0086092B" w:rsidP="002E53E0">
      <w:pPr>
        <w:pStyle w:val="Heading3"/>
        <w:numPr>
          <w:ilvl w:val="2"/>
          <w:numId w:val="4"/>
        </w:numPr>
        <w:ind w:left="720"/>
        <w:rPr>
          <w:rFonts w:ascii="Arial" w:hAnsi="Arial" w:cs="Arial"/>
          <w:color w:val="auto"/>
          <w:sz w:val="20"/>
          <w:szCs w:val="20"/>
          <w:lang w:val="en-US"/>
        </w:rPr>
      </w:pPr>
      <w:r w:rsidRPr="00EB749F">
        <w:rPr>
          <w:rFonts w:ascii="Arial" w:hAnsi="Arial" w:cs="Arial"/>
          <w:color w:val="auto"/>
          <w:sz w:val="20"/>
          <w:szCs w:val="20"/>
          <w:lang w:val="en-US"/>
        </w:rPr>
        <w:t xml:space="preserve">HMRC will provide a test plan specifically for the Supplier and one for the DCAs. Each party must successfully complete the testing to receive a business as usual flow of </w:t>
      </w:r>
      <w:r w:rsidR="008D1059">
        <w:rPr>
          <w:rFonts w:ascii="Arial" w:hAnsi="Arial" w:cs="Arial"/>
          <w:color w:val="auto"/>
          <w:sz w:val="20"/>
          <w:szCs w:val="20"/>
          <w:lang w:val="en-US"/>
        </w:rPr>
        <w:t>Debt</w:t>
      </w:r>
      <w:r w:rsidRPr="00EB749F">
        <w:rPr>
          <w:rFonts w:ascii="Arial" w:hAnsi="Arial" w:cs="Arial"/>
          <w:color w:val="auto"/>
          <w:sz w:val="20"/>
          <w:szCs w:val="20"/>
          <w:lang w:val="en-US"/>
        </w:rPr>
        <w:t>. The Supplier will ensure that both they and the DCAs successfully complete the testing to the timescales specified in the plan.</w:t>
      </w:r>
      <w:r w:rsidR="00781A08">
        <w:rPr>
          <w:rFonts w:ascii="Arial" w:hAnsi="Arial" w:cs="Arial"/>
          <w:color w:val="auto"/>
          <w:sz w:val="20"/>
          <w:szCs w:val="20"/>
          <w:lang w:val="en-US"/>
        </w:rPr>
        <w:br/>
      </w:r>
    </w:p>
    <w:p w14:paraId="69BA2A80" w14:textId="10CDCC8B" w:rsidR="0086092B" w:rsidRPr="00EB749F" w:rsidRDefault="0086092B" w:rsidP="002E53E0">
      <w:pPr>
        <w:pStyle w:val="Heading3"/>
        <w:numPr>
          <w:ilvl w:val="2"/>
          <w:numId w:val="4"/>
        </w:numPr>
        <w:ind w:left="720"/>
        <w:rPr>
          <w:rFonts w:ascii="Arial" w:hAnsi="Arial" w:cs="Arial"/>
          <w:color w:val="auto"/>
          <w:sz w:val="20"/>
          <w:szCs w:val="20"/>
          <w:lang w:val="en-US"/>
        </w:rPr>
      </w:pPr>
      <w:r w:rsidRPr="00EB749F">
        <w:rPr>
          <w:rFonts w:ascii="Arial" w:hAnsi="Arial" w:cs="Arial"/>
          <w:color w:val="auto"/>
          <w:sz w:val="20"/>
          <w:szCs w:val="20"/>
          <w:lang w:val="en-US"/>
        </w:rPr>
        <w:t xml:space="preserve">During any CGL event HMRC will require the Supplier and all applicable DCA </w:t>
      </w:r>
      <w:r w:rsidR="008D1059">
        <w:rPr>
          <w:rFonts w:ascii="Arial" w:hAnsi="Arial" w:cs="Arial"/>
          <w:color w:val="auto"/>
          <w:sz w:val="20"/>
          <w:szCs w:val="20"/>
          <w:lang w:val="en-US"/>
        </w:rPr>
        <w:t>Subcontractors</w:t>
      </w:r>
      <w:r w:rsidRPr="00EB749F">
        <w:rPr>
          <w:rFonts w:ascii="Arial" w:hAnsi="Arial" w:cs="Arial"/>
          <w:color w:val="auto"/>
          <w:sz w:val="20"/>
          <w:szCs w:val="20"/>
          <w:lang w:val="en-US"/>
        </w:rPr>
        <w:t xml:space="preserve"> to test the live flow of payment </w:t>
      </w:r>
      <w:r w:rsidR="008D4623">
        <w:rPr>
          <w:rFonts w:ascii="Arial" w:hAnsi="Arial" w:cs="Arial"/>
          <w:color w:val="auto"/>
          <w:sz w:val="20"/>
          <w:szCs w:val="20"/>
          <w:lang w:val="en-US"/>
        </w:rPr>
        <w:t>Data</w:t>
      </w:r>
      <w:r w:rsidRPr="00EB749F">
        <w:rPr>
          <w:rFonts w:ascii="Arial" w:hAnsi="Arial" w:cs="Arial"/>
          <w:color w:val="auto"/>
          <w:sz w:val="20"/>
          <w:szCs w:val="20"/>
          <w:lang w:val="en-US"/>
        </w:rPr>
        <w:t xml:space="preserve">, files and queries through the DCA Subcontractor live systems.   Testing is also to ensure that processes have moved from any test environment into the live environment correctly.  The testing will include as a minimum: </w:t>
      </w:r>
    </w:p>
    <w:p w14:paraId="25FD6F0E" w14:textId="422CB954" w:rsidR="0086092B" w:rsidRPr="00EB749F" w:rsidRDefault="00D30C44" w:rsidP="002E53E0">
      <w:pPr>
        <w:pStyle w:val="ListParagraph"/>
        <w:numPr>
          <w:ilvl w:val="0"/>
          <w:numId w:val="58"/>
        </w:numPr>
        <w:rPr>
          <w:rFonts w:ascii="Arial" w:eastAsiaTheme="majorEastAsia" w:hAnsi="Arial" w:cs="Arial"/>
          <w:sz w:val="20"/>
          <w:szCs w:val="20"/>
        </w:rPr>
      </w:pPr>
      <w:r>
        <w:rPr>
          <w:rFonts w:ascii="Arial" w:eastAsiaTheme="majorEastAsia" w:hAnsi="Arial" w:cs="Arial"/>
          <w:sz w:val="20"/>
          <w:szCs w:val="20"/>
        </w:rPr>
        <w:t>Placement</w:t>
      </w:r>
      <w:r w:rsidR="0086092B" w:rsidRPr="00EB749F">
        <w:rPr>
          <w:rFonts w:ascii="Arial" w:eastAsiaTheme="majorEastAsia" w:hAnsi="Arial" w:cs="Arial"/>
          <w:sz w:val="20"/>
          <w:szCs w:val="20"/>
        </w:rPr>
        <w:t xml:space="preserve"> and Update File exchange.</w:t>
      </w:r>
    </w:p>
    <w:p w14:paraId="069A3DE9" w14:textId="48CE9445" w:rsidR="0086092B" w:rsidRPr="00EB749F" w:rsidRDefault="0086092B" w:rsidP="002E53E0">
      <w:pPr>
        <w:pStyle w:val="ListParagraph"/>
        <w:numPr>
          <w:ilvl w:val="0"/>
          <w:numId w:val="58"/>
        </w:numPr>
        <w:rPr>
          <w:rFonts w:ascii="Arial" w:eastAsiaTheme="majorEastAsia" w:hAnsi="Arial" w:cs="Arial"/>
          <w:sz w:val="20"/>
          <w:szCs w:val="20"/>
        </w:rPr>
      </w:pPr>
      <w:r w:rsidRPr="00EB749F">
        <w:rPr>
          <w:rFonts w:ascii="Arial" w:eastAsiaTheme="majorEastAsia" w:hAnsi="Arial" w:cs="Arial"/>
          <w:sz w:val="20"/>
          <w:szCs w:val="20"/>
        </w:rPr>
        <w:t xml:space="preserve">Activity File flow of </w:t>
      </w:r>
      <w:r w:rsidR="008D4623">
        <w:rPr>
          <w:rFonts w:ascii="Arial" w:eastAsiaTheme="majorEastAsia" w:hAnsi="Arial" w:cs="Arial"/>
          <w:sz w:val="20"/>
          <w:szCs w:val="20"/>
        </w:rPr>
        <w:t>Data</w:t>
      </w:r>
      <w:r w:rsidRPr="00EB749F">
        <w:rPr>
          <w:rFonts w:ascii="Arial" w:eastAsiaTheme="majorEastAsia" w:hAnsi="Arial" w:cs="Arial"/>
          <w:sz w:val="20"/>
          <w:szCs w:val="20"/>
        </w:rPr>
        <w:t>.</w:t>
      </w:r>
    </w:p>
    <w:p w14:paraId="6645D49B" w14:textId="77777777" w:rsidR="0086092B" w:rsidRPr="00EB749F" w:rsidRDefault="0086092B" w:rsidP="002E53E0">
      <w:pPr>
        <w:pStyle w:val="ListParagraph"/>
        <w:numPr>
          <w:ilvl w:val="0"/>
          <w:numId w:val="58"/>
        </w:numPr>
        <w:rPr>
          <w:rFonts w:ascii="Arial" w:eastAsiaTheme="majorEastAsia" w:hAnsi="Arial" w:cs="Arial"/>
          <w:sz w:val="20"/>
          <w:szCs w:val="20"/>
        </w:rPr>
      </w:pPr>
      <w:r w:rsidRPr="00EB749F">
        <w:rPr>
          <w:rFonts w:ascii="Arial" w:eastAsiaTheme="majorEastAsia" w:hAnsi="Arial" w:cs="Arial"/>
          <w:sz w:val="20"/>
          <w:szCs w:val="20"/>
        </w:rPr>
        <w:t>Financial flows and reconciliation – including payment reversals.</w:t>
      </w:r>
    </w:p>
    <w:p w14:paraId="1FFA2AA8" w14:textId="77777777" w:rsidR="0086092B" w:rsidRPr="00EB749F" w:rsidRDefault="0086092B" w:rsidP="002E53E0">
      <w:pPr>
        <w:pStyle w:val="ListParagraph"/>
        <w:numPr>
          <w:ilvl w:val="0"/>
          <w:numId w:val="58"/>
        </w:numPr>
        <w:rPr>
          <w:rFonts w:ascii="Arial" w:eastAsiaTheme="majorEastAsia" w:hAnsi="Arial" w:cs="Arial"/>
          <w:sz w:val="20"/>
          <w:szCs w:val="20"/>
        </w:rPr>
      </w:pPr>
      <w:r w:rsidRPr="00EB749F">
        <w:rPr>
          <w:rFonts w:ascii="Arial" w:eastAsiaTheme="majorEastAsia" w:hAnsi="Arial" w:cs="Arial"/>
          <w:sz w:val="20"/>
          <w:szCs w:val="20"/>
        </w:rPr>
        <w:t xml:space="preserve">CHAPS payment values match the associated payment file. </w:t>
      </w:r>
    </w:p>
    <w:p w14:paraId="5B433B88" w14:textId="77777777" w:rsidR="0086092B" w:rsidRPr="00EB749F" w:rsidRDefault="0086092B" w:rsidP="002E53E0">
      <w:pPr>
        <w:pStyle w:val="ListParagraph"/>
        <w:numPr>
          <w:ilvl w:val="0"/>
          <w:numId w:val="58"/>
        </w:numPr>
        <w:rPr>
          <w:rFonts w:ascii="Arial" w:eastAsiaTheme="majorEastAsia" w:hAnsi="Arial" w:cs="Arial"/>
          <w:sz w:val="20"/>
          <w:szCs w:val="20"/>
        </w:rPr>
      </w:pPr>
      <w:r w:rsidRPr="00EB749F">
        <w:rPr>
          <w:rFonts w:ascii="Arial" w:eastAsiaTheme="majorEastAsia" w:hAnsi="Arial" w:cs="Arial"/>
          <w:sz w:val="20"/>
          <w:szCs w:val="20"/>
        </w:rPr>
        <w:t>Quality of Queries.</w:t>
      </w:r>
    </w:p>
    <w:p w14:paraId="3D4FBBB4" w14:textId="77777777" w:rsidR="0086092B" w:rsidRPr="00EB749F" w:rsidRDefault="0086092B" w:rsidP="002E53E0">
      <w:pPr>
        <w:pStyle w:val="ListParagraph"/>
        <w:numPr>
          <w:ilvl w:val="0"/>
          <w:numId w:val="58"/>
        </w:numPr>
        <w:rPr>
          <w:rFonts w:ascii="Arial" w:eastAsiaTheme="majorEastAsia" w:hAnsi="Arial" w:cs="Arial"/>
          <w:sz w:val="20"/>
          <w:szCs w:val="20"/>
        </w:rPr>
      </w:pPr>
      <w:r w:rsidRPr="00EB749F">
        <w:rPr>
          <w:rFonts w:ascii="Arial" w:eastAsiaTheme="majorEastAsia" w:hAnsi="Arial" w:cs="Arial"/>
          <w:sz w:val="20"/>
          <w:szCs w:val="20"/>
        </w:rPr>
        <w:t xml:space="preserve">Effective Date of Payment – to ensure the correct EDP has been applied to each payment type.  </w:t>
      </w:r>
    </w:p>
    <w:p w14:paraId="36E0C66D" w14:textId="77777777" w:rsidR="0086092B" w:rsidRPr="00EB749F" w:rsidRDefault="0086092B" w:rsidP="002E53E0">
      <w:pPr>
        <w:pStyle w:val="ListParagraph"/>
        <w:numPr>
          <w:ilvl w:val="0"/>
          <w:numId w:val="58"/>
        </w:numPr>
        <w:rPr>
          <w:rFonts w:ascii="Arial" w:eastAsiaTheme="majorEastAsia" w:hAnsi="Arial" w:cs="Arial"/>
          <w:sz w:val="20"/>
          <w:szCs w:val="20"/>
        </w:rPr>
      </w:pPr>
      <w:r w:rsidRPr="00EB749F">
        <w:rPr>
          <w:rFonts w:ascii="Arial" w:eastAsiaTheme="majorEastAsia" w:hAnsi="Arial" w:cs="Arial"/>
          <w:sz w:val="20"/>
          <w:szCs w:val="20"/>
        </w:rPr>
        <w:t>Supplier flow of reports.</w:t>
      </w:r>
    </w:p>
    <w:p w14:paraId="68291BDC" w14:textId="77777777" w:rsidR="0086092B" w:rsidRPr="00EB749F" w:rsidRDefault="0086092B" w:rsidP="002E53E0">
      <w:pPr>
        <w:pStyle w:val="ListParagraph"/>
        <w:numPr>
          <w:ilvl w:val="0"/>
          <w:numId w:val="58"/>
        </w:numPr>
        <w:rPr>
          <w:rFonts w:ascii="Arial" w:eastAsiaTheme="majorEastAsia" w:hAnsi="Arial" w:cs="Arial"/>
          <w:sz w:val="20"/>
          <w:szCs w:val="20"/>
        </w:rPr>
      </w:pPr>
      <w:r w:rsidRPr="00EB749F">
        <w:rPr>
          <w:rFonts w:ascii="Arial" w:eastAsiaTheme="majorEastAsia" w:hAnsi="Arial" w:cs="Arial"/>
          <w:sz w:val="20"/>
          <w:szCs w:val="20"/>
        </w:rPr>
        <w:t>Supplier invoicing.</w:t>
      </w:r>
    </w:p>
    <w:p w14:paraId="0C1EC614" w14:textId="6927236B" w:rsidR="0086092B" w:rsidRPr="00EB749F" w:rsidRDefault="0086092B" w:rsidP="002E53E0">
      <w:pPr>
        <w:pStyle w:val="ListParagraph"/>
        <w:numPr>
          <w:ilvl w:val="0"/>
          <w:numId w:val="58"/>
        </w:numPr>
        <w:rPr>
          <w:rFonts w:ascii="Arial" w:eastAsiaTheme="majorEastAsia" w:hAnsi="Arial" w:cs="Arial"/>
          <w:sz w:val="20"/>
          <w:szCs w:val="20"/>
        </w:rPr>
      </w:pPr>
      <w:r w:rsidRPr="00EB749F">
        <w:rPr>
          <w:rFonts w:ascii="Arial" w:eastAsiaTheme="majorEastAsia" w:hAnsi="Arial" w:cs="Arial"/>
          <w:sz w:val="20"/>
          <w:szCs w:val="20"/>
        </w:rPr>
        <w:t>Supplier and HMRC system connectivity.</w:t>
      </w:r>
    </w:p>
    <w:p w14:paraId="1D86B36A" w14:textId="37376000" w:rsidR="00E86AA7" w:rsidRPr="00EB749F" w:rsidRDefault="00E86AA7" w:rsidP="00E86AA7">
      <w:pPr>
        <w:rPr>
          <w:rFonts w:ascii="Arial" w:eastAsiaTheme="majorEastAsia" w:hAnsi="Arial" w:cs="Arial"/>
          <w:sz w:val="20"/>
          <w:szCs w:val="20"/>
        </w:rPr>
      </w:pPr>
      <w:r w:rsidRPr="00EB749F">
        <w:rPr>
          <w:rFonts w:ascii="Arial" w:eastAsiaTheme="majorEastAsia" w:hAnsi="Arial" w:cs="Arial"/>
          <w:sz w:val="20"/>
          <w:szCs w:val="20"/>
        </w:rPr>
        <w:br/>
      </w:r>
    </w:p>
    <w:p w14:paraId="13A1AA1C" w14:textId="53071618" w:rsidR="0086092B" w:rsidRPr="00EB749F" w:rsidRDefault="0086092B" w:rsidP="002E53E0">
      <w:pPr>
        <w:pStyle w:val="Heading3"/>
        <w:numPr>
          <w:ilvl w:val="2"/>
          <w:numId w:val="4"/>
        </w:numPr>
        <w:ind w:left="720"/>
        <w:rPr>
          <w:rFonts w:ascii="Arial" w:hAnsi="Arial" w:cs="Arial"/>
          <w:color w:val="auto"/>
          <w:sz w:val="20"/>
          <w:szCs w:val="20"/>
          <w:lang w:val="en-US"/>
        </w:rPr>
      </w:pPr>
      <w:r w:rsidRPr="00EB749F">
        <w:rPr>
          <w:rFonts w:ascii="Arial" w:hAnsi="Arial" w:cs="Arial"/>
          <w:color w:val="auto"/>
          <w:sz w:val="20"/>
          <w:szCs w:val="20"/>
          <w:lang w:val="en-US"/>
        </w:rPr>
        <w:lastRenderedPageBreak/>
        <w:t>HMRC accepts that there is the possibility that not all test criteria within the plan will present themselves within the test period and will confirm</w:t>
      </w:r>
      <w:r w:rsidR="00050A73">
        <w:rPr>
          <w:rFonts w:ascii="Arial" w:hAnsi="Arial" w:cs="Arial"/>
          <w:color w:val="auto"/>
          <w:sz w:val="20"/>
          <w:szCs w:val="20"/>
          <w:lang w:val="en-US"/>
        </w:rPr>
        <w:t xml:space="preserve"> in writing </w:t>
      </w:r>
      <w:r w:rsidR="00F14031">
        <w:rPr>
          <w:rFonts w:ascii="Arial" w:hAnsi="Arial" w:cs="Arial"/>
          <w:color w:val="auto"/>
          <w:sz w:val="20"/>
          <w:szCs w:val="20"/>
          <w:lang w:val="en-US"/>
        </w:rPr>
        <w:t xml:space="preserve">during Implementation </w:t>
      </w:r>
      <w:r w:rsidR="00050A73">
        <w:rPr>
          <w:rFonts w:ascii="Arial" w:hAnsi="Arial" w:cs="Arial"/>
          <w:color w:val="auto"/>
          <w:sz w:val="20"/>
          <w:szCs w:val="20"/>
          <w:lang w:val="en-US"/>
        </w:rPr>
        <w:t>the</w:t>
      </w:r>
      <w:r w:rsidR="00AB3164">
        <w:rPr>
          <w:rFonts w:ascii="Arial" w:hAnsi="Arial" w:cs="Arial"/>
          <w:color w:val="auto"/>
          <w:sz w:val="20"/>
          <w:szCs w:val="20"/>
          <w:lang w:val="en-US"/>
        </w:rPr>
        <w:t xml:space="preserve"> </w:t>
      </w:r>
      <w:r w:rsidRPr="00EB749F">
        <w:rPr>
          <w:rFonts w:ascii="Arial" w:hAnsi="Arial" w:cs="Arial"/>
          <w:color w:val="auto"/>
          <w:sz w:val="20"/>
          <w:szCs w:val="20"/>
          <w:lang w:val="en-US"/>
        </w:rPr>
        <w:t xml:space="preserve"> minimum level of achievement necessary to issue a milestone certificate.  That milestone certificate will be issued subject to the caveat(s) that those test points are completed successfully.</w:t>
      </w:r>
      <w:r w:rsidR="00781A08">
        <w:rPr>
          <w:rFonts w:ascii="Arial" w:hAnsi="Arial" w:cs="Arial"/>
          <w:color w:val="auto"/>
          <w:sz w:val="20"/>
          <w:szCs w:val="20"/>
          <w:lang w:val="en-US"/>
        </w:rPr>
        <w:br/>
      </w:r>
    </w:p>
    <w:p w14:paraId="3C07BA88" w14:textId="707752CD" w:rsidR="0086092B" w:rsidRPr="00EB749F" w:rsidRDefault="0086092B" w:rsidP="002E53E0">
      <w:pPr>
        <w:pStyle w:val="Heading3"/>
        <w:numPr>
          <w:ilvl w:val="2"/>
          <w:numId w:val="4"/>
        </w:numPr>
        <w:ind w:left="720"/>
        <w:rPr>
          <w:rFonts w:ascii="Arial" w:hAnsi="Arial" w:cs="Arial"/>
          <w:color w:val="auto"/>
          <w:sz w:val="20"/>
          <w:szCs w:val="20"/>
          <w:lang w:val="en-US"/>
        </w:rPr>
      </w:pPr>
      <w:r w:rsidRPr="00EB749F">
        <w:rPr>
          <w:rFonts w:ascii="Arial" w:hAnsi="Arial" w:cs="Arial"/>
          <w:color w:val="auto"/>
          <w:sz w:val="20"/>
          <w:szCs w:val="20"/>
          <w:lang w:val="en-US"/>
        </w:rPr>
        <w:t xml:space="preserve">The Supplier will be expected to ensure that any Subcontractor CGL defects are corrected to an agreed timeline and criticality </w:t>
      </w:r>
      <w:r w:rsidR="00647A67">
        <w:rPr>
          <w:rFonts w:ascii="Arial" w:hAnsi="Arial" w:cs="Arial"/>
          <w:color w:val="auto"/>
          <w:sz w:val="20"/>
          <w:szCs w:val="20"/>
          <w:lang w:val="en-US"/>
        </w:rPr>
        <w:t xml:space="preserve">with HMRC </w:t>
      </w:r>
      <w:r w:rsidRPr="00EB749F">
        <w:rPr>
          <w:rFonts w:ascii="Arial" w:hAnsi="Arial" w:cs="Arial"/>
          <w:color w:val="auto"/>
          <w:sz w:val="20"/>
          <w:szCs w:val="20"/>
          <w:lang w:val="en-US"/>
        </w:rPr>
        <w:t>and to keep a record of progress, identified risks and nature of all defects</w:t>
      </w:r>
      <w:r w:rsidR="00FF7098">
        <w:rPr>
          <w:rFonts w:ascii="Arial" w:hAnsi="Arial" w:cs="Arial"/>
          <w:color w:val="auto"/>
          <w:sz w:val="20"/>
          <w:szCs w:val="20"/>
          <w:lang w:val="en-US"/>
        </w:rPr>
        <w:t xml:space="preserve"> and report those regular </w:t>
      </w:r>
      <w:r w:rsidR="00F527F7">
        <w:rPr>
          <w:rFonts w:ascii="Arial" w:hAnsi="Arial" w:cs="Arial"/>
          <w:color w:val="auto"/>
          <w:sz w:val="20"/>
          <w:szCs w:val="20"/>
          <w:lang w:val="en-US"/>
        </w:rPr>
        <w:t xml:space="preserve">to HMRC </w:t>
      </w:r>
      <w:r w:rsidR="00FF7098">
        <w:rPr>
          <w:rFonts w:ascii="Arial" w:hAnsi="Arial" w:cs="Arial"/>
          <w:color w:val="auto"/>
          <w:sz w:val="20"/>
          <w:szCs w:val="20"/>
          <w:lang w:val="en-US"/>
        </w:rPr>
        <w:t>as agreed</w:t>
      </w:r>
      <w:r w:rsidR="00F527F7">
        <w:rPr>
          <w:rFonts w:ascii="Arial" w:hAnsi="Arial" w:cs="Arial"/>
          <w:color w:val="auto"/>
          <w:sz w:val="20"/>
          <w:szCs w:val="20"/>
          <w:lang w:val="en-US"/>
        </w:rPr>
        <w:t>.</w:t>
      </w:r>
      <w:r w:rsidR="00781A08">
        <w:rPr>
          <w:rFonts w:ascii="Arial" w:hAnsi="Arial" w:cs="Arial"/>
          <w:color w:val="auto"/>
          <w:sz w:val="20"/>
          <w:szCs w:val="20"/>
          <w:lang w:val="en-US"/>
        </w:rPr>
        <w:br/>
      </w:r>
    </w:p>
    <w:p w14:paraId="0F8BBC64" w14:textId="0F550128"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lang w:val="en-US"/>
        </w:rPr>
        <w:t xml:space="preserve">Where a new DCA joins the </w:t>
      </w:r>
      <w:r w:rsidR="00C24618">
        <w:rPr>
          <w:rFonts w:ascii="Arial" w:hAnsi="Arial" w:cs="Arial"/>
          <w:color w:val="auto"/>
          <w:sz w:val="20"/>
          <w:szCs w:val="20"/>
          <w:lang w:val="en-US"/>
        </w:rPr>
        <w:t>HMRC P</w:t>
      </w:r>
      <w:r w:rsidRPr="00EB749F">
        <w:rPr>
          <w:rFonts w:ascii="Arial" w:hAnsi="Arial" w:cs="Arial"/>
          <w:color w:val="auto"/>
          <w:sz w:val="20"/>
          <w:szCs w:val="20"/>
          <w:lang w:val="en-US"/>
        </w:rPr>
        <w:t xml:space="preserve">anel during the </w:t>
      </w:r>
      <w:r w:rsidRPr="00BF5CA0">
        <w:rPr>
          <w:rFonts w:ascii="Arial" w:hAnsi="Arial" w:cs="Arial"/>
          <w:color w:val="auto"/>
          <w:sz w:val="20"/>
          <w:szCs w:val="20"/>
          <w:lang w:val="en-US"/>
        </w:rPr>
        <w:t>Call Off Contract Period</w:t>
      </w:r>
      <w:r w:rsidRPr="00EB749F">
        <w:rPr>
          <w:rFonts w:ascii="Arial" w:hAnsi="Arial" w:cs="Arial"/>
          <w:color w:val="auto"/>
          <w:sz w:val="20"/>
          <w:szCs w:val="20"/>
          <w:lang w:val="en-US"/>
        </w:rPr>
        <w:t xml:space="preserve">, the Supplier must only provide an initial small flow of </w:t>
      </w:r>
      <w:r w:rsidR="008D1059">
        <w:rPr>
          <w:rFonts w:ascii="Arial" w:hAnsi="Arial" w:cs="Arial"/>
          <w:color w:val="auto"/>
          <w:sz w:val="20"/>
          <w:szCs w:val="20"/>
          <w:lang w:val="en-US"/>
        </w:rPr>
        <w:t>Debt</w:t>
      </w:r>
      <w:r w:rsidRPr="00EB749F">
        <w:rPr>
          <w:rFonts w:ascii="Arial" w:hAnsi="Arial" w:cs="Arial"/>
          <w:color w:val="auto"/>
          <w:sz w:val="20"/>
          <w:szCs w:val="20"/>
          <w:lang w:val="en-US"/>
        </w:rPr>
        <w:t xml:space="preserve">s as </w:t>
      </w:r>
      <w:r w:rsidR="008D4623">
        <w:rPr>
          <w:rFonts w:ascii="Arial" w:hAnsi="Arial" w:cs="Arial"/>
          <w:color w:val="auto"/>
          <w:sz w:val="20"/>
          <w:szCs w:val="20"/>
          <w:lang w:val="en-US"/>
        </w:rPr>
        <w:t>Approved by</w:t>
      </w:r>
      <w:r w:rsidRPr="00EB749F">
        <w:rPr>
          <w:rFonts w:ascii="Arial" w:hAnsi="Arial" w:cs="Arial"/>
          <w:color w:val="auto"/>
          <w:sz w:val="20"/>
          <w:szCs w:val="20"/>
          <w:lang w:val="en-US"/>
        </w:rPr>
        <w:t xml:space="preserve"> HMRC to that DCA until CGL testing is complete and a Milestone Certificate has been issued</w:t>
      </w:r>
      <w:r w:rsidRPr="00EB749F">
        <w:rPr>
          <w:rFonts w:ascii="Arial" w:hAnsi="Arial" w:cs="Arial"/>
          <w:color w:val="auto"/>
          <w:sz w:val="20"/>
          <w:szCs w:val="20"/>
        </w:rPr>
        <w:t xml:space="preserve">. </w:t>
      </w:r>
    </w:p>
    <w:p w14:paraId="7EC6F8A7" w14:textId="77777777" w:rsidR="0086092B" w:rsidRPr="00EB749F" w:rsidRDefault="0086092B" w:rsidP="0086092B">
      <w:pPr>
        <w:rPr>
          <w:rFonts w:ascii="Arial" w:hAnsi="Arial" w:cs="Arial"/>
        </w:rPr>
      </w:pPr>
    </w:p>
    <w:p w14:paraId="323E24F1" w14:textId="363A627B" w:rsidR="0086092B" w:rsidRPr="00EB749F" w:rsidRDefault="008D4623" w:rsidP="002E53E0">
      <w:pPr>
        <w:pStyle w:val="Heading1"/>
        <w:numPr>
          <w:ilvl w:val="0"/>
          <w:numId w:val="4"/>
        </w:numPr>
        <w:spacing w:before="240" w:line="259" w:lineRule="auto"/>
        <w:rPr>
          <w:rFonts w:ascii="Arial" w:hAnsi="Arial" w:cs="Arial"/>
          <w:b w:val="0"/>
          <w:color w:val="auto"/>
        </w:rPr>
      </w:pPr>
      <w:bookmarkStart w:id="90" w:name="_Toc77159733"/>
      <w:r>
        <w:rPr>
          <w:rFonts w:ascii="Arial" w:hAnsi="Arial" w:cs="Arial"/>
          <w:color w:val="auto"/>
        </w:rPr>
        <w:lastRenderedPageBreak/>
        <w:t>Data</w:t>
      </w:r>
      <w:r w:rsidR="0086092B" w:rsidRPr="00EB749F">
        <w:rPr>
          <w:rFonts w:ascii="Arial" w:hAnsi="Arial" w:cs="Arial"/>
          <w:color w:val="auto"/>
        </w:rPr>
        <w:t>, IT Technical Standards &amp; System Security</w:t>
      </w:r>
      <w:bookmarkEnd w:id="90"/>
    </w:p>
    <w:p w14:paraId="151BF836"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91" w:name="_Toc77159734"/>
      <w:r w:rsidRPr="00EB749F">
        <w:rPr>
          <w:rFonts w:ascii="Arial" w:hAnsi="Arial" w:cs="Arial"/>
          <w:color w:val="auto"/>
        </w:rPr>
        <w:t>IT Technical Standards</w:t>
      </w:r>
      <w:bookmarkEnd w:id="91"/>
      <w:r w:rsidRPr="00EB749F">
        <w:rPr>
          <w:rFonts w:ascii="Arial" w:hAnsi="Arial" w:cs="Arial"/>
          <w:color w:val="auto"/>
        </w:rPr>
        <w:t xml:space="preserve"> </w:t>
      </w:r>
    </w:p>
    <w:p w14:paraId="6D0DEE1B" w14:textId="29478360"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ensure that any Supplier system (s) accessed by HMRC users are compliant to current accessibility standards including WCAG2.1AA </w:t>
      </w:r>
      <w:r w:rsidR="00781A08">
        <w:rPr>
          <w:rFonts w:ascii="Arial" w:hAnsi="Arial" w:cs="Arial"/>
          <w:color w:val="auto"/>
          <w:sz w:val="20"/>
          <w:szCs w:val="20"/>
        </w:rPr>
        <w:br/>
      </w:r>
    </w:p>
    <w:p w14:paraId="4A746E61" w14:textId="3787BA77" w:rsidR="0086092B" w:rsidRPr="00EB749F" w:rsidRDefault="0086092B" w:rsidP="002E53E0">
      <w:pPr>
        <w:pStyle w:val="Heading3"/>
        <w:numPr>
          <w:ilvl w:val="2"/>
          <w:numId w:val="4"/>
        </w:numPr>
        <w:ind w:left="720"/>
        <w:rPr>
          <w:rFonts w:ascii="Arial" w:hAnsi="Arial" w:cs="Arial"/>
          <w:color w:val="auto"/>
          <w:sz w:val="20"/>
          <w:szCs w:val="20"/>
        </w:rPr>
      </w:pPr>
      <w:r w:rsidRPr="3CC90494">
        <w:rPr>
          <w:rFonts w:ascii="Arial" w:hAnsi="Arial" w:cs="Arial"/>
          <w:color w:val="auto"/>
          <w:sz w:val="20"/>
          <w:szCs w:val="20"/>
        </w:rPr>
        <w:t>The Supplier system(s) must have user interfaces that are easy to use and are compliant with HTML 5 UI standards.</w:t>
      </w:r>
      <w:r>
        <w:br/>
      </w:r>
    </w:p>
    <w:p w14:paraId="6FBB60B8" w14:textId="010EC537" w:rsidR="0086092B" w:rsidRPr="00EB749F" w:rsidRDefault="00AE1530" w:rsidP="002E53E0">
      <w:pPr>
        <w:pStyle w:val="Heading3"/>
        <w:numPr>
          <w:ilvl w:val="2"/>
          <w:numId w:val="4"/>
        </w:numPr>
        <w:ind w:left="720"/>
        <w:rPr>
          <w:rFonts w:ascii="Arial" w:hAnsi="Arial" w:cs="Arial"/>
          <w:color w:val="auto"/>
          <w:sz w:val="20"/>
          <w:szCs w:val="20"/>
        </w:rPr>
      </w:pPr>
      <w:r w:rsidRPr="3CC90494">
        <w:rPr>
          <w:rFonts w:ascii="Arial" w:hAnsi="Arial" w:cs="Arial"/>
          <w:color w:val="auto"/>
          <w:sz w:val="20"/>
          <w:szCs w:val="20"/>
        </w:rPr>
        <w:t xml:space="preserve">Not used </w:t>
      </w:r>
      <w:r>
        <w:br/>
      </w:r>
    </w:p>
    <w:p w14:paraId="027A58C0" w14:textId="504E897F"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system (s) must provide device agnostic UI support (Desktop, tablet, Laptop, Notebook, Mobile).</w:t>
      </w:r>
      <w:r w:rsidR="00781A08">
        <w:rPr>
          <w:rFonts w:ascii="Arial" w:hAnsi="Arial" w:cs="Arial"/>
          <w:color w:val="auto"/>
          <w:sz w:val="20"/>
          <w:szCs w:val="20"/>
        </w:rPr>
        <w:br/>
      </w:r>
    </w:p>
    <w:p w14:paraId="2AAB726D" w14:textId="459AC1D8"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system(s) must be compatible with all standard HMRC browsers (Chrome / Edge / Mobile Safari) and should not require the install of plugins.</w:t>
      </w:r>
      <w:r w:rsidR="00781A08">
        <w:rPr>
          <w:rFonts w:ascii="Arial" w:hAnsi="Arial" w:cs="Arial"/>
          <w:color w:val="auto"/>
          <w:sz w:val="20"/>
          <w:szCs w:val="20"/>
        </w:rPr>
        <w:br/>
      </w:r>
    </w:p>
    <w:p w14:paraId="0E518DAE" w14:textId="5D0B44BF"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ensure that all certification required for the use of its systems by HMRC are always current and remain up to date at all times, so there is no loss of service for HMRC e.g. website security certificate (SSL).</w:t>
      </w:r>
      <w:r w:rsidR="00781A08">
        <w:rPr>
          <w:rFonts w:ascii="Arial" w:hAnsi="Arial" w:cs="Arial"/>
          <w:color w:val="auto"/>
          <w:sz w:val="20"/>
          <w:szCs w:val="20"/>
        </w:rPr>
        <w:br/>
      </w:r>
    </w:p>
    <w:p w14:paraId="69B4FAAA" w14:textId="145945F4"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ensure that any digital services/products delivered through a web browser or mobile application must be fully compliant with the accessibility requirements outlined under the Public Sector Bodies Accessibility Regulations 2018 and the Equality Act 2010 by the contract commencement date and remain so throughout the entire contract duration.</w:t>
      </w:r>
      <w:r w:rsidR="00781A08">
        <w:rPr>
          <w:rFonts w:ascii="Arial" w:hAnsi="Arial" w:cs="Arial"/>
          <w:color w:val="auto"/>
          <w:sz w:val="20"/>
          <w:szCs w:val="20"/>
        </w:rPr>
        <w:br/>
      </w:r>
    </w:p>
    <w:p w14:paraId="5F013D46"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ensure that any digital services/products delivered through a desktop application must be fully compliant with the accessibility requirements outlined under EN301549 (European standard for digital accessibility) and the Equality Act 2010, by the contract commencement date, and remain so throughout the entire contract duration. </w:t>
      </w:r>
    </w:p>
    <w:p w14:paraId="4D988763" w14:textId="77777777" w:rsidR="0086092B" w:rsidRPr="00EB749F" w:rsidRDefault="0086092B" w:rsidP="0086092B">
      <w:pPr>
        <w:pStyle w:val="Heading3"/>
        <w:ind w:left="720" w:firstLine="0"/>
        <w:rPr>
          <w:rFonts w:ascii="Arial" w:hAnsi="Arial" w:cs="Arial"/>
          <w:color w:val="auto"/>
        </w:rPr>
      </w:pPr>
    </w:p>
    <w:p w14:paraId="6F8EBC73" w14:textId="2F0CAD1B" w:rsidR="0086092B" w:rsidRPr="00EB749F" w:rsidRDefault="008D4623" w:rsidP="002E53E0">
      <w:pPr>
        <w:pStyle w:val="Heading2"/>
        <w:numPr>
          <w:ilvl w:val="1"/>
          <w:numId w:val="4"/>
        </w:numPr>
        <w:spacing w:before="40" w:line="259" w:lineRule="auto"/>
        <w:rPr>
          <w:rFonts w:ascii="Arial" w:hAnsi="Arial" w:cs="Arial"/>
          <w:color w:val="auto"/>
        </w:rPr>
      </w:pPr>
      <w:bookmarkStart w:id="92" w:name="_Toc77159735"/>
      <w:r>
        <w:rPr>
          <w:rFonts w:ascii="Arial" w:hAnsi="Arial" w:cs="Arial"/>
          <w:color w:val="auto"/>
        </w:rPr>
        <w:t>Data</w:t>
      </w:r>
      <w:r w:rsidR="0086092B" w:rsidRPr="00EB749F">
        <w:rPr>
          <w:rFonts w:ascii="Arial" w:hAnsi="Arial" w:cs="Arial"/>
          <w:color w:val="auto"/>
        </w:rPr>
        <w:t xml:space="preserve"> Controller and </w:t>
      </w:r>
      <w:r>
        <w:rPr>
          <w:rFonts w:ascii="Arial" w:hAnsi="Arial" w:cs="Arial"/>
          <w:color w:val="auto"/>
        </w:rPr>
        <w:t>Data</w:t>
      </w:r>
      <w:r w:rsidR="0086092B" w:rsidRPr="00EB749F">
        <w:rPr>
          <w:rFonts w:ascii="Arial" w:hAnsi="Arial" w:cs="Arial"/>
          <w:color w:val="auto"/>
        </w:rPr>
        <w:t xml:space="preserve"> Flow Diagrams</w:t>
      </w:r>
      <w:bookmarkEnd w:id="92"/>
      <w:r>
        <w:rPr>
          <w:rFonts w:ascii="Arial" w:hAnsi="Arial" w:cs="Arial"/>
          <w:color w:val="auto"/>
        </w:rPr>
        <w:t xml:space="preserve"> </w:t>
      </w:r>
    </w:p>
    <w:p w14:paraId="51E07FA9" w14:textId="7ED8F40E"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HMRC is the </w:t>
      </w:r>
      <w:r w:rsidR="008D4623">
        <w:rPr>
          <w:rFonts w:ascii="Arial" w:hAnsi="Arial" w:cs="Arial"/>
          <w:color w:val="auto"/>
          <w:sz w:val="20"/>
          <w:szCs w:val="20"/>
        </w:rPr>
        <w:t>Data</w:t>
      </w:r>
      <w:r w:rsidRPr="00EB749F">
        <w:rPr>
          <w:rFonts w:ascii="Arial" w:hAnsi="Arial" w:cs="Arial"/>
          <w:color w:val="auto"/>
          <w:sz w:val="20"/>
          <w:szCs w:val="20"/>
        </w:rPr>
        <w:t xml:space="preserve"> Controller for this Managed Collection Service and the Supplier, and its Supply Chain are </w:t>
      </w:r>
      <w:r w:rsidR="008D4623">
        <w:rPr>
          <w:rFonts w:ascii="Arial" w:hAnsi="Arial" w:cs="Arial"/>
          <w:color w:val="auto"/>
          <w:sz w:val="20"/>
          <w:szCs w:val="20"/>
        </w:rPr>
        <w:t>Data</w:t>
      </w:r>
      <w:r w:rsidRPr="00EB749F">
        <w:rPr>
          <w:rFonts w:ascii="Arial" w:hAnsi="Arial" w:cs="Arial"/>
          <w:color w:val="auto"/>
          <w:sz w:val="20"/>
          <w:szCs w:val="20"/>
        </w:rPr>
        <w:t xml:space="preserve"> processors. In order for HMRC to comply with its GDPR obligations the Supplier and its Supply Chain must comply with our reasonable requests and provide responses within HMRCs set timeframes. See for example Complaints para 8.3 &amp; 8.4, </w:t>
      </w:r>
      <w:r w:rsidR="008D4623">
        <w:rPr>
          <w:rFonts w:ascii="Arial" w:hAnsi="Arial" w:cs="Arial"/>
          <w:color w:val="auto"/>
          <w:sz w:val="20"/>
          <w:szCs w:val="20"/>
        </w:rPr>
        <w:t>Data</w:t>
      </w:r>
      <w:r w:rsidRPr="00EB749F">
        <w:rPr>
          <w:rFonts w:ascii="Arial" w:hAnsi="Arial" w:cs="Arial"/>
          <w:color w:val="auto"/>
          <w:sz w:val="20"/>
          <w:szCs w:val="20"/>
        </w:rPr>
        <w:t xml:space="preserve"> Erasure Request at para 8.5 and Subject Access Requests at para 8.7.</w:t>
      </w:r>
      <w:r w:rsidR="00781A08">
        <w:rPr>
          <w:rFonts w:ascii="Arial" w:hAnsi="Arial" w:cs="Arial"/>
          <w:color w:val="auto"/>
          <w:sz w:val="20"/>
          <w:szCs w:val="20"/>
        </w:rPr>
        <w:br/>
      </w:r>
    </w:p>
    <w:p w14:paraId="2C8E6836" w14:textId="7D19D262" w:rsidR="0086092B" w:rsidRPr="00EB749F" w:rsidRDefault="008D4623" w:rsidP="002E53E0">
      <w:pPr>
        <w:pStyle w:val="Heading3"/>
        <w:numPr>
          <w:ilvl w:val="2"/>
          <w:numId w:val="4"/>
        </w:numPr>
        <w:ind w:left="720"/>
        <w:rPr>
          <w:rFonts w:ascii="Arial" w:hAnsi="Arial" w:cs="Arial"/>
          <w:color w:val="auto"/>
          <w:sz w:val="20"/>
          <w:szCs w:val="20"/>
        </w:rPr>
      </w:pPr>
      <w:r>
        <w:rPr>
          <w:rFonts w:ascii="Arial" w:hAnsi="Arial" w:cs="Arial"/>
          <w:color w:val="auto"/>
          <w:sz w:val="20"/>
          <w:szCs w:val="20"/>
        </w:rPr>
        <w:t>Data</w:t>
      </w:r>
      <w:r w:rsidR="0086092B" w:rsidRPr="3CC90494">
        <w:rPr>
          <w:rFonts w:ascii="Arial" w:hAnsi="Arial" w:cs="Arial"/>
          <w:color w:val="auto"/>
          <w:sz w:val="20"/>
          <w:szCs w:val="20"/>
        </w:rPr>
        <w:t xml:space="preserve"> Flow Diagram  </w:t>
      </w:r>
      <w:r w:rsidR="0086092B">
        <w:br/>
      </w:r>
      <w:r w:rsidR="0086092B" w:rsidRPr="3CC90494">
        <w:rPr>
          <w:rFonts w:ascii="Arial" w:hAnsi="Arial" w:cs="Arial"/>
          <w:color w:val="auto"/>
          <w:sz w:val="20"/>
          <w:szCs w:val="20"/>
        </w:rPr>
        <w:t xml:space="preserve">The Supplier is required to produce for HMRC a completed and assured </w:t>
      </w:r>
      <w:r>
        <w:rPr>
          <w:rFonts w:ascii="Arial" w:hAnsi="Arial" w:cs="Arial"/>
          <w:color w:val="auto"/>
          <w:sz w:val="20"/>
          <w:szCs w:val="20"/>
        </w:rPr>
        <w:t>Data</w:t>
      </w:r>
      <w:r w:rsidR="0086092B" w:rsidRPr="3CC90494">
        <w:rPr>
          <w:rFonts w:ascii="Arial" w:hAnsi="Arial" w:cs="Arial"/>
          <w:color w:val="auto"/>
          <w:sz w:val="20"/>
          <w:szCs w:val="20"/>
        </w:rPr>
        <w:t xml:space="preserve">-Flow Diagram 30 days after the Call Off Start date.  The </w:t>
      </w:r>
      <w:r>
        <w:rPr>
          <w:rFonts w:ascii="Arial" w:hAnsi="Arial" w:cs="Arial"/>
          <w:color w:val="auto"/>
          <w:sz w:val="20"/>
          <w:szCs w:val="20"/>
        </w:rPr>
        <w:t>Data</w:t>
      </w:r>
      <w:r w:rsidR="0086092B" w:rsidRPr="3CC90494">
        <w:rPr>
          <w:rFonts w:ascii="Arial" w:hAnsi="Arial" w:cs="Arial"/>
          <w:color w:val="auto"/>
          <w:sz w:val="20"/>
          <w:szCs w:val="20"/>
        </w:rPr>
        <w:t xml:space="preserve"> Flow Diagram must include a detailed end to end </w:t>
      </w:r>
      <w:r>
        <w:rPr>
          <w:rFonts w:ascii="Arial" w:hAnsi="Arial" w:cs="Arial"/>
          <w:color w:val="auto"/>
          <w:sz w:val="20"/>
          <w:szCs w:val="20"/>
        </w:rPr>
        <w:t>Data</w:t>
      </w:r>
      <w:r w:rsidR="0086092B" w:rsidRPr="3CC90494">
        <w:rPr>
          <w:rFonts w:ascii="Arial" w:hAnsi="Arial" w:cs="Arial"/>
          <w:color w:val="auto"/>
          <w:sz w:val="20"/>
          <w:szCs w:val="20"/>
        </w:rPr>
        <w:t xml:space="preserve"> flow, from the point of transfer from HMRC, into the full Supply Chain and back to HMRC. It must describe: </w:t>
      </w:r>
    </w:p>
    <w:p w14:paraId="6E40B615" w14:textId="1D632F90" w:rsidR="0086092B" w:rsidRPr="00EB749F" w:rsidRDefault="0086092B" w:rsidP="002E53E0">
      <w:pPr>
        <w:pStyle w:val="Heading3"/>
        <w:numPr>
          <w:ilvl w:val="0"/>
          <w:numId w:val="47"/>
        </w:numPr>
        <w:rPr>
          <w:rFonts w:ascii="Arial" w:hAnsi="Arial" w:cs="Arial"/>
          <w:color w:val="auto"/>
          <w:sz w:val="20"/>
          <w:szCs w:val="20"/>
        </w:rPr>
      </w:pPr>
      <w:r w:rsidRPr="00EB749F">
        <w:rPr>
          <w:rFonts w:ascii="Arial" w:hAnsi="Arial" w:cs="Arial"/>
          <w:color w:val="auto"/>
          <w:sz w:val="20"/>
          <w:szCs w:val="20"/>
        </w:rPr>
        <w:t xml:space="preserve">what </w:t>
      </w:r>
      <w:r w:rsidR="008D4623">
        <w:rPr>
          <w:rFonts w:ascii="Arial" w:hAnsi="Arial" w:cs="Arial"/>
          <w:color w:val="auto"/>
          <w:sz w:val="20"/>
          <w:szCs w:val="20"/>
        </w:rPr>
        <w:t>Data</w:t>
      </w:r>
      <w:r w:rsidRPr="00EB749F">
        <w:rPr>
          <w:rFonts w:ascii="Arial" w:hAnsi="Arial" w:cs="Arial"/>
          <w:color w:val="auto"/>
          <w:sz w:val="20"/>
          <w:szCs w:val="20"/>
        </w:rPr>
        <w:t xml:space="preserve"> is being sent; </w:t>
      </w:r>
    </w:p>
    <w:p w14:paraId="439634FF" w14:textId="3ADFFD99" w:rsidR="0086092B" w:rsidRPr="00EB749F" w:rsidRDefault="0086092B" w:rsidP="002E53E0">
      <w:pPr>
        <w:pStyle w:val="Heading3"/>
        <w:numPr>
          <w:ilvl w:val="0"/>
          <w:numId w:val="47"/>
        </w:numPr>
        <w:rPr>
          <w:rFonts w:ascii="Arial" w:hAnsi="Arial" w:cs="Arial"/>
          <w:color w:val="auto"/>
          <w:sz w:val="20"/>
          <w:szCs w:val="20"/>
        </w:rPr>
      </w:pPr>
      <w:r w:rsidRPr="00EB749F">
        <w:rPr>
          <w:rFonts w:ascii="Arial" w:hAnsi="Arial" w:cs="Arial"/>
          <w:color w:val="auto"/>
          <w:sz w:val="20"/>
          <w:szCs w:val="20"/>
        </w:rPr>
        <w:t xml:space="preserve">what </w:t>
      </w:r>
      <w:r w:rsidR="008D4623">
        <w:rPr>
          <w:rFonts w:ascii="Arial" w:hAnsi="Arial" w:cs="Arial"/>
          <w:color w:val="auto"/>
          <w:sz w:val="20"/>
          <w:szCs w:val="20"/>
        </w:rPr>
        <w:t>Data</w:t>
      </w:r>
      <w:r w:rsidRPr="00EB749F">
        <w:rPr>
          <w:rFonts w:ascii="Arial" w:hAnsi="Arial" w:cs="Arial"/>
          <w:color w:val="auto"/>
          <w:sz w:val="20"/>
          <w:szCs w:val="20"/>
        </w:rPr>
        <w:t xml:space="preserve"> is appended; </w:t>
      </w:r>
    </w:p>
    <w:p w14:paraId="747BEDBB" w14:textId="2FCFFB5F" w:rsidR="0086092B" w:rsidRPr="00EB749F" w:rsidRDefault="0086092B" w:rsidP="002E53E0">
      <w:pPr>
        <w:pStyle w:val="Heading3"/>
        <w:numPr>
          <w:ilvl w:val="0"/>
          <w:numId w:val="47"/>
        </w:numPr>
        <w:rPr>
          <w:rFonts w:ascii="Arial" w:hAnsi="Arial" w:cs="Arial"/>
          <w:color w:val="auto"/>
          <w:sz w:val="20"/>
          <w:szCs w:val="20"/>
        </w:rPr>
      </w:pPr>
      <w:r w:rsidRPr="00EB749F">
        <w:rPr>
          <w:rFonts w:ascii="Arial" w:hAnsi="Arial" w:cs="Arial"/>
          <w:color w:val="auto"/>
          <w:sz w:val="20"/>
          <w:szCs w:val="20"/>
        </w:rPr>
        <w:t xml:space="preserve">who will undertake </w:t>
      </w:r>
      <w:r w:rsidR="008D4623">
        <w:rPr>
          <w:rFonts w:ascii="Arial" w:hAnsi="Arial" w:cs="Arial"/>
          <w:color w:val="auto"/>
          <w:sz w:val="20"/>
          <w:szCs w:val="20"/>
        </w:rPr>
        <w:t>Data</w:t>
      </w:r>
      <w:r w:rsidRPr="00EB749F">
        <w:rPr>
          <w:rFonts w:ascii="Arial" w:hAnsi="Arial" w:cs="Arial"/>
          <w:color w:val="auto"/>
          <w:sz w:val="20"/>
          <w:szCs w:val="20"/>
        </w:rPr>
        <w:t xml:space="preserve"> processing, the purpose of that processing; </w:t>
      </w:r>
    </w:p>
    <w:p w14:paraId="515C09A1" w14:textId="01F3C0E5" w:rsidR="0086092B" w:rsidRPr="00EB749F" w:rsidRDefault="0086092B" w:rsidP="002E53E0">
      <w:pPr>
        <w:pStyle w:val="Heading3"/>
        <w:numPr>
          <w:ilvl w:val="0"/>
          <w:numId w:val="47"/>
        </w:numPr>
        <w:rPr>
          <w:rFonts w:ascii="Arial" w:hAnsi="Arial" w:cs="Arial"/>
          <w:color w:val="auto"/>
          <w:sz w:val="20"/>
          <w:szCs w:val="20"/>
        </w:rPr>
      </w:pPr>
      <w:r w:rsidRPr="00EB749F">
        <w:rPr>
          <w:rFonts w:ascii="Arial" w:hAnsi="Arial" w:cs="Arial"/>
          <w:color w:val="auto"/>
          <w:sz w:val="20"/>
          <w:szCs w:val="20"/>
        </w:rPr>
        <w:t xml:space="preserve">location of </w:t>
      </w:r>
      <w:r w:rsidR="008D4623">
        <w:rPr>
          <w:rFonts w:ascii="Arial" w:hAnsi="Arial" w:cs="Arial"/>
          <w:color w:val="auto"/>
          <w:sz w:val="20"/>
          <w:szCs w:val="20"/>
        </w:rPr>
        <w:t>Data</w:t>
      </w:r>
      <w:r w:rsidRPr="00EB749F">
        <w:rPr>
          <w:rFonts w:ascii="Arial" w:hAnsi="Arial" w:cs="Arial"/>
          <w:color w:val="auto"/>
          <w:sz w:val="20"/>
          <w:szCs w:val="20"/>
        </w:rPr>
        <w:t xml:space="preserve"> processing; </w:t>
      </w:r>
    </w:p>
    <w:p w14:paraId="52EA5881" w14:textId="77777777" w:rsidR="0086092B" w:rsidRPr="00EB749F" w:rsidRDefault="0086092B" w:rsidP="002E53E0">
      <w:pPr>
        <w:pStyle w:val="Heading3"/>
        <w:numPr>
          <w:ilvl w:val="0"/>
          <w:numId w:val="47"/>
        </w:numPr>
        <w:rPr>
          <w:rFonts w:ascii="Arial" w:hAnsi="Arial" w:cs="Arial"/>
          <w:color w:val="auto"/>
          <w:sz w:val="20"/>
          <w:szCs w:val="20"/>
        </w:rPr>
      </w:pPr>
      <w:r w:rsidRPr="00EB749F">
        <w:rPr>
          <w:rFonts w:ascii="Arial" w:hAnsi="Arial" w:cs="Arial"/>
          <w:color w:val="auto"/>
          <w:sz w:val="20"/>
          <w:szCs w:val="20"/>
        </w:rPr>
        <w:t>protections and controls in terms of transfer and operational processes.</w:t>
      </w:r>
    </w:p>
    <w:p w14:paraId="03521FBD" w14:textId="2961B44B"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For the avoidance of doubt, this document will form the </w:t>
      </w:r>
      <w:r w:rsidR="008D4623">
        <w:rPr>
          <w:rFonts w:ascii="Arial" w:hAnsi="Arial" w:cs="Arial"/>
          <w:color w:val="auto"/>
          <w:sz w:val="20"/>
          <w:szCs w:val="20"/>
        </w:rPr>
        <w:t>Data</w:t>
      </w:r>
      <w:r w:rsidRPr="00EB749F">
        <w:rPr>
          <w:rFonts w:ascii="Arial" w:hAnsi="Arial" w:cs="Arial"/>
          <w:color w:val="auto"/>
          <w:sz w:val="20"/>
          <w:szCs w:val="20"/>
        </w:rPr>
        <w:t xml:space="preserve"> Flow Diagram and changes to the </w:t>
      </w:r>
      <w:r w:rsidR="008D4623">
        <w:rPr>
          <w:rFonts w:ascii="Arial" w:hAnsi="Arial" w:cs="Arial"/>
          <w:color w:val="auto"/>
          <w:sz w:val="20"/>
          <w:szCs w:val="20"/>
        </w:rPr>
        <w:t>Data</w:t>
      </w:r>
      <w:r w:rsidRPr="00EB749F">
        <w:rPr>
          <w:rFonts w:ascii="Arial" w:hAnsi="Arial" w:cs="Arial"/>
          <w:color w:val="auto"/>
          <w:sz w:val="20"/>
          <w:szCs w:val="20"/>
        </w:rPr>
        <w:t xml:space="preserve"> flows can only be made in agreement with the HMRC using the Variation and Change Control process.  </w:t>
      </w:r>
      <w:r w:rsidR="00781A08">
        <w:rPr>
          <w:rFonts w:ascii="Arial" w:hAnsi="Arial" w:cs="Arial"/>
          <w:color w:val="auto"/>
          <w:sz w:val="20"/>
          <w:szCs w:val="20"/>
        </w:rPr>
        <w:br/>
      </w:r>
    </w:p>
    <w:p w14:paraId="00984518" w14:textId="5FA72A31"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lastRenderedPageBreak/>
        <w:t xml:space="preserve">The Supplier must only process </w:t>
      </w:r>
      <w:r w:rsidR="008D4623">
        <w:rPr>
          <w:rFonts w:ascii="Arial" w:hAnsi="Arial" w:cs="Arial"/>
          <w:color w:val="auto"/>
          <w:sz w:val="20"/>
          <w:szCs w:val="20"/>
        </w:rPr>
        <w:t>Data</w:t>
      </w:r>
      <w:r w:rsidRPr="00EB749F">
        <w:rPr>
          <w:rFonts w:ascii="Arial" w:hAnsi="Arial" w:cs="Arial"/>
          <w:color w:val="auto"/>
          <w:sz w:val="20"/>
          <w:szCs w:val="20"/>
        </w:rPr>
        <w:t xml:space="preserve"> in accordance with the agreed </w:t>
      </w:r>
      <w:r w:rsidR="008D4623">
        <w:rPr>
          <w:rFonts w:ascii="Arial" w:hAnsi="Arial" w:cs="Arial"/>
          <w:color w:val="auto"/>
          <w:sz w:val="20"/>
          <w:szCs w:val="20"/>
        </w:rPr>
        <w:t>Data</w:t>
      </w:r>
      <w:r w:rsidRPr="00EB749F">
        <w:rPr>
          <w:rFonts w:ascii="Arial" w:hAnsi="Arial" w:cs="Arial"/>
          <w:color w:val="auto"/>
          <w:sz w:val="20"/>
          <w:szCs w:val="20"/>
        </w:rPr>
        <w:t xml:space="preserve"> flow diagram or as authorised by HMRC in writing to provide the collection services. </w:t>
      </w:r>
      <w:r w:rsidR="00781A08">
        <w:rPr>
          <w:rFonts w:ascii="Arial" w:hAnsi="Arial" w:cs="Arial"/>
          <w:color w:val="auto"/>
          <w:sz w:val="20"/>
          <w:szCs w:val="20"/>
        </w:rPr>
        <w:br/>
      </w:r>
    </w:p>
    <w:p w14:paraId="6C9F5C5F" w14:textId="2C453E8A" w:rsidR="0086092B" w:rsidRPr="00F143A3" w:rsidRDefault="0086092B" w:rsidP="3CC90494">
      <w:pPr>
        <w:pStyle w:val="Heading3"/>
        <w:numPr>
          <w:ilvl w:val="2"/>
          <w:numId w:val="4"/>
        </w:numPr>
        <w:ind w:left="720"/>
        <w:rPr>
          <w:rFonts w:ascii="Arial" w:hAnsi="Arial" w:cs="Arial"/>
          <w:color w:val="auto"/>
          <w:sz w:val="20"/>
          <w:szCs w:val="20"/>
        </w:rPr>
      </w:pPr>
      <w:r w:rsidRPr="00F143A3">
        <w:rPr>
          <w:rFonts w:ascii="Arial" w:hAnsi="Arial" w:cs="Arial"/>
          <w:color w:val="auto"/>
          <w:sz w:val="20"/>
          <w:szCs w:val="20"/>
        </w:rPr>
        <w:t xml:space="preserve">The Supplier must ensure that HMRC </w:t>
      </w:r>
      <w:r w:rsidR="008D4623">
        <w:rPr>
          <w:rFonts w:ascii="Arial" w:hAnsi="Arial" w:cs="Arial"/>
          <w:color w:val="auto"/>
          <w:sz w:val="20"/>
          <w:szCs w:val="20"/>
        </w:rPr>
        <w:t>Data</w:t>
      </w:r>
      <w:r w:rsidRPr="00F143A3">
        <w:rPr>
          <w:rFonts w:ascii="Arial" w:hAnsi="Arial" w:cs="Arial"/>
          <w:color w:val="auto"/>
          <w:sz w:val="20"/>
          <w:szCs w:val="20"/>
        </w:rPr>
        <w:t xml:space="preserve"> is encrypted at rest, ideally to AES256 standard or equivalent. </w:t>
      </w:r>
    </w:p>
    <w:p w14:paraId="38A79142" w14:textId="77777777" w:rsidR="0086092B" w:rsidRPr="00EB749F" w:rsidRDefault="0086092B" w:rsidP="3CC90494">
      <w:pPr>
        <w:rPr>
          <w:rFonts w:ascii="Arial" w:hAnsi="Arial" w:cs="Arial"/>
          <w:sz w:val="20"/>
          <w:szCs w:val="20"/>
        </w:rPr>
      </w:pPr>
    </w:p>
    <w:p w14:paraId="0F7C553D" w14:textId="77777777" w:rsidR="0086092B" w:rsidRPr="00EB749F" w:rsidRDefault="0086092B" w:rsidP="0086092B">
      <w:pPr>
        <w:rPr>
          <w:rFonts w:ascii="Arial" w:hAnsi="Arial" w:cs="Arial"/>
        </w:rPr>
      </w:pPr>
    </w:p>
    <w:p w14:paraId="2FDECAD8"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93" w:name="_Toc77159736"/>
      <w:bookmarkStart w:id="94" w:name="_Hlk64038780"/>
      <w:r w:rsidRPr="00EB749F">
        <w:rPr>
          <w:rFonts w:ascii="Arial" w:hAnsi="Arial" w:cs="Arial"/>
          <w:color w:val="auto"/>
        </w:rPr>
        <w:t>HMRC Retention Periods</w:t>
      </w:r>
      <w:bookmarkEnd w:id="93"/>
    </w:p>
    <w:p w14:paraId="11189777" w14:textId="0B70210E"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Both the Supplier and the DCAs must retain HMRC </w:t>
      </w:r>
      <w:r w:rsidR="00011E86">
        <w:rPr>
          <w:rFonts w:ascii="Arial" w:hAnsi="Arial" w:cs="Arial"/>
          <w:color w:val="auto"/>
          <w:sz w:val="20"/>
          <w:szCs w:val="20"/>
        </w:rPr>
        <w:t>A</w:t>
      </w:r>
      <w:r w:rsidRPr="00EB749F">
        <w:rPr>
          <w:rFonts w:ascii="Arial" w:hAnsi="Arial" w:cs="Arial"/>
          <w:color w:val="auto"/>
          <w:sz w:val="20"/>
          <w:szCs w:val="20"/>
        </w:rPr>
        <w:t xml:space="preserve">ccount level </w:t>
      </w:r>
      <w:r w:rsidR="008D4623">
        <w:rPr>
          <w:rFonts w:ascii="Arial" w:hAnsi="Arial" w:cs="Arial"/>
          <w:color w:val="auto"/>
          <w:sz w:val="20"/>
          <w:szCs w:val="20"/>
        </w:rPr>
        <w:t>Data</w:t>
      </w:r>
      <w:r w:rsidRPr="00EB749F">
        <w:rPr>
          <w:rFonts w:ascii="Arial" w:hAnsi="Arial" w:cs="Arial"/>
          <w:color w:val="auto"/>
          <w:sz w:val="20"/>
          <w:szCs w:val="20"/>
        </w:rPr>
        <w:t xml:space="preserve"> for the period of the Contract.</w:t>
      </w:r>
      <w:r w:rsidR="00781A08">
        <w:rPr>
          <w:rFonts w:ascii="Arial" w:hAnsi="Arial" w:cs="Arial"/>
          <w:color w:val="auto"/>
          <w:sz w:val="20"/>
          <w:szCs w:val="20"/>
        </w:rPr>
        <w:br/>
      </w:r>
    </w:p>
    <w:p w14:paraId="77775F48" w14:textId="019E3D9B"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Following the end of the Contract, the Supplier is required to retain all </w:t>
      </w:r>
      <w:r w:rsidR="008D4623">
        <w:rPr>
          <w:rFonts w:ascii="Arial" w:hAnsi="Arial" w:cs="Arial"/>
          <w:color w:val="auto"/>
          <w:sz w:val="20"/>
          <w:szCs w:val="20"/>
        </w:rPr>
        <w:t>Data</w:t>
      </w:r>
      <w:r w:rsidRPr="00EB749F">
        <w:rPr>
          <w:rFonts w:ascii="Arial" w:hAnsi="Arial" w:cs="Arial"/>
          <w:color w:val="auto"/>
          <w:sz w:val="20"/>
          <w:szCs w:val="20"/>
        </w:rPr>
        <w:t xml:space="preserve"> including the </w:t>
      </w:r>
      <w:r w:rsidR="008D4623">
        <w:rPr>
          <w:rFonts w:ascii="Arial" w:hAnsi="Arial" w:cs="Arial"/>
          <w:color w:val="auto"/>
          <w:sz w:val="20"/>
          <w:szCs w:val="20"/>
        </w:rPr>
        <w:t>Data</w:t>
      </w:r>
      <w:r w:rsidRPr="00EB749F">
        <w:rPr>
          <w:rFonts w:ascii="Arial" w:hAnsi="Arial" w:cs="Arial"/>
          <w:color w:val="auto"/>
          <w:sz w:val="20"/>
          <w:szCs w:val="20"/>
        </w:rPr>
        <w:t xml:space="preserve"> that was held by the DCA for a further 2 years. </w:t>
      </w:r>
      <w:r w:rsidR="00781A08">
        <w:rPr>
          <w:rFonts w:ascii="Arial" w:hAnsi="Arial" w:cs="Arial"/>
          <w:color w:val="auto"/>
          <w:sz w:val="20"/>
          <w:szCs w:val="20"/>
        </w:rPr>
        <w:br/>
      </w:r>
    </w:p>
    <w:p w14:paraId="398F500F" w14:textId="2E7BCCDB" w:rsidR="0086092B" w:rsidRPr="00EB749F" w:rsidRDefault="00F527F7" w:rsidP="002E53E0">
      <w:pPr>
        <w:pStyle w:val="Heading3"/>
        <w:numPr>
          <w:ilvl w:val="2"/>
          <w:numId w:val="4"/>
        </w:numPr>
        <w:ind w:left="720"/>
        <w:rPr>
          <w:rFonts w:ascii="Arial" w:hAnsi="Arial" w:cs="Arial"/>
          <w:color w:val="auto"/>
          <w:sz w:val="20"/>
          <w:szCs w:val="20"/>
        </w:rPr>
      </w:pPr>
      <w:r>
        <w:rPr>
          <w:rFonts w:ascii="Arial" w:hAnsi="Arial" w:cs="Arial"/>
          <w:color w:val="auto"/>
          <w:sz w:val="20"/>
          <w:szCs w:val="20"/>
        </w:rPr>
        <w:t xml:space="preserve">Within </w:t>
      </w:r>
      <w:r w:rsidR="005644B4">
        <w:rPr>
          <w:rFonts w:ascii="Arial" w:hAnsi="Arial" w:cs="Arial"/>
          <w:color w:val="auto"/>
          <w:sz w:val="20"/>
          <w:szCs w:val="20"/>
        </w:rPr>
        <w:t>60 day</w:t>
      </w:r>
      <w:r w:rsidR="00904B01">
        <w:rPr>
          <w:rFonts w:ascii="Arial" w:hAnsi="Arial" w:cs="Arial"/>
          <w:color w:val="auto"/>
          <w:sz w:val="20"/>
          <w:szCs w:val="20"/>
        </w:rPr>
        <w:t>s</w:t>
      </w:r>
      <w:r w:rsidR="005644B4">
        <w:rPr>
          <w:rFonts w:ascii="Arial" w:hAnsi="Arial" w:cs="Arial"/>
          <w:color w:val="auto"/>
          <w:sz w:val="20"/>
          <w:szCs w:val="20"/>
        </w:rPr>
        <w:t xml:space="preserve"> prior to the </w:t>
      </w:r>
      <w:r w:rsidR="0086092B" w:rsidRPr="00EB749F">
        <w:rPr>
          <w:rFonts w:ascii="Arial" w:hAnsi="Arial" w:cs="Arial"/>
          <w:color w:val="auto"/>
          <w:sz w:val="20"/>
          <w:szCs w:val="20"/>
        </w:rPr>
        <w:t xml:space="preserve">end of the post Contract 2-year retention period, the Supplier must either agree with HMRC that all details relating to complaint cases including associated </w:t>
      </w:r>
      <w:r w:rsidR="008D4623">
        <w:rPr>
          <w:rFonts w:ascii="Arial" w:hAnsi="Arial" w:cs="Arial"/>
          <w:color w:val="auto"/>
          <w:sz w:val="20"/>
          <w:szCs w:val="20"/>
        </w:rPr>
        <w:t>Data</w:t>
      </w:r>
      <w:r w:rsidR="0086092B" w:rsidRPr="00EB749F">
        <w:rPr>
          <w:rFonts w:ascii="Arial" w:hAnsi="Arial" w:cs="Arial"/>
          <w:color w:val="auto"/>
          <w:sz w:val="20"/>
          <w:szCs w:val="20"/>
        </w:rPr>
        <w:t xml:space="preserve">, that were closed within the last 6 years (4 years prior to contract end plus 2 years) can be destroyed including any backups or make the </w:t>
      </w:r>
      <w:r w:rsidR="008D4623">
        <w:rPr>
          <w:rFonts w:ascii="Arial" w:hAnsi="Arial" w:cs="Arial"/>
          <w:color w:val="auto"/>
          <w:sz w:val="20"/>
          <w:szCs w:val="20"/>
        </w:rPr>
        <w:t>Data</w:t>
      </w:r>
      <w:r w:rsidR="0086092B" w:rsidRPr="00EB749F">
        <w:rPr>
          <w:rFonts w:ascii="Arial" w:hAnsi="Arial" w:cs="Arial"/>
          <w:color w:val="auto"/>
          <w:sz w:val="20"/>
          <w:szCs w:val="20"/>
        </w:rPr>
        <w:t xml:space="preserve"> available to HMRC as required.</w:t>
      </w:r>
      <w:r w:rsidR="00781A08">
        <w:rPr>
          <w:rFonts w:ascii="Arial" w:hAnsi="Arial" w:cs="Arial"/>
          <w:color w:val="auto"/>
          <w:sz w:val="20"/>
          <w:szCs w:val="20"/>
        </w:rPr>
        <w:br/>
      </w:r>
    </w:p>
    <w:p w14:paraId="49FF0F83" w14:textId="5E6EA813"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In the event that a DCA exits the </w:t>
      </w:r>
      <w:r w:rsidR="00F1254E">
        <w:rPr>
          <w:rFonts w:ascii="Arial" w:hAnsi="Arial" w:cs="Arial"/>
          <w:color w:val="auto"/>
          <w:sz w:val="20"/>
          <w:szCs w:val="20"/>
        </w:rPr>
        <w:t>HMRC Panel</w:t>
      </w:r>
      <w:r w:rsidRPr="00EB749F">
        <w:rPr>
          <w:rFonts w:ascii="Arial" w:hAnsi="Arial" w:cs="Arial"/>
          <w:color w:val="auto"/>
          <w:sz w:val="20"/>
          <w:szCs w:val="20"/>
        </w:rPr>
        <w:t xml:space="preserve"> for any reason at any time during the Call Off Contract Period, the Supplier is required to retain the full DCA </w:t>
      </w:r>
      <w:r w:rsidR="008D4623">
        <w:rPr>
          <w:rFonts w:ascii="Arial" w:hAnsi="Arial" w:cs="Arial"/>
          <w:color w:val="auto"/>
          <w:sz w:val="20"/>
          <w:szCs w:val="20"/>
        </w:rPr>
        <w:t>Data</w:t>
      </w:r>
      <w:r w:rsidRPr="00EB749F">
        <w:rPr>
          <w:rFonts w:ascii="Arial" w:hAnsi="Arial" w:cs="Arial"/>
          <w:color w:val="auto"/>
          <w:sz w:val="20"/>
          <w:szCs w:val="20"/>
        </w:rPr>
        <w:t xml:space="preserve"> set for a maximum 6-year period or up to the end of the post Contact retention period, whichever comes first. </w:t>
      </w:r>
      <w:r w:rsidR="00781A08">
        <w:rPr>
          <w:rFonts w:ascii="Arial" w:hAnsi="Arial" w:cs="Arial"/>
          <w:color w:val="auto"/>
          <w:sz w:val="20"/>
          <w:szCs w:val="20"/>
        </w:rPr>
        <w:br/>
      </w:r>
    </w:p>
    <w:p w14:paraId="5902FA0B" w14:textId="5632DBC9"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w:t>
      </w:r>
      <w:r w:rsidR="008D4623">
        <w:rPr>
          <w:rFonts w:ascii="Arial" w:hAnsi="Arial" w:cs="Arial"/>
          <w:color w:val="auto"/>
          <w:sz w:val="20"/>
          <w:szCs w:val="20"/>
        </w:rPr>
        <w:t>Data</w:t>
      </w:r>
      <w:r w:rsidRPr="00EB749F">
        <w:rPr>
          <w:rFonts w:ascii="Arial" w:hAnsi="Arial" w:cs="Arial"/>
          <w:color w:val="auto"/>
          <w:sz w:val="20"/>
          <w:szCs w:val="20"/>
        </w:rPr>
        <w:t xml:space="preserve"> set to be retained is the </w:t>
      </w:r>
      <w:r w:rsidR="006B0B24">
        <w:rPr>
          <w:rFonts w:ascii="Arial" w:hAnsi="Arial" w:cs="Arial"/>
          <w:color w:val="auto"/>
          <w:sz w:val="20"/>
          <w:szCs w:val="20"/>
        </w:rPr>
        <w:t>Customer Journey</w:t>
      </w:r>
      <w:r w:rsidRPr="00EB749F">
        <w:rPr>
          <w:rFonts w:ascii="Arial" w:hAnsi="Arial" w:cs="Arial"/>
          <w:color w:val="auto"/>
          <w:sz w:val="20"/>
          <w:szCs w:val="20"/>
        </w:rPr>
        <w:t xml:space="preserve"> information including letter issue, SMS issue and telephone contacts</w:t>
      </w:r>
      <w:r w:rsidR="001F7512">
        <w:rPr>
          <w:rFonts w:ascii="Arial" w:hAnsi="Arial" w:cs="Arial"/>
          <w:color w:val="auto"/>
          <w:sz w:val="20"/>
          <w:szCs w:val="20"/>
        </w:rPr>
        <w:t xml:space="preserve"> made and received by the Supplier and or the DCA’s</w:t>
      </w:r>
      <w:r w:rsidRPr="00EB749F">
        <w:rPr>
          <w:rFonts w:ascii="Arial" w:hAnsi="Arial" w:cs="Arial"/>
          <w:color w:val="auto"/>
          <w:sz w:val="20"/>
          <w:szCs w:val="20"/>
        </w:rPr>
        <w:t xml:space="preserve"> sufficient to enable response to any complaints or subject access requests.</w:t>
      </w:r>
      <w:r w:rsidR="00781A08">
        <w:rPr>
          <w:rFonts w:ascii="Arial" w:hAnsi="Arial" w:cs="Arial"/>
          <w:color w:val="auto"/>
          <w:sz w:val="20"/>
          <w:szCs w:val="20"/>
        </w:rPr>
        <w:br/>
      </w:r>
    </w:p>
    <w:p w14:paraId="623F4F96" w14:textId="782683A9"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At the end of the 2-year period following the DCA exit from the </w:t>
      </w:r>
      <w:r w:rsidR="00F1254E">
        <w:rPr>
          <w:rFonts w:ascii="Arial" w:hAnsi="Arial" w:cs="Arial"/>
          <w:color w:val="auto"/>
          <w:sz w:val="20"/>
          <w:szCs w:val="20"/>
        </w:rPr>
        <w:t>HMRC Panel</w:t>
      </w:r>
      <w:r w:rsidRPr="00EB749F">
        <w:rPr>
          <w:rFonts w:ascii="Arial" w:hAnsi="Arial" w:cs="Arial"/>
          <w:color w:val="auto"/>
          <w:sz w:val="20"/>
          <w:szCs w:val="20"/>
        </w:rPr>
        <w:t xml:space="preserve">, the Supplier must either agree with HMRC that the DCA complaints details and associated </w:t>
      </w:r>
      <w:r w:rsidR="008D4623">
        <w:rPr>
          <w:rFonts w:ascii="Arial" w:hAnsi="Arial" w:cs="Arial"/>
          <w:color w:val="auto"/>
          <w:sz w:val="20"/>
          <w:szCs w:val="20"/>
        </w:rPr>
        <w:t>Data</w:t>
      </w:r>
      <w:r w:rsidRPr="00EB749F">
        <w:rPr>
          <w:rFonts w:ascii="Arial" w:hAnsi="Arial" w:cs="Arial"/>
          <w:color w:val="auto"/>
          <w:sz w:val="20"/>
          <w:szCs w:val="20"/>
        </w:rPr>
        <w:t xml:space="preserve"> including any backups can be destroyed or make the </w:t>
      </w:r>
      <w:r w:rsidR="008D4623">
        <w:rPr>
          <w:rFonts w:ascii="Arial" w:hAnsi="Arial" w:cs="Arial"/>
          <w:color w:val="auto"/>
          <w:sz w:val="20"/>
          <w:szCs w:val="20"/>
        </w:rPr>
        <w:t>Data</w:t>
      </w:r>
      <w:r w:rsidRPr="00EB749F">
        <w:rPr>
          <w:rFonts w:ascii="Arial" w:hAnsi="Arial" w:cs="Arial"/>
          <w:color w:val="auto"/>
          <w:sz w:val="20"/>
          <w:szCs w:val="20"/>
        </w:rPr>
        <w:t xml:space="preserve"> available to HMRC as required.</w:t>
      </w:r>
    </w:p>
    <w:bookmarkEnd w:id="94"/>
    <w:p w14:paraId="31DD144C" w14:textId="77777777" w:rsidR="0086092B" w:rsidRPr="00EB749F" w:rsidRDefault="0086092B" w:rsidP="0086092B">
      <w:pPr>
        <w:rPr>
          <w:rFonts w:ascii="Arial" w:hAnsi="Arial" w:cs="Arial"/>
        </w:rPr>
      </w:pPr>
    </w:p>
    <w:p w14:paraId="0960632E" w14:textId="107861EF" w:rsidR="0086092B" w:rsidRPr="00EB749F" w:rsidRDefault="0086092B" w:rsidP="002E53E0">
      <w:pPr>
        <w:pStyle w:val="Heading2"/>
        <w:numPr>
          <w:ilvl w:val="1"/>
          <w:numId w:val="4"/>
        </w:numPr>
        <w:spacing w:before="40" w:line="259" w:lineRule="auto"/>
        <w:rPr>
          <w:rFonts w:ascii="Arial" w:hAnsi="Arial" w:cs="Arial"/>
          <w:b w:val="0"/>
          <w:bCs w:val="0"/>
          <w:color w:val="auto"/>
        </w:rPr>
      </w:pPr>
      <w:bookmarkStart w:id="95" w:name="_Toc77159737"/>
      <w:r w:rsidRPr="00EB749F">
        <w:rPr>
          <w:rFonts w:ascii="Arial" w:hAnsi="Arial" w:cs="Arial"/>
          <w:color w:val="auto"/>
        </w:rPr>
        <w:t xml:space="preserve">Customer CRA </w:t>
      </w:r>
      <w:r w:rsidR="008D4623">
        <w:rPr>
          <w:rFonts w:ascii="Arial" w:hAnsi="Arial" w:cs="Arial"/>
          <w:color w:val="auto"/>
        </w:rPr>
        <w:t>Data</w:t>
      </w:r>
      <w:r w:rsidRPr="00EB749F">
        <w:rPr>
          <w:rFonts w:ascii="Arial" w:hAnsi="Arial" w:cs="Arial"/>
          <w:color w:val="auto"/>
        </w:rPr>
        <w:t xml:space="preserve">base </w:t>
      </w:r>
      <w:r w:rsidR="003055A6">
        <w:rPr>
          <w:rFonts w:ascii="Arial" w:hAnsi="Arial" w:cs="Arial"/>
          <w:color w:val="auto"/>
        </w:rPr>
        <w:t xml:space="preserve">Search </w:t>
      </w:r>
      <w:r w:rsidRPr="00EB749F">
        <w:rPr>
          <w:rFonts w:ascii="Arial" w:hAnsi="Arial" w:cs="Arial"/>
          <w:color w:val="auto"/>
        </w:rPr>
        <w:t>Footprints</w:t>
      </w:r>
      <w:bookmarkEnd w:id="95"/>
    </w:p>
    <w:p w14:paraId="51C99EB2" w14:textId="0044FF73"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In accordance with the Framework Specification, the Supplier will ensure that only a Bureau (audit) </w:t>
      </w:r>
      <w:r w:rsidR="0045458B">
        <w:rPr>
          <w:rFonts w:ascii="Arial" w:hAnsi="Arial" w:cs="Arial"/>
          <w:color w:val="auto"/>
          <w:sz w:val="20"/>
          <w:szCs w:val="20"/>
        </w:rPr>
        <w:t>F</w:t>
      </w:r>
      <w:r w:rsidRPr="00EB749F">
        <w:rPr>
          <w:rFonts w:ascii="Arial" w:hAnsi="Arial" w:cs="Arial"/>
          <w:color w:val="auto"/>
          <w:sz w:val="20"/>
          <w:szCs w:val="20"/>
        </w:rPr>
        <w:t>ootprint is left on a Customers CRA record.</w:t>
      </w:r>
      <w:r w:rsidR="00781A08">
        <w:rPr>
          <w:rFonts w:ascii="Arial" w:hAnsi="Arial" w:cs="Arial"/>
          <w:color w:val="auto"/>
          <w:sz w:val="20"/>
          <w:szCs w:val="20"/>
        </w:rPr>
        <w:br/>
      </w:r>
    </w:p>
    <w:p w14:paraId="3ED9FB57" w14:textId="381812E2"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In accordance with the Framework Specification, the Supplier will ensure that access to Customer CRA </w:t>
      </w:r>
      <w:r w:rsidR="008D4623">
        <w:rPr>
          <w:rFonts w:ascii="Arial" w:hAnsi="Arial" w:cs="Arial"/>
          <w:color w:val="auto"/>
          <w:sz w:val="20"/>
          <w:szCs w:val="20"/>
        </w:rPr>
        <w:t>Data</w:t>
      </w:r>
      <w:r w:rsidRPr="00EB749F">
        <w:rPr>
          <w:rFonts w:ascii="Arial" w:hAnsi="Arial" w:cs="Arial"/>
          <w:color w:val="auto"/>
          <w:sz w:val="20"/>
          <w:szCs w:val="20"/>
        </w:rPr>
        <w:t xml:space="preserve"> by the Supplier must not leave any Customer Footprint or Third-Party Footprint on the CRA </w:t>
      </w:r>
      <w:r w:rsidR="008D4623">
        <w:rPr>
          <w:rFonts w:ascii="Arial" w:hAnsi="Arial" w:cs="Arial"/>
          <w:color w:val="auto"/>
          <w:sz w:val="20"/>
          <w:szCs w:val="20"/>
        </w:rPr>
        <w:t>Data</w:t>
      </w:r>
      <w:r w:rsidRPr="00EB749F">
        <w:rPr>
          <w:rFonts w:ascii="Arial" w:hAnsi="Arial" w:cs="Arial"/>
          <w:color w:val="auto"/>
          <w:sz w:val="20"/>
          <w:szCs w:val="20"/>
        </w:rPr>
        <w:t xml:space="preserve">base and/or the Customers CRA Record, except where otherwise agreed in writing and subject to the following: </w:t>
      </w:r>
    </w:p>
    <w:p w14:paraId="4B8C08EE" w14:textId="4940868B" w:rsidR="0086092B" w:rsidRPr="00EB749F" w:rsidRDefault="0086092B" w:rsidP="002E53E0">
      <w:pPr>
        <w:pStyle w:val="ListParagraph"/>
        <w:numPr>
          <w:ilvl w:val="0"/>
          <w:numId w:val="48"/>
        </w:numPr>
        <w:spacing w:before="120" w:after="120" w:line="240" w:lineRule="auto"/>
        <w:contextualSpacing w:val="0"/>
        <w:rPr>
          <w:rFonts w:ascii="Arial" w:eastAsiaTheme="majorEastAsia" w:hAnsi="Arial" w:cs="Arial"/>
          <w:sz w:val="20"/>
          <w:szCs w:val="20"/>
        </w:rPr>
      </w:pPr>
      <w:r w:rsidRPr="00EB749F">
        <w:rPr>
          <w:rFonts w:ascii="Arial" w:eastAsiaTheme="majorEastAsia" w:hAnsi="Arial" w:cs="Arial"/>
          <w:sz w:val="20"/>
          <w:szCs w:val="20"/>
        </w:rPr>
        <w:t xml:space="preserve">HMRC and the Supplier will agree during Implementation, and as may be applicable throughout the Term, the </w:t>
      </w:r>
      <w:r w:rsidR="008D4623">
        <w:rPr>
          <w:rFonts w:ascii="Arial" w:eastAsiaTheme="majorEastAsia" w:hAnsi="Arial" w:cs="Arial"/>
          <w:sz w:val="20"/>
          <w:szCs w:val="20"/>
        </w:rPr>
        <w:t>Data</w:t>
      </w:r>
      <w:r w:rsidRPr="00EB749F">
        <w:rPr>
          <w:rFonts w:ascii="Arial" w:eastAsiaTheme="majorEastAsia" w:hAnsi="Arial" w:cs="Arial"/>
          <w:sz w:val="20"/>
          <w:szCs w:val="20"/>
        </w:rPr>
        <w:t xml:space="preserve"> sets required by HMRC (the "</w:t>
      </w:r>
      <w:r w:rsidRPr="00EB749F">
        <w:rPr>
          <w:rFonts w:ascii="Arial" w:eastAsiaTheme="majorEastAsia" w:hAnsi="Arial" w:cs="Arial"/>
          <w:b/>
          <w:sz w:val="20"/>
          <w:szCs w:val="20"/>
        </w:rPr>
        <w:t xml:space="preserve">Required </w:t>
      </w:r>
      <w:r w:rsidRPr="00EB749F">
        <w:rPr>
          <w:rFonts w:ascii="Arial" w:eastAsiaTheme="majorEastAsia" w:hAnsi="Arial" w:cs="Arial"/>
          <w:b/>
          <w:bCs/>
          <w:sz w:val="20"/>
          <w:szCs w:val="20"/>
        </w:rPr>
        <w:t>Buyer</w:t>
      </w:r>
      <w:r w:rsidRPr="00EB749F">
        <w:rPr>
          <w:rFonts w:ascii="Arial" w:eastAsiaTheme="majorEastAsia" w:hAnsi="Arial" w:cs="Arial"/>
          <w:b/>
          <w:sz w:val="20"/>
          <w:szCs w:val="20"/>
        </w:rPr>
        <w:t xml:space="preserve"> </w:t>
      </w:r>
      <w:r w:rsidR="008D4623">
        <w:rPr>
          <w:rFonts w:ascii="Arial" w:eastAsiaTheme="majorEastAsia" w:hAnsi="Arial" w:cs="Arial"/>
          <w:b/>
          <w:sz w:val="20"/>
          <w:szCs w:val="20"/>
        </w:rPr>
        <w:t>Data</w:t>
      </w:r>
      <w:r w:rsidRPr="00EB749F">
        <w:rPr>
          <w:rFonts w:ascii="Arial" w:eastAsiaTheme="majorEastAsia" w:hAnsi="Arial" w:cs="Arial"/>
          <w:b/>
          <w:sz w:val="20"/>
          <w:szCs w:val="20"/>
        </w:rPr>
        <w:t xml:space="preserve"> Set</w:t>
      </w:r>
      <w:r w:rsidRPr="00EB749F">
        <w:rPr>
          <w:rFonts w:ascii="Arial" w:eastAsiaTheme="majorEastAsia" w:hAnsi="Arial" w:cs="Arial"/>
          <w:sz w:val="20"/>
          <w:szCs w:val="20"/>
        </w:rPr>
        <w:t xml:space="preserve">") and the Supplier will confirm the same promptly in writing to HMRC and the further information required by the Supplier to request access to such </w:t>
      </w:r>
      <w:r w:rsidR="008D4623">
        <w:rPr>
          <w:rFonts w:ascii="Arial" w:eastAsiaTheme="majorEastAsia" w:hAnsi="Arial" w:cs="Arial"/>
          <w:sz w:val="20"/>
          <w:szCs w:val="20"/>
        </w:rPr>
        <w:t>Data</w:t>
      </w:r>
      <w:r w:rsidRPr="00EB749F">
        <w:rPr>
          <w:rFonts w:ascii="Arial" w:eastAsiaTheme="majorEastAsia" w:hAnsi="Arial" w:cs="Arial"/>
          <w:sz w:val="20"/>
          <w:szCs w:val="20"/>
        </w:rPr>
        <w:t xml:space="preserve"> sets from the CRAs.  Such further information shall include details of any </w:t>
      </w:r>
      <w:r w:rsidR="008D4623">
        <w:rPr>
          <w:rFonts w:ascii="Arial" w:eastAsiaTheme="majorEastAsia" w:hAnsi="Arial" w:cs="Arial"/>
          <w:sz w:val="20"/>
          <w:szCs w:val="20"/>
        </w:rPr>
        <w:t>Data</w:t>
      </w:r>
      <w:r w:rsidRPr="00EB749F">
        <w:rPr>
          <w:rFonts w:ascii="Arial" w:eastAsiaTheme="majorEastAsia" w:hAnsi="Arial" w:cs="Arial"/>
          <w:sz w:val="20"/>
          <w:szCs w:val="20"/>
        </w:rPr>
        <w:t xml:space="preserve"> Protection Legislation exemptions, other </w:t>
      </w:r>
      <w:r w:rsidR="008D4623">
        <w:rPr>
          <w:rFonts w:ascii="Arial" w:eastAsiaTheme="majorEastAsia" w:hAnsi="Arial" w:cs="Arial"/>
          <w:sz w:val="20"/>
          <w:szCs w:val="20"/>
        </w:rPr>
        <w:t>Data</w:t>
      </w:r>
      <w:r w:rsidRPr="00EB749F">
        <w:rPr>
          <w:rFonts w:ascii="Arial" w:eastAsiaTheme="majorEastAsia" w:hAnsi="Arial" w:cs="Arial"/>
          <w:sz w:val="20"/>
          <w:szCs w:val="20"/>
        </w:rPr>
        <w:t xml:space="preserve"> Protection rights of access, other statutory rights of access under, for example, the Social Security Fraud Act 2001 or such other legislation which may be applicable to a Customer and/or Service Recipient ("</w:t>
      </w:r>
      <w:r w:rsidRPr="00EB749F">
        <w:rPr>
          <w:rFonts w:ascii="Arial" w:eastAsiaTheme="majorEastAsia" w:hAnsi="Arial" w:cs="Arial"/>
          <w:b/>
          <w:sz w:val="20"/>
          <w:szCs w:val="20"/>
        </w:rPr>
        <w:t>Access Information</w:t>
      </w:r>
      <w:r w:rsidRPr="00EB749F">
        <w:rPr>
          <w:rFonts w:ascii="Arial" w:eastAsiaTheme="majorEastAsia" w:hAnsi="Arial" w:cs="Arial"/>
          <w:sz w:val="20"/>
          <w:szCs w:val="20"/>
        </w:rPr>
        <w:t>");</w:t>
      </w:r>
    </w:p>
    <w:p w14:paraId="563F6182" w14:textId="6413A761" w:rsidR="0086092B" w:rsidRPr="00EB749F" w:rsidRDefault="0086092B" w:rsidP="002E53E0">
      <w:pPr>
        <w:pStyle w:val="ListParagraph"/>
        <w:numPr>
          <w:ilvl w:val="0"/>
          <w:numId w:val="48"/>
        </w:numPr>
        <w:spacing w:before="120" w:after="120" w:line="240" w:lineRule="auto"/>
        <w:contextualSpacing w:val="0"/>
        <w:rPr>
          <w:rFonts w:ascii="Arial" w:eastAsiaTheme="majorEastAsia" w:hAnsi="Arial" w:cs="Arial"/>
          <w:sz w:val="20"/>
          <w:szCs w:val="20"/>
        </w:rPr>
      </w:pPr>
      <w:r w:rsidRPr="00EB749F">
        <w:rPr>
          <w:rFonts w:ascii="Arial" w:eastAsiaTheme="majorEastAsia" w:hAnsi="Arial" w:cs="Arial"/>
          <w:sz w:val="20"/>
          <w:szCs w:val="20"/>
        </w:rPr>
        <w:t xml:space="preserve">HMRC shall provide to the Supplier the </w:t>
      </w:r>
      <w:r w:rsidRPr="00EB749F">
        <w:rPr>
          <w:rFonts w:ascii="Arial" w:eastAsiaTheme="majorEastAsia" w:hAnsi="Arial" w:cs="Arial"/>
          <w:b/>
          <w:sz w:val="20"/>
          <w:szCs w:val="20"/>
        </w:rPr>
        <w:t>Access Information</w:t>
      </w:r>
      <w:r w:rsidRPr="00EB749F">
        <w:rPr>
          <w:rFonts w:ascii="Arial" w:eastAsiaTheme="majorEastAsia" w:hAnsi="Arial" w:cs="Arial"/>
          <w:sz w:val="20"/>
          <w:szCs w:val="20"/>
        </w:rPr>
        <w:t xml:space="preserve"> as is reasonable to allow the Supplier to request access to the </w:t>
      </w:r>
      <w:r w:rsidRPr="00EB749F">
        <w:rPr>
          <w:rFonts w:ascii="Arial" w:eastAsiaTheme="majorEastAsia" w:hAnsi="Arial" w:cs="Arial"/>
          <w:b/>
          <w:sz w:val="20"/>
          <w:szCs w:val="20"/>
        </w:rPr>
        <w:t xml:space="preserve">Required </w:t>
      </w:r>
      <w:r w:rsidRPr="00EB749F">
        <w:rPr>
          <w:rFonts w:ascii="Arial" w:eastAsiaTheme="majorEastAsia" w:hAnsi="Arial" w:cs="Arial"/>
          <w:b/>
          <w:bCs/>
          <w:sz w:val="20"/>
          <w:szCs w:val="20"/>
        </w:rPr>
        <w:t>Buyer</w:t>
      </w:r>
      <w:r w:rsidRPr="00EB749F">
        <w:rPr>
          <w:rFonts w:ascii="Arial" w:eastAsiaTheme="majorEastAsia" w:hAnsi="Arial" w:cs="Arial"/>
          <w:b/>
          <w:sz w:val="20"/>
          <w:szCs w:val="20"/>
        </w:rPr>
        <w:t xml:space="preserve"> </w:t>
      </w:r>
      <w:r w:rsidR="008D4623">
        <w:rPr>
          <w:rFonts w:ascii="Arial" w:eastAsiaTheme="majorEastAsia" w:hAnsi="Arial" w:cs="Arial"/>
          <w:b/>
          <w:sz w:val="20"/>
          <w:szCs w:val="20"/>
        </w:rPr>
        <w:t>Data</w:t>
      </w:r>
      <w:r w:rsidRPr="00EB749F">
        <w:rPr>
          <w:rFonts w:ascii="Arial" w:eastAsiaTheme="majorEastAsia" w:hAnsi="Arial" w:cs="Arial"/>
          <w:b/>
          <w:sz w:val="20"/>
          <w:szCs w:val="20"/>
        </w:rPr>
        <w:t xml:space="preserve"> Set</w:t>
      </w:r>
      <w:r w:rsidRPr="00EB749F">
        <w:rPr>
          <w:rFonts w:ascii="Arial" w:eastAsiaTheme="majorEastAsia" w:hAnsi="Arial" w:cs="Arial"/>
          <w:sz w:val="20"/>
          <w:szCs w:val="20"/>
        </w:rPr>
        <w:t>;</w:t>
      </w:r>
    </w:p>
    <w:p w14:paraId="588CAA44" w14:textId="52507DB3" w:rsidR="0086092B" w:rsidRPr="00EB749F" w:rsidRDefault="0086092B" w:rsidP="002E53E0">
      <w:pPr>
        <w:pStyle w:val="ListParagraph"/>
        <w:numPr>
          <w:ilvl w:val="0"/>
          <w:numId w:val="48"/>
        </w:numPr>
        <w:spacing w:before="120" w:after="120" w:line="240" w:lineRule="auto"/>
        <w:contextualSpacing w:val="0"/>
        <w:rPr>
          <w:rFonts w:ascii="Arial" w:eastAsiaTheme="majorEastAsia" w:hAnsi="Arial" w:cs="Arial"/>
          <w:sz w:val="20"/>
          <w:szCs w:val="20"/>
        </w:rPr>
      </w:pPr>
      <w:r w:rsidRPr="00EB749F">
        <w:rPr>
          <w:rFonts w:ascii="Arial" w:eastAsiaTheme="majorEastAsia" w:hAnsi="Arial" w:cs="Arial"/>
          <w:sz w:val="20"/>
          <w:szCs w:val="20"/>
        </w:rPr>
        <w:lastRenderedPageBreak/>
        <w:t xml:space="preserve">on receipt of the </w:t>
      </w:r>
      <w:r w:rsidRPr="00EB749F">
        <w:rPr>
          <w:rFonts w:ascii="Arial" w:eastAsiaTheme="majorEastAsia" w:hAnsi="Arial" w:cs="Arial"/>
          <w:b/>
          <w:bCs/>
          <w:sz w:val="20"/>
          <w:szCs w:val="20"/>
        </w:rPr>
        <w:t>Access Information</w:t>
      </w:r>
      <w:r w:rsidRPr="00EB749F">
        <w:rPr>
          <w:rFonts w:ascii="Arial" w:eastAsiaTheme="majorEastAsia" w:hAnsi="Arial" w:cs="Arial"/>
          <w:sz w:val="20"/>
          <w:szCs w:val="20"/>
        </w:rPr>
        <w:t xml:space="preserve"> the Supplier shall confirm</w:t>
      </w:r>
      <w:r w:rsidR="00011E86">
        <w:rPr>
          <w:rFonts w:ascii="Arial" w:eastAsiaTheme="majorEastAsia" w:hAnsi="Arial" w:cs="Arial"/>
          <w:sz w:val="20"/>
          <w:szCs w:val="20"/>
        </w:rPr>
        <w:t xml:space="preserve"> promptly in writing</w:t>
      </w:r>
      <w:r w:rsidRPr="00EB749F">
        <w:rPr>
          <w:rFonts w:ascii="Arial" w:eastAsiaTheme="majorEastAsia" w:hAnsi="Arial" w:cs="Arial"/>
          <w:sz w:val="20"/>
          <w:szCs w:val="20"/>
        </w:rPr>
        <w:t xml:space="preserve"> with the CRAs if: (i) such </w:t>
      </w:r>
      <w:r w:rsidRPr="00EB749F">
        <w:rPr>
          <w:rFonts w:ascii="Arial" w:eastAsiaTheme="majorEastAsia" w:hAnsi="Arial" w:cs="Arial"/>
          <w:b/>
          <w:bCs/>
          <w:sz w:val="20"/>
          <w:szCs w:val="20"/>
        </w:rPr>
        <w:t>Access Information</w:t>
      </w:r>
      <w:r w:rsidRPr="00EB749F">
        <w:rPr>
          <w:rFonts w:ascii="Arial" w:eastAsiaTheme="majorEastAsia" w:hAnsi="Arial" w:cs="Arial"/>
          <w:sz w:val="20"/>
          <w:szCs w:val="20"/>
        </w:rPr>
        <w:t xml:space="preserve"> is acceptable; (ii) access to </w:t>
      </w:r>
      <w:r w:rsidRPr="00EB749F">
        <w:rPr>
          <w:rFonts w:ascii="Arial" w:eastAsiaTheme="majorEastAsia" w:hAnsi="Arial" w:cs="Arial"/>
          <w:b/>
          <w:bCs/>
          <w:sz w:val="20"/>
          <w:szCs w:val="20"/>
        </w:rPr>
        <w:t xml:space="preserve">the Required Buyer </w:t>
      </w:r>
      <w:r w:rsidR="008D4623">
        <w:rPr>
          <w:rFonts w:ascii="Arial" w:eastAsiaTheme="majorEastAsia" w:hAnsi="Arial" w:cs="Arial"/>
          <w:b/>
          <w:bCs/>
          <w:sz w:val="20"/>
          <w:szCs w:val="20"/>
        </w:rPr>
        <w:t>Data</w:t>
      </w:r>
      <w:r w:rsidRPr="00EB749F">
        <w:rPr>
          <w:rFonts w:ascii="Arial" w:eastAsiaTheme="majorEastAsia" w:hAnsi="Arial" w:cs="Arial"/>
          <w:b/>
          <w:bCs/>
          <w:sz w:val="20"/>
          <w:szCs w:val="20"/>
        </w:rPr>
        <w:t xml:space="preserve"> Set</w:t>
      </w:r>
      <w:r w:rsidRPr="00EB749F">
        <w:rPr>
          <w:rFonts w:ascii="Arial" w:eastAsiaTheme="majorEastAsia" w:hAnsi="Arial" w:cs="Arial"/>
          <w:sz w:val="20"/>
          <w:szCs w:val="20"/>
        </w:rPr>
        <w:t xml:space="preserve"> will be provided; and (iii) the status of any footprint which such access would leave on the CRA </w:t>
      </w:r>
      <w:r w:rsidR="008D4623">
        <w:rPr>
          <w:rFonts w:ascii="Arial" w:eastAsiaTheme="majorEastAsia" w:hAnsi="Arial" w:cs="Arial"/>
          <w:sz w:val="20"/>
          <w:szCs w:val="20"/>
        </w:rPr>
        <w:t>Data</w:t>
      </w:r>
      <w:r w:rsidRPr="00EB749F">
        <w:rPr>
          <w:rFonts w:ascii="Arial" w:eastAsiaTheme="majorEastAsia" w:hAnsi="Arial" w:cs="Arial"/>
          <w:sz w:val="20"/>
          <w:szCs w:val="20"/>
        </w:rPr>
        <w:t>base and/or the Customer CRA Record;</w:t>
      </w:r>
    </w:p>
    <w:p w14:paraId="276CDE14" w14:textId="5E9314AC" w:rsidR="0086092B" w:rsidRPr="00EB749F" w:rsidRDefault="0086092B" w:rsidP="002E53E0">
      <w:pPr>
        <w:pStyle w:val="ListParagraph"/>
        <w:numPr>
          <w:ilvl w:val="0"/>
          <w:numId w:val="48"/>
        </w:numPr>
        <w:spacing w:before="120" w:after="120" w:line="240" w:lineRule="auto"/>
        <w:contextualSpacing w:val="0"/>
        <w:rPr>
          <w:rFonts w:ascii="Arial" w:eastAsiaTheme="majorEastAsia" w:hAnsi="Arial" w:cs="Arial"/>
          <w:sz w:val="20"/>
          <w:szCs w:val="20"/>
        </w:rPr>
      </w:pPr>
      <w:r w:rsidRPr="00EB749F">
        <w:rPr>
          <w:rFonts w:ascii="Arial" w:eastAsiaTheme="majorEastAsia" w:hAnsi="Arial" w:cs="Arial"/>
          <w:sz w:val="20"/>
          <w:szCs w:val="20"/>
        </w:rPr>
        <w:t>the Supplier shall</w:t>
      </w:r>
      <w:r w:rsidR="00011E86">
        <w:rPr>
          <w:rFonts w:ascii="Arial" w:eastAsiaTheme="majorEastAsia" w:hAnsi="Arial" w:cs="Arial"/>
          <w:sz w:val="20"/>
          <w:szCs w:val="20"/>
        </w:rPr>
        <w:t xml:space="preserve"> promptly </w:t>
      </w:r>
      <w:r w:rsidRPr="00EB749F">
        <w:rPr>
          <w:rFonts w:ascii="Arial" w:eastAsiaTheme="majorEastAsia" w:hAnsi="Arial" w:cs="Arial"/>
          <w:sz w:val="20"/>
          <w:szCs w:val="20"/>
        </w:rPr>
        <w:t xml:space="preserve">confirm </w:t>
      </w:r>
      <w:r w:rsidR="00011E86">
        <w:rPr>
          <w:rFonts w:ascii="Arial" w:eastAsiaTheme="majorEastAsia" w:hAnsi="Arial" w:cs="Arial"/>
          <w:sz w:val="20"/>
          <w:szCs w:val="20"/>
        </w:rPr>
        <w:t xml:space="preserve">in writing </w:t>
      </w:r>
      <w:r w:rsidRPr="00EB749F">
        <w:rPr>
          <w:rFonts w:ascii="Arial" w:eastAsiaTheme="majorEastAsia" w:hAnsi="Arial" w:cs="Arial"/>
          <w:sz w:val="20"/>
          <w:szCs w:val="20"/>
        </w:rPr>
        <w:t xml:space="preserve">to HMRC where access is permitted and the CRA has confirmed that such access will not leave a Customer Footprint or a Third-Party Footprint; </w:t>
      </w:r>
    </w:p>
    <w:p w14:paraId="169063E9" w14:textId="1B17CF39" w:rsidR="0086092B" w:rsidRPr="00EB749F" w:rsidRDefault="0086092B" w:rsidP="002E53E0">
      <w:pPr>
        <w:pStyle w:val="ListParagraph"/>
        <w:numPr>
          <w:ilvl w:val="0"/>
          <w:numId w:val="48"/>
        </w:numPr>
        <w:spacing w:before="120" w:after="120" w:line="240" w:lineRule="auto"/>
        <w:contextualSpacing w:val="0"/>
        <w:rPr>
          <w:rFonts w:ascii="Arial" w:eastAsiaTheme="majorEastAsia" w:hAnsi="Arial" w:cs="Arial"/>
          <w:sz w:val="20"/>
          <w:szCs w:val="20"/>
        </w:rPr>
      </w:pPr>
      <w:r w:rsidRPr="00EB749F">
        <w:rPr>
          <w:rFonts w:ascii="Arial" w:eastAsiaTheme="majorEastAsia" w:hAnsi="Arial" w:cs="Arial"/>
          <w:sz w:val="20"/>
          <w:szCs w:val="20"/>
        </w:rPr>
        <w:t xml:space="preserve">where the CRA has considered the </w:t>
      </w:r>
      <w:r w:rsidRPr="00EB749F">
        <w:rPr>
          <w:rFonts w:ascii="Arial" w:eastAsiaTheme="majorEastAsia" w:hAnsi="Arial" w:cs="Arial"/>
          <w:b/>
          <w:bCs/>
          <w:sz w:val="20"/>
          <w:szCs w:val="20"/>
        </w:rPr>
        <w:t>Access Information</w:t>
      </w:r>
      <w:r w:rsidRPr="00EB749F">
        <w:rPr>
          <w:rFonts w:ascii="Arial" w:eastAsiaTheme="majorEastAsia" w:hAnsi="Arial" w:cs="Arial"/>
          <w:sz w:val="20"/>
          <w:szCs w:val="20"/>
        </w:rPr>
        <w:t xml:space="preserve"> in relation to the </w:t>
      </w:r>
      <w:r w:rsidRPr="00EB749F">
        <w:rPr>
          <w:rFonts w:ascii="Arial" w:eastAsiaTheme="majorEastAsia" w:hAnsi="Arial" w:cs="Arial"/>
          <w:b/>
          <w:bCs/>
          <w:sz w:val="20"/>
          <w:szCs w:val="20"/>
        </w:rPr>
        <w:t xml:space="preserve">Required Buyer </w:t>
      </w:r>
      <w:r w:rsidR="008D4623">
        <w:rPr>
          <w:rFonts w:ascii="Arial" w:eastAsiaTheme="majorEastAsia" w:hAnsi="Arial" w:cs="Arial"/>
          <w:b/>
          <w:bCs/>
          <w:sz w:val="20"/>
          <w:szCs w:val="20"/>
        </w:rPr>
        <w:t>Data</w:t>
      </w:r>
      <w:r w:rsidRPr="00EB749F">
        <w:rPr>
          <w:rFonts w:ascii="Arial" w:eastAsiaTheme="majorEastAsia" w:hAnsi="Arial" w:cs="Arial"/>
          <w:b/>
          <w:bCs/>
          <w:sz w:val="20"/>
          <w:szCs w:val="20"/>
        </w:rPr>
        <w:t xml:space="preserve"> Sets</w:t>
      </w:r>
      <w:r w:rsidRPr="00EB749F">
        <w:rPr>
          <w:rFonts w:ascii="Arial" w:eastAsiaTheme="majorEastAsia" w:hAnsi="Arial" w:cs="Arial"/>
          <w:sz w:val="20"/>
          <w:szCs w:val="20"/>
        </w:rPr>
        <w:t xml:space="preserve"> and has confirmed that either (i) access is not permitted or (ii) such access would leave a Customer Footprint, the Supplier shall notify HMRC</w:t>
      </w:r>
      <w:r w:rsidR="00011E86">
        <w:rPr>
          <w:rFonts w:ascii="Arial" w:eastAsiaTheme="majorEastAsia" w:hAnsi="Arial" w:cs="Arial"/>
          <w:sz w:val="20"/>
          <w:szCs w:val="20"/>
        </w:rPr>
        <w:t xml:space="preserve"> promptly in writing</w:t>
      </w:r>
      <w:r w:rsidRPr="00EB749F">
        <w:rPr>
          <w:rFonts w:ascii="Arial" w:eastAsiaTheme="majorEastAsia" w:hAnsi="Arial" w:cs="Arial"/>
          <w:sz w:val="20"/>
          <w:szCs w:val="20"/>
        </w:rPr>
        <w:t xml:space="preserve"> and HMRC shall, at its sole discretion, confirm to Supplier that either:</w:t>
      </w:r>
    </w:p>
    <w:p w14:paraId="3C558F6D" w14:textId="131DB49A" w:rsidR="0086092B" w:rsidRPr="00EB749F" w:rsidRDefault="0086092B" w:rsidP="002E53E0">
      <w:pPr>
        <w:pStyle w:val="ListParagraph"/>
        <w:numPr>
          <w:ilvl w:val="2"/>
          <w:numId w:val="48"/>
        </w:numPr>
        <w:spacing w:before="120" w:after="120" w:line="240" w:lineRule="auto"/>
        <w:contextualSpacing w:val="0"/>
        <w:rPr>
          <w:rFonts w:ascii="Arial" w:eastAsiaTheme="majorEastAsia" w:hAnsi="Arial" w:cs="Arial"/>
          <w:sz w:val="20"/>
          <w:szCs w:val="20"/>
        </w:rPr>
      </w:pPr>
      <w:r w:rsidRPr="00EB749F">
        <w:rPr>
          <w:rFonts w:ascii="Arial" w:eastAsiaTheme="majorEastAsia" w:hAnsi="Arial" w:cs="Arial"/>
          <w:sz w:val="20"/>
          <w:szCs w:val="20"/>
        </w:rPr>
        <w:t xml:space="preserve">it wishes to proceed with access to such </w:t>
      </w:r>
      <w:r w:rsidR="008D4623">
        <w:rPr>
          <w:rFonts w:ascii="Arial" w:eastAsiaTheme="majorEastAsia" w:hAnsi="Arial" w:cs="Arial"/>
          <w:sz w:val="20"/>
          <w:szCs w:val="20"/>
        </w:rPr>
        <w:t>Data</w:t>
      </w:r>
      <w:r w:rsidRPr="00EB749F">
        <w:rPr>
          <w:rFonts w:ascii="Arial" w:eastAsiaTheme="majorEastAsia" w:hAnsi="Arial" w:cs="Arial"/>
          <w:sz w:val="20"/>
          <w:szCs w:val="20"/>
        </w:rPr>
        <w:t xml:space="preserve"> set and accepts that a Customer Footprint will be left on the CRA </w:t>
      </w:r>
      <w:r w:rsidR="008D4623">
        <w:rPr>
          <w:rFonts w:ascii="Arial" w:eastAsiaTheme="majorEastAsia" w:hAnsi="Arial" w:cs="Arial"/>
          <w:sz w:val="20"/>
          <w:szCs w:val="20"/>
        </w:rPr>
        <w:t>Data</w:t>
      </w:r>
      <w:r w:rsidRPr="00EB749F">
        <w:rPr>
          <w:rFonts w:ascii="Arial" w:eastAsiaTheme="majorEastAsia" w:hAnsi="Arial" w:cs="Arial"/>
          <w:sz w:val="20"/>
          <w:szCs w:val="20"/>
        </w:rPr>
        <w:t>base and/or the Customer CRA Record provided that such confirmation will only be valid if provided in writing by the HMRC Representative; or</w:t>
      </w:r>
    </w:p>
    <w:p w14:paraId="396C21C3" w14:textId="402E435B" w:rsidR="0086092B" w:rsidRPr="00EB749F" w:rsidRDefault="0086092B" w:rsidP="002E53E0">
      <w:pPr>
        <w:pStyle w:val="ListParagraph"/>
        <w:numPr>
          <w:ilvl w:val="2"/>
          <w:numId w:val="48"/>
        </w:numPr>
        <w:spacing w:before="120" w:after="120" w:line="240" w:lineRule="auto"/>
        <w:contextualSpacing w:val="0"/>
        <w:rPr>
          <w:rFonts w:ascii="Arial" w:eastAsiaTheme="majorEastAsia" w:hAnsi="Arial" w:cs="Arial"/>
          <w:sz w:val="20"/>
          <w:szCs w:val="20"/>
        </w:rPr>
      </w:pPr>
      <w:r w:rsidRPr="00EB749F">
        <w:rPr>
          <w:rFonts w:ascii="Arial" w:eastAsiaTheme="majorEastAsia" w:hAnsi="Arial" w:cs="Arial"/>
          <w:sz w:val="20"/>
          <w:szCs w:val="20"/>
        </w:rPr>
        <w:t xml:space="preserve">it does not wish to proceed with access to such </w:t>
      </w:r>
      <w:r w:rsidR="008D4623">
        <w:rPr>
          <w:rFonts w:ascii="Arial" w:eastAsiaTheme="majorEastAsia" w:hAnsi="Arial" w:cs="Arial"/>
          <w:sz w:val="20"/>
          <w:szCs w:val="20"/>
        </w:rPr>
        <w:t>Data</w:t>
      </w:r>
      <w:r w:rsidRPr="00EB749F">
        <w:rPr>
          <w:rFonts w:ascii="Arial" w:eastAsiaTheme="majorEastAsia" w:hAnsi="Arial" w:cs="Arial"/>
          <w:sz w:val="20"/>
          <w:szCs w:val="20"/>
        </w:rPr>
        <w:t xml:space="preserve"> set;</w:t>
      </w:r>
    </w:p>
    <w:p w14:paraId="04581587" w14:textId="2DB916F7" w:rsidR="0086092B" w:rsidRPr="00EB749F" w:rsidRDefault="0086092B" w:rsidP="002E53E0">
      <w:pPr>
        <w:pStyle w:val="ListParagraph"/>
        <w:numPr>
          <w:ilvl w:val="0"/>
          <w:numId w:val="48"/>
        </w:numPr>
        <w:spacing w:before="120" w:after="120" w:line="240" w:lineRule="auto"/>
        <w:contextualSpacing w:val="0"/>
        <w:rPr>
          <w:rFonts w:ascii="Arial" w:eastAsiaTheme="majorEastAsia" w:hAnsi="Arial" w:cs="Arial"/>
          <w:sz w:val="20"/>
          <w:szCs w:val="20"/>
        </w:rPr>
      </w:pPr>
      <w:r w:rsidRPr="00EB749F">
        <w:rPr>
          <w:rFonts w:ascii="Arial" w:eastAsiaTheme="majorEastAsia" w:hAnsi="Arial" w:cs="Arial"/>
          <w:sz w:val="20"/>
          <w:szCs w:val="20"/>
        </w:rPr>
        <w:t>The Supplier shall, where access is not permitted or would leave a Customer Footprint, advise HMRC</w:t>
      </w:r>
      <w:r w:rsidR="00011E86">
        <w:rPr>
          <w:rFonts w:ascii="Arial" w:eastAsiaTheme="majorEastAsia" w:hAnsi="Arial" w:cs="Arial"/>
          <w:sz w:val="20"/>
          <w:szCs w:val="20"/>
        </w:rPr>
        <w:t xml:space="preserve"> promptly in writing</w:t>
      </w:r>
      <w:r w:rsidRPr="00EB749F">
        <w:rPr>
          <w:rFonts w:ascii="Arial" w:eastAsiaTheme="majorEastAsia" w:hAnsi="Arial" w:cs="Arial"/>
          <w:sz w:val="20"/>
          <w:szCs w:val="20"/>
        </w:rPr>
        <w:t xml:space="preserve"> of any other methods to collect all or part of the Required Buyer </w:t>
      </w:r>
      <w:r w:rsidR="008D4623">
        <w:rPr>
          <w:rFonts w:ascii="Arial" w:eastAsiaTheme="majorEastAsia" w:hAnsi="Arial" w:cs="Arial"/>
          <w:sz w:val="20"/>
          <w:szCs w:val="20"/>
        </w:rPr>
        <w:t>Data</w:t>
      </w:r>
      <w:r w:rsidRPr="00EB749F">
        <w:rPr>
          <w:rFonts w:ascii="Arial" w:eastAsiaTheme="majorEastAsia" w:hAnsi="Arial" w:cs="Arial"/>
          <w:sz w:val="20"/>
          <w:szCs w:val="20"/>
        </w:rPr>
        <w:t xml:space="preserve"> Sets from other sources, if available;</w:t>
      </w:r>
    </w:p>
    <w:p w14:paraId="423E8DCC" w14:textId="46F14F2B" w:rsidR="0086092B" w:rsidRPr="00EB749F" w:rsidRDefault="0086092B" w:rsidP="002E53E0">
      <w:pPr>
        <w:pStyle w:val="ListParagraph"/>
        <w:numPr>
          <w:ilvl w:val="0"/>
          <w:numId w:val="48"/>
        </w:numPr>
        <w:spacing w:before="120" w:after="120" w:line="240" w:lineRule="auto"/>
        <w:contextualSpacing w:val="0"/>
        <w:rPr>
          <w:rFonts w:ascii="Arial" w:eastAsiaTheme="majorEastAsia" w:hAnsi="Arial" w:cs="Arial"/>
          <w:sz w:val="20"/>
          <w:szCs w:val="20"/>
        </w:rPr>
      </w:pPr>
      <w:r w:rsidRPr="00EB749F">
        <w:rPr>
          <w:rFonts w:ascii="Arial" w:eastAsiaTheme="majorEastAsia" w:hAnsi="Arial" w:cs="Arial"/>
          <w:sz w:val="20"/>
          <w:szCs w:val="20"/>
        </w:rPr>
        <w:t xml:space="preserve">A Bureau Footprint will be left on the CRA </w:t>
      </w:r>
      <w:r w:rsidR="008D4623">
        <w:rPr>
          <w:rFonts w:ascii="Arial" w:eastAsiaTheme="majorEastAsia" w:hAnsi="Arial" w:cs="Arial"/>
          <w:sz w:val="20"/>
          <w:szCs w:val="20"/>
        </w:rPr>
        <w:t>Data</w:t>
      </w:r>
      <w:r w:rsidRPr="00EB749F">
        <w:rPr>
          <w:rFonts w:ascii="Arial" w:eastAsiaTheme="majorEastAsia" w:hAnsi="Arial" w:cs="Arial"/>
          <w:sz w:val="20"/>
          <w:szCs w:val="20"/>
        </w:rPr>
        <w:t>base and/or the Customer's CRA Record for all searches.</w:t>
      </w:r>
    </w:p>
    <w:p w14:paraId="74D295F6" w14:textId="30453D4C" w:rsidR="0086092B" w:rsidRPr="00EB749F" w:rsidRDefault="0086092B" w:rsidP="002E53E0">
      <w:pPr>
        <w:pStyle w:val="ListParagraph"/>
        <w:numPr>
          <w:ilvl w:val="0"/>
          <w:numId w:val="48"/>
        </w:numPr>
        <w:spacing w:before="120" w:after="120" w:line="240" w:lineRule="auto"/>
        <w:contextualSpacing w:val="0"/>
        <w:rPr>
          <w:rFonts w:ascii="Arial" w:hAnsi="Arial" w:cs="Arial"/>
        </w:rPr>
      </w:pPr>
      <w:r w:rsidRPr="00EB749F">
        <w:rPr>
          <w:rFonts w:ascii="Arial" w:eastAsiaTheme="majorEastAsia" w:hAnsi="Arial" w:cs="Arial"/>
          <w:sz w:val="20"/>
          <w:szCs w:val="20"/>
        </w:rPr>
        <w:t xml:space="preserve">No searches or access to any </w:t>
      </w:r>
      <w:r w:rsidR="008D4623">
        <w:rPr>
          <w:rFonts w:ascii="Arial" w:eastAsiaTheme="majorEastAsia" w:hAnsi="Arial" w:cs="Arial"/>
          <w:sz w:val="20"/>
          <w:szCs w:val="20"/>
        </w:rPr>
        <w:t>Data</w:t>
      </w:r>
      <w:r w:rsidRPr="00EB749F">
        <w:rPr>
          <w:rFonts w:ascii="Arial" w:eastAsiaTheme="majorEastAsia" w:hAnsi="Arial" w:cs="Arial"/>
          <w:sz w:val="20"/>
          <w:szCs w:val="20"/>
        </w:rPr>
        <w:t xml:space="preserve"> set will leave a Third-Party Footprint, unless expressly </w:t>
      </w:r>
      <w:r w:rsidR="008D1059">
        <w:rPr>
          <w:rFonts w:ascii="Arial" w:eastAsiaTheme="majorEastAsia" w:hAnsi="Arial" w:cs="Arial"/>
          <w:sz w:val="20"/>
          <w:szCs w:val="20"/>
        </w:rPr>
        <w:t>Approve</w:t>
      </w:r>
      <w:r w:rsidRPr="00EB749F">
        <w:rPr>
          <w:rFonts w:ascii="Arial" w:eastAsiaTheme="majorEastAsia" w:hAnsi="Arial" w:cs="Arial"/>
          <w:sz w:val="20"/>
          <w:szCs w:val="20"/>
        </w:rPr>
        <w:t xml:space="preserve">d </w:t>
      </w:r>
      <w:r w:rsidR="00903112">
        <w:rPr>
          <w:rFonts w:ascii="Arial" w:eastAsiaTheme="majorEastAsia" w:hAnsi="Arial" w:cs="Arial"/>
          <w:sz w:val="20"/>
          <w:szCs w:val="20"/>
        </w:rPr>
        <w:t>in writing</w:t>
      </w:r>
      <w:r w:rsidR="009B20CA">
        <w:rPr>
          <w:rFonts w:ascii="Arial" w:eastAsiaTheme="majorEastAsia" w:hAnsi="Arial" w:cs="Arial"/>
          <w:sz w:val="20"/>
          <w:szCs w:val="20"/>
        </w:rPr>
        <w:t xml:space="preserve"> prior to the search or access</w:t>
      </w:r>
      <w:r w:rsidR="00903112">
        <w:rPr>
          <w:rFonts w:ascii="Arial" w:eastAsiaTheme="majorEastAsia" w:hAnsi="Arial" w:cs="Arial"/>
          <w:sz w:val="20"/>
          <w:szCs w:val="20"/>
        </w:rPr>
        <w:t xml:space="preserve"> </w:t>
      </w:r>
      <w:r w:rsidRPr="00EB749F">
        <w:rPr>
          <w:rFonts w:ascii="Arial" w:eastAsiaTheme="majorEastAsia" w:hAnsi="Arial" w:cs="Arial"/>
          <w:sz w:val="20"/>
          <w:szCs w:val="20"/>
        </w:rPr>
        <w:t xml:space="preserve">by </w:t>
      </w:r>
      <w:r w:rsidR="00632FB9">
        <w:rPr>
          <w:rFonts w:ascii="Arial" w:eastAsiaTheme="majorEastAsia" w:hAnsi="Arial" w:cs="Arial"/>
          <w:sz w:val="20"/>
          <w:szCs w:val="20"/>
        </w:rPr>
        <w:t>HMRC</w:t>
      </w:r>
    </w:p>
    <w:p w14:paraId="4DCFE9D0" w14:textId="6B574306" w:rsidR="0086092B" w:rsidRPr="00EB749F" w:rsidRDefault="00D30C44" w:rsidP="002E53E0">
      <w:pPr>
        <w:pStyle w:val="Heading1"/>
        <w:numPr>
          <w:ilvl w:val="0"/>
          <w:numId w:val="4"/>
        </w:numPr>
        <w:spacing w:before="240" w:line="259" w:lineRule="auto"/>
        <w:rPr>
          <w:rFonts w:ascii="Arial" w:hAnsi="Arial" w:cs="Arial"/>
          <w:b w:val="0"/>
          <w:color w:val="auto"/>
        </w:rPr>
      </w:pPr>
      <w:bookmarkStart w:id="96" w:name="_Toc77159738"/>
      <w:r>
        <w:rPr>
          <w:rFonts w:ascii="Arial" w:hAnsi="Arial" w:cs="Arial"/>
          <w:color w:val="auto"/>
        </w:rPr>
        <w:lastRenderedPageBreak/>
        <w:t>Placement</w:t>
      </w:r>
      <w:r w:rsidR="0086092B" w:rsidRPr="00EB749F">
        <w:rPr>
          <w:rFonts w:ascii="Arial" w:hAnsi="Arial" w:cs="Arial"/>
          <w:color w:val="auto"/>
        </w:rPr>
        <w:t xml:space="preserve"> of </w:t>
      </w:r>
      <w:r w:rsidR="008D1059">
        <w:rPr>
          <w:rFonts w:ascii="Arial" w:hAnsi="Arial" w:cs="Arial"/>
          <w:color w:val="auto"/>
        </w:rPr>
        <w:t>Debt</w:t>
      </w:r>
      <w:bookmarkEnd w:id="96"/>
    </w:p>
    <w:p w14:paraId="3C49BCAF" w14:textId="77777777" w:rsidR="0086092B" w:rsidRPr="00EB749F" w:rsidRDefault="0086092B" w:rsidP="0086092B">
      <w:pPr>
        <w:pStyle w:val="Heading2"/>
        <w:numPr>
          <w:ilvl w:val="1"/>
          <w:numId w:val="0"/>
        </w:numPr>
        <w:ind w:left="576"/>
        <w:rPr>
          <w:rFonts w:ascii="Arial" w:hAnsi="Arial" w:cs="Arial"/>
          <w:b w:val="0"/>
          <w:bCs w:val="0"/>
          <w:color w:val="auto"/>
        </w:rPr>
      </w:pPr>
    </w:p>
    <w:p w14:paraId="73D86388" w14:textId="0DB334B2" w:rsidR="0086092B" w:rsidRPr="00EB749F" w:rsidRDefault="0086092B" w:rsidP="002E53E0">
      <w:pPr>
        <w:pStyle w:val="Heading2"/>
        <w:numPr>
          <w:ilvl w:val="1"/>
          <w:numId w:val="4"/>
        </w:numPr>
        <w:spacing w:before="40" w:line="259" w:lineRule="auto"/>
        <w:rPr>
          <w:rFonts w:ascii="Arial" w:hAnsi="Arial" w:cs="Arial"/>
          <w:b w:val="0"/>
          <w:color w:val="auto"/>
        </w:rPr>
      </w:pPr>
      <w:bookmarkStart w:id="97" w:name="_Toc77159739"/>
      <w:r w:rsidRPr="00EB749F">
        <w:rPr>
          <w:rFonts w:ascii="Arial" w:hAnsi="Arial" w:cs="Arial"/>
          <w:color w:val="auto"/>
        </w:rPr>
        <w:t xml:space="preserve">Secure </w:t>
      </w:r>
      <w:r w:rsidR="008D4623">
        <w:rPr>
          <w:rFonts w:ascii="Arial" w:hAnsi="Arial" w:cs="Arial"/>
          <w:color w:val="auto"/>
        </w:rPr>
        <w:t>Data</w:t>
      </w:r>
      <w:r w:rsidRPr="00EB749F">
        <w:rPr>
          <w:rFonts w:ascii="Arial" w:hAnsi="Arial" w:cs="Arial"/>
          <w:color w:val="auto"/>
        </w:rPr>
        <w:t xml:space="preserve"> Exchange Service (SDES)</w:t>
      </w:r>
      <w:bookmarkEnd w:id="97"/>
    </w:p>
    <w:p w14:paraId="4F6F5011" w14:textId="2EF9395A"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system will be required to integrate with HMRC Secure </w:t>
      </w:r>
      <w:r w:rsidR="008D4623">
        <w:rPr>
          <w:rFonts w:ascii="Arial" w:hAnsi="Arial" w:cs="Arial"/>
          <w:color w:val="auto"/>
          <w:sz w:val="20"/>
          <w:szCs w:val="20"/>
        </w:rPr>
        <w:t>Data</w:t>
      </w:r>
      <w:r w:rsidRPr="00EB749F">
        <w:rPr>
          <w:rFonts w:ascii="Arial" w:hAnsi="Arial" w:cs="Arial"/>
          <w:color w:val="auto"/>
          <w:sz w:val="20"/>
          <w:szCs w:val="20"/>
        </w:rPr>
        <w:t xml:space="preserve"> Exchange Service (SDES) to send and receive all automatic system generated files and manual ad-hoc files to HMRC.  </w:t>
      </w:r>
      <w:r w:rsidR="00781A08">
        <w:rPr>
          <w:rFonts w:ascii="Arial" w:hAnsi="Arial" w:cs="Arial"/>
          <w:color w:val="auto"/>
          <w:sz w:val="20"/>
          <w:szCs w:val="20"/>
        </w:rPr>
        <w:br/>
      </w:r>
    </w:p>
    <w:p w14:paraId="7C5F7929" w14:textId="421A10E2" w:rsidR="0086092B" w:rsidRPr="006F2BD0" w:rsidRDefault="0086092B" w:rsidP="002E53E0">
      <w:pPr>
        <w:pStyle w:val="Heading3"/>
        <w:numPr>
          <w:ilvl w:val="2"/>
          <w:numId w:val="4"/>
        </w:numPr>
        <w:ind w:left="720"/>
        <w:rPr>
          <w:rFonts w:ascii="Arial" w:hAnsi="Arial" w:cs="Arial"/>
          <w:color w:val="0070C0"/>
          <w:sz w:val="20"/>
          <w:szCs w:val="20"/>
        </w:rPr>
      </w:pPr>
      <w:r w:rsidRPr="00EB749F">
        <w:rPr>
          <w:rFonts w:ascii="Arial" w:hAnsi="Arial" w:cs="Arial"/>
          <w:color w:val="auto"/>
          <w:sz w:val="20"/>
          <w:szCs w:val="20"/>
        </w:rPr>
        <w:t xml:space="preserve">All external organisations must have a Government Gateway </w:t>
      </w:r>
      <w:r w:rsidR="00D30C44">
        <w:rPr>
          <w:rFonts w:ascii="Arial" w:hAnsi="Arial" w:cs="Arial"/>
          <w:color w:val="auto"/>
          <w:sz w:val="20"/>
          <w:szCs w:val="20"/>
        </w:rPr>
        <w:t>Account</w:t>
      </w:r>
      <w:r w:rsidRPr="00EB749F">
        <w:rPr>
          <w:rFonts w:ascii="Arial" w:hAnsi="Arial" w:cs="Arial"/>
          <w:color w:val="auto"/>
          <w:sz w:val="20"/>
          <w:szCs w:val="20"/>
        </w:rPr>
        <w:t xml:space="preserve"> to register and create an SDES </w:t>
      </w:r>
      <w:r w:rsidR="00D30C44">
        <w:rPr>
          <w:rFonts w:ascii="Arial" w:hAnsi="Arial" w:cs="Arial"/>
          <w:color w:val="auto"/>
          <w:sz w:val="20"/>
          <w:szCs w:val="20"/>
        </w:rPr>
        <w:t>Account</w:t>
      </w:r>
      <w:r w:rsidRPr="00EB749F">
        <w:rPr>
          <w:rFonts w:ascii="Arial" w:hAnsi="Arial" w:cs="Arial"/>
          <w:color w:val="auto"/>
          <w:sz w:val="20"/>
          <w:szCs w:val="20"/>
        </w:rPr>
        <w:t xml:space="preserve">. To create a government gateway </w:t>
      </w:r>
      <w:r w:rsidR="00D30C44">
        <w:rPr>
          <w:rFonts w:ascii="Arial" w:hAnsi="Arial" w:cs="Arial"/>
          <w:color w:val="auto"/>
          <w:sz w:val="20"/>
          <w:szCs w:val="20"/>
        </w:rPr>
        <w:t>Account</w:t>
      </w:r>
      <w:r w:rsidRPr="00EB749F">
        <w:rPr>
          <w:rFonts w:ascii="Arial" w:hAnsi="Arial" w:cs="Arial"/>
          <w:color w:val="auto"/>
          <w:sz w:val="20"/>
          <w:szCs w:val="20"/>
        </w:rPr>
        <w:t xml:space="preserve"> the Supplier should  go to  </w:t>
      </w:r>
      <w:hyperlink r:id="rId12" w:history="1">
        <w:r w:rsidRPr="006F2BD0">
          <w:rPr>
            <w:rFonts w:ascii="Arial" w:hAnsi="Arial" w:cs="Arial"/>
            <w:color w:val="0070C0"/>
          </w:rPr>
          <w:t>https://www.gov.uk/log-in-register-hmrc-online-services</w:t>
        </w:r>
      </w:hyperlink>
      <w:r w:rsidRPr="006F2BD0">
        <w:rPr>
          <w:rFonts w:ascii="Arial" w:hAnsi="Arial" w:cs="Arial"/>
          <w:color w:val="0070C0"/>
          <w:sz w:val="20"/>
          <w:szCs w:val="20"/>
        </w:rPr>
        <w:t xml:space="preserve"> </w:t>
      </w:r>
      <w:r w:rsidR="00781A08">
        <w:rPr>
          <w:rFonts w:ascii="Arial" w:hAnsi="Arial" w:cs="Arial"/>
          <w:color w:val="0070C0"/>
          <w:sz w:val="20"/>
          <w:szCs w:val="20"/>
        </w:rPr>
        <w:br/>
      </w:r>
    </w:p>
    <w:p w14:paraId="75B803B1" w14:textId="497D1B3A" w:rsidR="0086092B" w:rsidRPr="00EB749F" w:rsidRDefault="006F2BD0" w:rsidP="002E53E0">
      <w:pPr>
        <w:pStyle w:val="Heading3"/>
        <w:numPr>
          <w:ilvl w:val="2"/>
          <w:numId w:val="4"/>
        </w:numPr>
        <w:ind w:left="720"/>
        <w:rPr>
          <w:rFonts w:ascii="Arial" w:hAnsi="Arial" w:cs="Arial"/>
          <w:color w:val="auto"/>
        </w:rPr>
      </w:pPr>
      <w:r>
        <w:rPr>
          <w:rFonts w:ascii="Arial" w:hAnsi="Arial" w:cs="Arial"/>
          <w:color w:val="auto"/>
          <w:sz w:val="20"/>
          <w:szCs w:val="20"/>
        </w:rPr>
        <w:t>T</w:t>
      </w:r>
      <w:r w:rsidR="0086092B" w:rsidRPr="00EB749F">
        <w:rPr>
          <w:rFonts w:ascii="Arial" w:hAnsi="Arial" w:cs="Arial"/>
          <w:color w:val="auto"/>
          <w:sz w:val="20"/>
          <w:szCs w:val="20"/>
        </w:rPr>
        <w:t>he Supplier must follow the gov.UK guidance to set up SDES</w:t>
      </w:r>
      <w:r w:rsidR="00AC446C">
        <w:rPr>
          <w:rFonts w:ascii="Arial" w:hAnsi="Arial" w:cs="Arial"/>
          <w:color w:val="auto"/>
          <w:sz w:val="20"/>
          <w:szCs w:val="20"/>
        </w:rPr>
        <w:t>;</w:t>
      </w:r>
      <w:r w:rsidR="0086092B" w:rsidRPr="00EB749F">
        <w:rPr>
          <w:rFonts w:ascii="Arial" w:hAnsi="Arial" w:cs="Arial"/>
          <w:color w:val="auto"/>
          <w:sz w:val="20"/>
          <w:szCs w:val="20"/>
        </w:rPr>
        <w:t xml:space="preserve"> </w:t>
      </w:r>
      <w:r w:rsidR="0086092B" w:rsidRPr="00EB749F">
        <w:rPr>
          <w:rFonts w:ascii="Arial" w:hAnsi="Arial" w:cs="Arial"/>
          <w:color w:val="auto"/>
          <w:sz w:val="20"/>
          <w:szCs w:val="20"/>
        </w:rPr>
        <w:br/>
        <w:t xml:space="preserve"> </w:t>
      </w:r>
      <w:hyperlink r:id="rId13">
        <w:r w:rsidR="0086092B" w:rsidRPr="006F2BD0">
          <w:rPr>
            <w:rFonts w:ascii="Arial" w:hAnsi="Arial" w:cs="Arial"/>
            <w:color w:val="0070C0"/>
          </w:rPr>
          <w:t>https://www.gov.uk/guidance/set-up-the-secure-</w:t>
        </w:r>
        <w:r w:rsidR="008D4623">
          <w:rPr>
            <w:rFonts w:ascii="Arial" w:hAnsi="Arial" w:cs="Arial"/>
            <w:color w:val="0070C0"/>
          </w:rPr>
          <w:t>Data</w:t>
        </w:r>
        <w:r w:rsidR="0086092B" w:rsidRPr="006F2BD0">
          <w:rPr>
            <w:rFonts w:ascii="Arial" w:hAnsi="Arial" w:cs="Arial"/>
            <w:color w:val="0070C0"/>
          </w:rPr>
          <w:t>-exchange-service-sdes-automated-transfer</w:t>
        </w:r>
      </w:hyperlink>
      <w:r w:rsidR="0086092B" w:rsidRPr="00EB749F">
        <w:rPr>
          <w:rFonts w:ascii="Arial" w:hAnsi="Arial" w:cs="Arial"/>
          <w:color w:val="auto"/>
        </w:rPr>
        <w:t xml:space="preserve"> </w:t>
      </w:r>
      <w:r w:rsidR="00781A08">
        <w:rPr>
          <w:rFonts w:ascii="Arial" w:hAnsi="Arial" w:cs="Arial"/>
          <w:color w:val="auto"/>
        </w:rPr>
        <w:br/>
      </w:r>
    </w:p>
    <w:p w14:paraId="2F72896C" w14:textId="5B6DEF6C"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ensure that they fully meet the SDES current requirements for sending and receiving files via SDES.</w:t>
      </w:r>
      <w:r w:rsidR="00781A08">
        <w:rPr>
          <w:rFonts w:ascii="Arial" w:hAnsi="Arial" w:cs="Arial"/>
          <w:color w:val="auto"/>
          <w:sz w:val="20"/>
          <w:szCs w:val="20"/>
        </w:rPr>
        <w:br/>
      </w:r>
    </w:p>
    <w:p w14:paraId="580ED245" w14:textId="745B45EB"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All Automatic Exchange of </w:t>
      </w:r>
      <w:r w:rsidR="008D4623">
        <w:rPr>
          <w:rFonts w:ascii="Arial" w:hAnsi="Arial" w:cs="Arial"/>
          <w:color w:val="auto"/>
          <w:sz w:val="20"/>
          <w:szCs w:val="20"/>
        </w:rPr>
        <w:t>Data</w:t>
      </w:r>
      <w:r w:rsidRPr="00EB749F">
        <w:rPr>
          <w:rFonts w:ascii="Arial" w:hAnsi="Arial" w:cs="Arial"/>
          <w:color w:val="auto"/>
          <w:sz w:val="20"/>
          <w:szCs w:val="20"/>
        </w:rPr>
        <w:t xml:space="preserve"> between HMRC and the Supplier must be as per the File Format Document. </w:t>
      </w:r>
      <w:r w:rsidR="00781A08">
        <w:rPr>
          <w:rFonts w:ascii="Arial" w:hAnsi="Arial" w:cs="Arial"/>
          <w:color w:val="auto"/>
          <w:sz w:val="20"/>
          <w:szCs w:val="20"/>
        </w:rPr>
        <w:br/>
      </w:r>
    </w:p>
    <w:p w14:paraId="4BA57955" w14:textId="3E010BAD"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For manual ad-hoc Exchange of </w:t>
      </w:r>
      <w:r w:rsidR="008D4623">
        <w:rPr>
          <w:rFonts w:ascii="Arial" w:hAnsi="Arial" w:cs="Arial"/>
          <w:color w:val="auto"/>
          <w:sz w:val="20"/>
          <w:szCs w:val="20"/>
        </w:rPr>
        <w:t>Data</w:t>
      </w:r>
      <w:r w:rsidRPr="00EB749F">
        <w:rPr>
          <w:rFonts w:ascii="Arial" w:hAnsi="Arial" w:cs="Arial"/>
          <w:color w:val="auto"/>
          <w:sz w:val="20"/>
          <w:szCs w:val="20"/>
        </w:rPr>
        <w:t>, other file format types will be used as agreed between HMRC and the Supplier</w:t>
      </w:r>
      <w:r w:rsidR="00742DD4">
        <w:rPr>
          <w:rFonts w:ascii="Arial" w:hAnsi="Arial" w:cs="Arial"/>
          <w:color w:val="auto"/>
          <w:sz w:val="20"/>
          <w:szCs w:val="20"/>
        </w:rPr>
        <w:t xml:space="preserve"> in advance of the exchange.</w:t>
      </w:r>
      <w:r w:rsidR="00781A08">
        <w:rPr>
          <w:rFonts w:ascii="Arial" w:hAnsi="Arial" w:cs="Arial"/>
          <w:color w:val="auto"/>
          <w:sz w:val="20"/>
          <w:szCs w:val="20"/>
        </w:rPr>
        <w:br/>
      </w:r>
    </w:p>
    <w:p w14:paraId="262C8AAC"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be capable of accommodating any future upgrades to HMRCs IT infrastructure or system changes. </w:t>
      </w:r>
    </w:p>
    <w:p w14:paraId="15D0A554" w14:textId="77777777" w:rsidR="0086092B" w:rsidRPr="00EB749F" w:rsidRDefault="0086092B" w:rsidP="0086092B">
      <w:pPr>
        <w:pStyle w:val="Heading2"/>
        <w:ind w:left="576"/>
        <w:rPr>
          <w:rFonts w:ascii="Arial" w:hAnsi="Arial" w:cs="Arial"/>
          <w:b w:val="0"/>
          <w:color w:val="auto"/>
        </w:rPr>
      </w:pPr>
    </w:p>
    <w:p w14:paraId="00634DE1"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98" w:name="_Toc77159740"/>
      <w:r w:rsidRPr="00EB749F">
        <w:rPr>
          <w:rFonts w:ascii="Arial" w:hAnsi="Arial" w:cs="Arial"/>
          <w:color w:val="auto"/>
        </w:rPr>
        <w:t>Files and File Formats</w:t>
      </w:r>
      <w:bookmarkEnd w:id="98"/>
    </w:p>
    <w:p w14:paraId="7CAF535A" w14:textId="6A265BED"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will be required to produce a file format specification document based on HMRCs Extended Physical Interface Definition Document (EPIDD) for agreement with HMRC during </w:t>
      </w:r>
      <w:r w:rsidR="0012648C">
        <w:rPr>
          <w:rFonts w:ascii="Arial" w:hAnsi="Arial" w:cs="Arial"/>
          <w:color w:val="auto"/>
          <w:sz w:val="20"/>
          <w:szCs w:val="20"/>
        </w:rPr>
        <w:t>I</w:t>
      </w:r>
      <w:r w:rsidRPr="00EB749F">
        <w:rPr>
          <w:rFonts w:ascii="Arial" w:hAnsi="Arial" w:cs="Arial"/>
          <w:color w:val="auto"/>
          <w:sz w:val="20"/>
          <w:szCs w:val="20"/>
        </w:rPr>
        <w:t xml:space="preserve">mplementation.  </w:t>
      </w:r>
      <w:r w:rsidR="00887EE1">
        <w:rPr>
          <w:rFonts w:ascii="Arial" w:hAnsi="Arial" w:cs="Arial"/>
          <w:color w:val="auto"/>
          <w:sz w:val="20"/>
          <w:szCs w:val="20"/>
        </w:rPr>
        <w:t xml:space="preserve">Any subsequent changes that are </w:t>
      </w:r>
      <w:r w:rsidR="00F5670C">
        <w:rPr>
          <w:rFonts w:ascii="Arial" w:hAnsi="Arial" w:cs="Arial"/>
          <w:color w:val="auto"/>
          <w:sz w:val="20"/>
          <w:szCs w:val="20"/>
        </w:rPr>
        <w:t>required</w:t>
      </w:r>
      <w:r w:rsidR="00887EE1">
        <w:rPr>
          <w:rFonts w:ascii="Arial" w:hAnsi="Arial" w:cs="Arial"/>
          <w:color w:val="auto"/>
          <w:sz w:val="20"/>
          <w:szCs w:val="20"/>
        </w:rPr>
        <w:t xml:space="preserve"> to the </w:t>
      </w:r>
      <w:r w:rsidRPr="00EB749F">
        <w:rPr>
          <w:rFonts w:ascii="Arial" w:hAnsi="Arial" w:cs="Arial"/>
          <w:color w:val="auto"/>
          <w:sz w:val="20"/>
          <w:szCs w:val="20"/>
        </w:rPr>
        <w:t xml:space="preserve">Suppliers File Format document will be </w:t>
      </w:r>
      <w:r w:rsidR="00742DD4">
        <w:rPr>
          <w:rFonts w:ascii="Arial" w:hAnsi="Arial" w:cs="Arial"/>
          <w:color w:val="auto"/>
          <w:sz w:val="20"/>
          <w:szCs w:val="20"/>
        </w:rPr>
        <w:t xml:space="preserve">agreed and approved by HMRC </w:t>
      </w:r>
      <w:r w:rsidR="00887EE1">
        <w:rPr>
          <w:rFonts w:ascii="Arial" w:hAnsi="Arial" w:cs="Arial"/>
          <w:color w:val="auto"/>
          <w:sz w:val="20"/>
          <w:szCs w:val="20"/>
        </w:rPr>
        <w:t>using</w:t>
      </w:r>
      <w:r w:rsidR="00742DD4">
        <w:rPr>
          <w:rFonts w:ascii="Arial" w:hAnsi="Arial" w:cs="Arial"/>
          <w:color w:val="auto"/>
          <w:sz w:val="20"/>
          <w:szCs w:val="20"/>
        </w:rPr>
        <w:t xml:space="preserve"> the Variation and Change Control </w:t>
      </w:r>
      <w:r w:rsidR="00887EE1">
        <w:rPr>
          <w:rFonts w:ascii="Arial" w:hAnsi="Arial" w:cs="Arial"/>
          <w:color w:val="auto"/>
          <w:sz w:val="20"/>
          <w:szCs w:val="20"/>
        </w:rPr>
        <w:t>procedure.</w:t>
      </w:r>
      <w:r w:rsidR="00781A08">
        <w:rPr>
          <w:rFonts w:ascii="Arial" w:hAnsi="Arial" w:cs="Arial"/>
          <w:color w:val="auto"/>
          <w:sz w:val="20"/>
          <w:szCs w:val="20"/>
        </w:rPr>
        <w:br/>
      </w:r>
    </w:p>
    <w:p w14:paraId="6D1DA0C0" w14:textId="71A7A9A1"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will be required to ensure that all automatic and </w:t>
      </w:r>
      <w:r w:rsidR="00E35D01">
        <w:rPr>
          <w:rFonts w:ascii="Arial" w:hAnsi="Arial" w:cs="Arial"/>
          <w:color w:val="auto"/>
          <w:sz w:val="20"/>
          <w:szCs w:val="20"/>
        </w:rPr>
        <w:t>A</w:t>
      </w:r>
      <w:r w:rsidRPr="00EB749F">
        <w:rPr>
          <w:rFonts w:ascii="Arial" w:hAnsi="Arial" w:cs="Arial"/>
          <w:color w:val="auto"/>
          <w:sz w:val="20"/>
          <w:szCs w:val="20"/>
        </w:rPr>
        <w:t>d-hoc/</w:t>
      </w:r>
      <w:r w:rsidR="00E35D01">
        <w:rPr>
          <w:rFonts w:ascii="Arial" w:hAnsi="Arial" w:cs="Arial"/>
          <w:color w:val="auto"/>
          <w:sz w:val="20"/>
          <w:szCs w:val="20"/>
        </w:rPr>
        <w:t>M</w:t>
      </w:r>
      <w:r w:rsidRPr="00EB749F">
        <w:rPr>
          <w:rFonts w:ascii="Arial" w:hAnsi="Arial" w:cs="Arial"/>
          <w:color w:val="auto"/>
          <w:sz w:val="20"/>
          <w:szCs w:val="20"/>
        </w:rPr>
        <w:t xml:space="preserve">anual </w:t>
      </w:r>
      <w:r w:rsidR="00E35D01">
        <w:rPr>
          <w:rFonts w:ascii="Arial" w:hAnsi="Arial" w:cs="Arial"/>
          <w:color w:val="auto"/>
          <w:sz w:val="20"/>
          <w:szCs w:val="20"/>
        </w:rPr>
        <w:t>F</w:t>
      </w:r>
      <w:r w:rsidRPr="00EB749F">
        <w:rPr>
          <w:rFonts w:ascii="Arial" w:hAnsi="Arial" w:cs="Arial"/>
          <w:color w:val="auto"/>
          <w:sz w:val="20"/>
          <w:szCs w:val="20"/>
        </w:rPr>
        <w:t>iles are compatible with HMRCs file formats.</w:t>
      </w:r>
      <w:r w:rsidR="00781A08">
        <w:rPr>
          <w:rFonts w:ascii="Arial" w:hAnsi="Arial" w:cs="Arial"/>
          <w:color w:val="auto"/>
          <w:sz w:val="20"/>
          <w:szCs w:val="20"/>
        </w:rPr>
        <w:br/>
      </w:r>
    </w:p>
    <w:p w14:paraId="24ACD41F" w14:textId="482383BE"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Automatic </w:t>
      </w:r>
      <w:r w:rsidR="008D4623">
        <w:rPr>
          <w:rFonts w:ascii="Arial" w:hAnsi="Arial" w:cs="Arial"/>
          <w:color w:val="auto"/>
          <w:sz w:val="20"/>
          <w:szCs w:val="20"/>
        </w:rPr>
        <w:t>Data</w:t>
      </w:r>
      <w:r w:rsidRPr="00EB749F">
        <w:rPr>
          <w:rFonts w:ascii="Arial" w:hAnsi="Arial" w:cs="Arial"/>
          <w:color w:val="auto"/>
          <w:sz w:val="20"/>
          <w:szCs w:val="20"/>
        </w:rPr>
        <w:t xml:space="preserve"> Exchange Files to be sent and received </w:t>
      </w:r>
      <w:r w:rsidR="00AF7428">
        <w:rPr>
          <w:rFonts w:ascii="Arial" w:hAnsi="Arial" w:cs="Arial"/>
          <w:color w:val="auto"/>
          <w:sz w:val="20"/>
          <w:szCs w:val="20"/>
        </w:rPr>
        <w:t xml:space="preserve">between the Supplier and HMRC </w:t>
      </w:r>
      <w:r w:rsidRPr="00EB749F">
        <w:rPr>
          <w:rFonts w:ascii="Arial" w:hAnsi="Arial" w:cs="Arial"/>
          <w:color w:val="auto"/>
          <w:sz w:val="20"/>
          <w:szCs w:val="20"/>
        </w:rPr>
        <w:t>include:</w:t>
      </w:r>
    </w:p>
    <w:p w14:paraId="1552722B" w14:textId="1581EC6A" w:rsidR="0086092B" w:rsidRPr="00EB749F" w:rsidRDefault="00D30C44" w:rsidP="002E53E0">
      <w:pPr>
        <w:pStyle w:val="Heading3"/>
        <w:numPr>
          <w:ilvl w:val="0"/>
          <w:numId w:val="22"/>
        </w:numPr>
        <w:rPr>
          <w:rFonts w:ascii="Arial" w:hAnsi="Arial" w:cs="Arial"/>
          <w:color w:val="auto"/>
          <w:sz w:val="20"/>
          <w:szCs w:val="20"/>
        </w:rPr>
      </w:pPr>
      <w:r>
        <w:rPr>
          <w:rFonts w:ascii="Arial" w:hAnsi="Arial" w:cs="Arial"/>
          <w:color w:val="auto"/>
          <w:sz w:val="20"/>
          <w:szCs w:val="20"/>
        </w:rPr>
        <w:t>Placement</w:t>
      </w:r>
      <w:r w:rsidR="0086092B" w:rsidRPr="00EB749F">
        <w:rPr>
          <w:rFonts w:ascii="Arial" w:hAnsi="Arial" w:cs="Arial"/>
          <w:color w:val="auto"/>
          <w:sz w:val="20"/>
          <w:szCs w:val="20"/>
        </w:rPr>
        <w:t xml:space="preserve"> file. </w:t>
      </w:r>
    </w:p>
    <w:p w14:paraId="16F2AB59" w14:textId="77777777" w:rsidR="0086092B" w:rsidRPr="00EB749F" w:rsidRDefault="0086092B" w:rsidP="002E53E0">
      <w:pPr>
        <w:pStyle w:val="Heading3"/>
        <w:numPr>
          <w:ilvl w:val="0"/>
          <w:numId w:val="22"/>
        </w:numPr>
        <w:rPr>
          <w:rFonts w:ascii="Arial" w:hAnsi="Arial" w:cs="Arial"/>
          <w:color w:val="auto"/>
          <w:sz w:val="20"/>
          <w:szCs w:val="20"/>
        </w:rPr>
      </w:pPr>
      <w:r w:rsidRPr="00EB749F">
        <w:rPr>
          <w:rFonts w:ascii="Arial" w:hAnsi="Arial" w:cs="Arial"/>
          <w:color w:val="auto"/>
          <w:sz w:val="20"/>
          <w:szCs w:val="20"/>
        </w:rPr>
        <w:t xml:space="preserve">Update File. </w:t>
      </w:r>
    </w:p>
    <w:p w14:paraId="76A432FF" w14:textId="77777777" w:rsidR="0086092B" w:rsidRPr="00EB749F" w:rsidRDefault="0086092B" w:rsidP="002E53E0">
      <w:pPr>
        <w:pStyle w:val="Heading3"/>
        <w:numPr>
          <w:ilvl w:val="0"/>
          <w:numId w:val="22"/>
        </w:numPr>
        <w:rPr>
          <w:rFonts w:ascii="Arial" w:hAnsi="Arial" w:cs="Arial"/>
          <w:color w:val="auto"/>
          <w:sz w:val="20"/>
          <w:szCs w:val="20"/>
        </w:rPr>
      </w:pPr>
      <w:r w:rsidRPr="00EB749F">
        <w:rPr>
          <w:rFonts w:ascii="Arial" w:hAnsi="Arial" w:cs="Arial"/>
          <w:color w:val="auto"/>
          <w:sz w:val="20"/>
          <w:szCs w:val="20"/>
        </w:rPr>
        <w:t xml:space="preserve">Payment File. </w:t>
      </w:r>
    </w:p>
    <w:p w14:paraId="14454D49" w14:textId="151631C8" w:rsidR="0086092B" w:rsidRPr="00EB749F" w:rsidRDefault="0086092B" w:rsidP="002E53E0">
      <w:pPr>
        <w:pStyle w:val="Heading3"/>
        <w:numPr>
          <w:ilvl w:val="0"/>
          <w:numId w:val="22"/>
        </w:numPr>
        <w:rPr>
          <w:rFonts w:ascii="Arial" w:hAnsi="Arial" w:cs="Arial"/>
          <w:color w:val="auto"/>
          <w:sz w:val="20"/>
          <w:szCs w:val="20"/>
        </w:rPr>
      </w:pPr>
      <w:r w:rsidRPr="00EB749F">
        <w:rPr>
          <w:rFonts w:ascii="Arial" w:hAnsi="Arial" w:cs="Arial"/>
          <w:color w:val="auto"/>
          <w:sz w:val="20"/>
          <w:szCs w:val="20"/>
        </w:rPr>
        <w:t xml:space="preserve">Activity File. </w:t>
      </w:r>
      <w:r w:rsidR="00781A08">
        <w:rPr>
          <w:rFonts w:ascii="Arial" w:hAnsi="Arial" w:cs="Arial"/>
          <w:color w:val="auto"/>
          <w:sz w:val="20"/>
          <w:szCs w:val="20"/>
        </w:rPr>
        <w:br/>
      </w:r>
    </w:p>
    <w:p w14:paraId="41B2ABAE" w14:textId="7C1CC2C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Ad-hoc/Manual </w:t>
      </w:r>
      <w:r w:rsidR="008D4623">
        <w:rPr>
          <w:rFonts w:ascii="Arial" w:hAnsi="Arial" w:cs="Arial"/>
          <w:color w:val="auto"/>
          <w:sz w:val="20"/>
          <w:szCs w:val="20"/>
        </w:rPr>
        <w:t>Data</w:t>
      </w:r>
      <w:r w:rsidRPr="00EB749F">
        <w:rPr>
          <w:rFonts w:ascii="Arial" w:hAnsi="Arial" w:cs="Arial"/>
          <w:color w:val="auto"/>
          <w:sz w:val="20"/>
          <w:szCs w:val="20"/>
        </w:rPr>
        <w:t xml:space="preserve"> Exchange Files to be issued by the Supplier will include but not be limited to:</w:t>
      </w:r>
    </w:p>
    <w:p w14:paraId="7E711AF5" w14:textId="77777777" w:rsidR="0086092B" w:rsidRPr="00EB749F" w:rsidRDefault="0086092B" w:rsidP="002E53E0">
      <w:pPr>
        <w:pStyle w:val="Heading3"/>
        <w:numPr>
          <w:ilvl w:val="0"/>
          <w:numId w:val="23"/>
        </w:numPr>
        <w:rPr>
          <w:rFonts w:ascii="Arial" w:hAnsi="Arial" w:cs="Arial"/>
          <w:color w:val="auto"/>
          <w:sz w:val="20"/>
          <w:szCs w:val="20"/>
        </w:rPr>
      </w:pPr>
      <w:r w:rsidRPr="00EB749F">
        <w:rPr>
          <w:rFonts w:ascii="Arial" w:hAnsi="Arial" w:cs="Arial"/>
          <w:color w:val="auto"/>
          <w:sz w:val="20"/>
          <w:szCs w:val="20"/>
        </w:rPr>
        <w:t>Live List.</w:t>
      </w:r>
    </w:p>
    <w:p w14:paraId="542426A8" w14:textId="77777777" w:rsidR="0086092B" w:rsidRPr="00EB749F" w:rsidRDefault="0086092B" w:rsidP="002E53E0">
      <w:pPr>
        <w:pStyle w:val="Heading3"/>
        <w:numPr>
          <w:ilvl w:val="0"/>
          <w:numId w:val="23"/>
        </w:numPr>
        <w:rPr>
          <w:rFonts w:ascii="Arial" w:hAnsi="Arial" w:cs="Arial"/>
          <w:color w:val="auto"/>
          <w:sz w:val="20"/>
          <w:szCs w:val="20"/>
        </w:rPr>
      </w:pPr>
      <w:r w:rsidRPr="00EB749F">
        <w:rPr>
          <w:rFonts w:ascii="Arial" w:hAnsi="Arial" w:cs="Arial"/>
          <w:color w:val="auto"/>
          <w:sz w:val="20"/>
          <w:szCs w:val="20"/>
        </w:rPr>
        <w:lastRenderedPageBreak/>
        <w:t>Customer address update file.</w:t>
      </w:r>
    </w:p>
    <w:p w14:paraId="09EBEC67" w14:textId="0F8077DD"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be able to receive and send character delimitated UNIX ASCII flat file in a zipped file set format.</w:t>
      </w:r>
      <w:r w:rsidR="00781A08">
        <w:rPr>
          <w:rFonts w:ascii="Arial" w:hAnsi="Arial" w:cs="Arial"/>
          <w:color w:val="auto"/>
          <w:sz w:val="20"/>
          <w:szCs w:val="20"/>
        </w:rPr>
        <w:br/>
      </w:r>
    </w:p>
    <w:p w14:paraId="3AD8D813" w14:textId="531A2B3D" w:rsidR="0086092B" w:rsidRPr="00EB749F" w:rsidRDefault="00AF7428" w:rsidP="002E53E0">
      <w:pPr>
        <w:pStyle w:val="Heading3"/>
        <w:numPr>
          <w:ilvl w:val="2"/>
          <w:numId w:val="4"/>
        </w:numPr>
        <w:ind w:left="720"/>
        <w:rPr>
          <w:rFonts w:ascii="Arial" w:hAnsi="Arial" w:cs="Arial"/>
          <w:color w:val="auto"/>
          <w:sz w:val="20"/>
          <w:szCs w:val="20"/>
        </w:rPr>
      </w:pPr>
      <w:r>
        <w:rPr>
          <w:rFonts w:ascii="Arial" w:hAnsi="Arial" w:cs="Arial"/>
          <w:color w:val="auto"/>
          <w:sz w:val="20"/>
          <w:szCs w:val="20"/>
        </w:rPr>
        <w:t xml:space="preserve">Not Used </w:t>
      </w:r>
      <w:r>
        <w:rPr>
          <w:rFonts w:ascii="Arial" w:hAnsi="Arial" w:cs="Arial"/>
          <w:color w:val="auto"/>
          <w:sz w:val="20"/>
          <w:szCs w:val="20"/>
        </w:rPr>
        <w:br/>
      </w:r>
    </w:p>
    <w:p w14:paraId="2BE634A2" w14:textId="0EB8CBBB"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be able to accept multiple </w:t>
      </w:r>
      <w:r w:rsidR="008D1059">
        <w:rPr>
          <w:rFonts w:ascii="Arial" w:hAnsi="Arial" w:cs="Arial"/>
          <w:color w:val="auto"/>
          <w:sz w:val="20"/>
          <w:szCs w:val="20"/>
        </w:rPr>
        <w:t>Debt</w:t>
      </w:r>
      <w:r w:rsidRPr="00EB749F">
        <w:rPr>
          <w:rFonts w:ascii="Arial" w:hAnsi="Arial" w:cs="Arial"/>
          <w:color w:val="auto"/>
          <w:sz w:val="20"/>
          <w:szCs w:val="20"/>
        </w:rPr>
        <w:t xml:space="preserve"> </w:t>
      </w:r>
      <w:r w:rsidR="00D30C44">
        <w:rPr>
          <w:rFonts w:ascii="Arial" w:hAnsi="Arial" w:cs="Arial"/>
          <w:color w:val="auto"/>
          <w:sz w:val="20"/>
          <w:szCs w:val="20"/>
        </w:rPr>
        <w:t>Placement</w:t>
      </w:r>
      <w:r w:rsidRPr="00EB749F">
        <w:rPr>
          <w:rFonts w:ascii="Arial" w:hAnsi="Arial" w:cs="Arial"/>
          <w:color w:val="auto"/>
          <w:sz w:val="20"/>
          <w:szCs w:val="20"/>
        </w:rPr>
        <w:t xml:space="preserve"> files within a single month from HMRC. </w:t>
      </w:r>
      <w:r w:rsidR="00781A08">
        <w:rPr>
          <w:rFonts w:ascii="Arial" w:hAnsi="Arial" w:cs="Arial"/>
          <w:color w:val="auto"/>
          <w:sz w:val="20"/>
          <w:szCs w:val="20"/>
        </w:rPr>
        <w:br/>
      </w:r>
    </w:p>
    <w:p w14:paraId="397DFBA0"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as agreed with HMRC will either:</w:t>
      </w:r>
    </w:p>
    <w:p w14:paraId="312AFB9F" w14:textId="6C2B0FE1" w:rsidR="0086092B" w:rsidRPr="00EB749F" w:rsidRDefault="0086092B" w:rsidP="002E53E0">
      <w:pPr>
        <w:pStyle w:val="Heading3"/>
        <w:numPr>
          <w:ilvl w:val="0"/>
          <w:numId w:val="18"/>
        </w:numPr>
        <w:rPr>
          <w:rFonts w:ascii="Arial" w:hAnsi="Arial" w:cs="Arial"/>
          <w:color w:val="auto"/>
          <w:sz w:val="20"/>
          <w:szCs w:val="20"/>
        </w:rPr>
      </w:pPr>
      <w:r w:rsidRPr="00EB749F">
        <w:rPr>
          <w:rFonts w:ascii="Arial" w:hAnsi="Arial" w:cs="Arial"/>
          <w:color w:val="auto"/>
          <w:sz w:val="20"/>
          <w:szCs w:val="20"/>
        </w:rPr>
        <w:t xml:space="preserve">enrich HMRC’s </w:t>
      </w:r>
      <w:r w:rsidR="008D4623">
        <w:rPr>
          <w:rFonts w:ascii="Arial" w:hAnsi="Arial" w:cs="Arial"/>
          <w:color w:val="auto"/>
          <w:sz w:val="20"/>
          <w:szCs w:val="20"/>
        </w:rPr>
        <w:t>Data</w:t>
      </w:r>
      <w:r w:rsidRPr="00EB749F">
        <w:rPr>
          <w:rFonts w:ascii="Arial" w:hAnsi="Arial" w:cs="Arial"/>
          <w:color w:val="auto"/>
          <w:sz w:val="20"/>
          <w:szCs w:val="20"/>
        </w:rPr>
        <w:t xml:space="preserve"> for segmentation purposes at </w:t>
      </w:r>
      <w:r w:rsidR="0012648C">
        <w:rPr>
          <w:rFonts w:ascii="Arial" w:hAnsi="Arial" w:cs="Arial"/>
          <w:color w:val="auto"/>
          <w:sz w:val="20"/>
          <w:szCs w:val="20"/>
        </w:rPr>
        <w:t>P</w:t>
      </w:r>
      <w:r w:rsidRPr="00EB749F">
        <w:rPr>
          <w:rFonts w:ascii="Arial" w:hAnsi="Arial" w:cs="Arial"/>
          <w:color w:val="auto"/>
          <w:sz w:val="20"/>
          <w:szCs w:val="20"/>
        </w:rPr>
        <w:t xml:space="preserve">lacement; or </w:t>
      </w:r>
    </w:p>
    <w:p w14:paraId="5903DC13" w14:textId="342F13A1" w:rsidR="0086092B" w:rsidRPr="00EB749F" w:rsidRDefault="0086092B" w:rsidP="002E53E0">
      <w:pPr>
        <w:pStyle w:val="Heading3"/>
        <w:numPr>
          <w:ilvl w:val="0"/>
          <w:numId w:val="18"/>
        </w:numPr>
        <w:rPr>
          <w:rFonts w:ascii="Arial" w:hAnsi="Arial" w:cs="Arial"/>
          <w:color w:val="auto"/>
          <w:sz w:val="20"/>
          <w:szCs w:val="20"/>
        </w:rPr>
      </w:pPr>
      <w:r w:rsidRPr="00EB749F">
        <w:rPr>
          <w:rFonts w:ascii="Arial" w:hAnsi="Arial" w:cs="Arial"/>
          <w:color w:val="auto"/>
          <w:sz w:val="20"/>
          <w:szCs w:val="20"/>
        </w:rPr>
        <w:t xml:space="preserve">process the </w:t>
      </w:r>
      <w:r w:rsidR="00D30C44">
        <w:rPr>
          <w:rFonts w:ascii="Arial" w:hAnsi="Arial" w:cs="Arial"/>
          <w:color w:val="auto"/>
          <w:sz w:val="20"/>
          <w:szCs w:val="20"/>
        </w:rPr>
        <w:t>Placement</w:t>
      </w:r>
      <w:r w:rsidRPr="00EB749F">
        <w:rPr>
          <w:rFonts w:ascii="Arial" w:hAnsi="Arial" w:cs="Arial"/>
          <w:color w:val="auto"/>
          <w:sz w:val="20"/>
          <w:szCs w:val="20"/>
        </w:rPr>
        <w:t xml:space="preserve"> file in accordance with HMRC’s segmentation. </w:t>
      </w:r>
      <w:r w:rsidR="00781A08">
        <w:rPr>
          <w:rFonts w:ascii="Arial" w:hAnsi="Arial" w:cs="Arial"/>
          <w:color w:val="auto"/>
          <w:sz w:val="20"/>
          <w:szCs w:val="20"/>
        </w:rPr>
        <w:br/>
      </w:r>
    </w:p>
    <w:p w14:paraId="041EB287" w14:textId="38065CC8"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w:t>
      </w:r>
      <w:r w:rsidR="00AF7428">
        <w:rPr>
          <w:rFonts w:ascii="Arial" w:hAnsi="Arial" w:cs="Arial"/>
          <w:color w:val="auto"/>
          <w:sz w:val="20"/>
          <w:szCs w:val="20"/>
        </w:rPr>
        <w:t>ac</w:t>
      </w:r>
      <w:r w:rsidRPr="00EB749F">
        <w:rPr>
          <w:rFonts w:ascii="Arial" w:hAnsi="Arial" w:cs="Arial"/>
          <w:color w:val="auto"/>
          <w:sz w:val="20"/>
          <w:szCs w:val="20"/>
        </w:rPr>
        <w:t xml:space="preserve">cept </w:t>
      </w:r>
      <w:r w:rsidR="00AF7428">
        <w:rPr>
          <w:rFonts w:ascii="Arial" w:hAnsi="Arial" w:cs="Arial"/>
          <w:color w:val="auto"/>
          <w:sz w:val="20"/>
          <w:szCs w:val="20"/>
        </w:rPr>
        <w:t xml:space="preserve">Update Files from HMRC </w:t>
      </w:r>
      <w:r w:rsidRPr="00EB749F">
        <w:rPr>
          <w:rFonts w:ascii="Arial" w:hAnsi="Arial" w:cs="Arial"/>
          <w:color w:val="auto"/>
          <w:sz w:val="20"/>
          <w:szCs w:val="20"/>
        </w:rPr>
        <w:t xml:space="preserve">and send </w:t>
      </w:r>
      <w:r w:rsidR="00AF7428">
        <w:rPr>
          <w:rFonts w:ascii="Arial" w:hAnsi="Arial" w:cs="Arial"/>
          <w:color w:val="auto"/>
          <w:sz w:val="20"/>
          <w:szCs w:val="20"/>
        </w:rPr>
        <w:t>U</w:t>
      </w:r>
      <w:r w:rsidRPr="00EB749F">
        <w:rPr>
          <w:rFonts w:ascii="Arial" w:hAnsi="Arial" w:cs="Arial"/>
          <w:color w:val="auto"/>
          <w:sz w:val="20"/>
          <w:szCs w:val="20"/>
        </w:rPr>
        <w:t xml:space="preserve">pdate </w:t>
      </w:r>
      <w:r w:rsidR="00AF7428">
        <w:rPr>
          <w:rFonts w:ascii="Arial" w:hAnsi="Arial" w:cs="Arial"/>
          <w:color w:val="auto"/>
          <w:sz w:val="20"/>
          <w:szCs w:val="20"/>
        </w:rPr>
        <w:t>F</w:t>
      </w:r>
      <w:r w:rsidRPr="00EB749F">
        <w:rPr>
          <w:rFonts w:ascii="Arial" w:hAnsi="Arial" w:cs="Arial"/>
          <w:color w:val="auto"/>
          <w:sz w:val="20"/>
          <w:szCs w:val="20"/>
        </w:rPr>
        <w:t xml:space="preserve">iles </w:t>
      </w:r>
      <w:r w:rsidR="00AF7428">
        <w:rPr>
          <w:rFonts w:ascii="Arial" w:hAnsi="Arial" w:cs="Arial"/>
          <w:color w:val="auto"/>
          <w:sz w:val="20"/>
          <w:szCs w:val="20"/>
        </w:rPr>
        <w:t xml:space="preserve">to HMRC </w:t>
      </w:r>
      <w:r w:rsidRPr="00EB749F">
        <w:rPr>
          <w:rFonts w:ascii="Arial" w:hAnsi="Arial" w:cs="Arial"/>
          <w:color w:val="auto"/>
          <w:sz w:val="20"/>
          <w:szCs w:val="20"/>
        </w:rPr>
        <w:t>at least weekly.</w:t>
      </w:r>
      <w:r w:rsidR="00781A08">
        <w:rPr>
          <w:rFonts w:ascii="Arial" w:hAnsi="Arial" w:cs="Arial"/>
          <w:color w:val="auto"/>
          <w:sz w:val="20"/>
          <w:szCs w:val="20"/>
        </w:rPr>
        <w:br/>
      </w:r>
    </w:p>
    <w:p w14:paraId="28B38E8E" w14:textId="49C000B1"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w:t>
      </w:r>
      <w:r w:rsidR="00AF7428">
        <w:rPr>
          <w:rFonts w:ascii="Arial" w:hAnsi="Arial" w:cs="Arial"/>
          <w:color w:val="auto"/>
          <w:sz w:val="20"/>
          <w:szCs w:val="20"/>
        </w:rPr>
        <w:t>as agreed with HMRC se</w:t>
      </w:r>
      <w:r w:rsidRPr="00EB749F">
        <w:rPr>
          <w:rFonts w:ascii="Arial" w:hAnsi="Arial" w:cs="Arial"/>
          <w:color w:val="auto"/>
          <w:sz w:val="20"/>
          <w:szCs w:val="20"/>
        </w:rPr>
        <w:t xml:space="preserve">nd one or more payment files per week </w:t>
      </w:r>
      <w:r w:rsidR="00AF7428">
        <w:rPr>
          <w:rFonts w:ascii="Arial" w:hAnsi="Arial" w:cs="Arial"/>
          <w:color w:val="auto"/>
          <w:sz w:val="20"/>
          <w:szCs w:val="20"/>
        </w:rPr>
        <w:t xml:space="preserve">to HMRC </w:t>
      </w:r>
      <w:r w:rsidRPr="00EB749F">
        <w:rPr>
          <w:rFonts w:ascii="Arial" w:hAnsi="Arial" w:cs="Arial"/>
          <w:color w:val="auto"/>
          <w:sz w:val="20"/>
          <w:szCs w:val="20"/>
        </w:rPr>
        <w:t xml:space="preserve">but not on the same day. </w:t>
      </w:r>
      <w:r w:rsidR="00781A08">
        <w:rPr>
          <w:rFonts w:ascii="Arial" w:hAnsi="Arial" w:cs="Arial"/>
          <w:color w:val="auto"/>
          <w:sz w:val="20"/>
          <w:szCs w:val="20"/>
        </w:rPr>
        <w:br/>
      </w:r>
    </w:p>
    <w:p w14:paraId="0B70A931" w14:textId="31250E6D"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w:t>
      </w:r>
      <w:r w:rsidR="00AF7428">
        <w:rPr>
          <w:rFonts w:ascii="Arial" w:hAnsi="Arial" w:cs="Arial"/>
          <w:color w:val="auto"/>
          <w:sz w:val="20"/>
          <w:szCs w:val="20"/>
        </w:rPr>
        <w:t xml:space="preserve">must </w:t>
      </w:r>
      <w:r w:rsidRPr="00EB749F">
        <w:rPr>
          <w:rFonts w:ascii="Arial" w:hAnsi="Arial" w:cs="Arial"/>
          <w:color w:val="auto"/>
          <w:sz w:val="20"/>
          <w:szCs w:val="20"/>
        </w:rPr>
        <w:t xml:space="preserve">send to HMRC an Activity File at least weekly.  </w:t>
      </w:r>
      <w:r w:rsidR="00781A08">
        <w:rPr>
          <w:rFonts w:ascii="Arial" w:hAnsi="Arial" w:cs="Arial"/>
          <w:color w:val="auto"/>
          <w:sz w:val="20"/>
          <w:szCs w:val="20"/>
        </w:rPr>
        <w:br/>
      </w:r>
    </w:p>
    <w:p w14:paraId="7C177AD7" w14:textId="4BD3FF5F"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accept, process and manage recalls and closures inbound from HMRC via an Update File, at a minimum once per week and manage any volume fluctuations in updates.</w:t>
      </w:r>
      <w:r w:rsidR="00781A08">
        <w:rPr>
          <w:rFonts w:ascii="Arial" w:hAnsi="Arial" w:cs="Arial"/>
          <w:color w:val="auto"/>
          <w:sz w:val="20"/>
          <w:szCs w:val="20"/>
        </w:rPr>
        <w:br/>
      </w:r>
    </w:p>
    <w:p w14:paraId="2BD0733B" w14:textId="5C5707E4"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process and manage recalls and closures from </w:t>
      </w:r>
      <w:r w:rsidR="008D1059">
        <w:rPr>
          <w:rFonts w:ascii="Arial" w:hAnsi="Arial" w:cs="Arial"/>
          <w:color w:val="auto"/>
          <w:sz w:val="20"/>
          <w:szCs w:val="20"/>
        </w:rPr>
        <w:t>Subcontractors</w:t>
      </w:r>
      <w:r w:rsidRPr="00EB749F">
        <w:rPr>
          <w:rFonts w:ascii="Arial" w:hAnsi="Arial" w:cs="Arial"/>
          <w:color w:val="auto"/>
          <w:sz w:val="20"/>
          <w:szCs w:val="20"/>
        </w:rPr>
        <w:t xml:space="preserve"> and send these to HMRC via an Update File at a minimum once per week. </w:t>
      </w:r>
      <w:r w:rsidR="00781A08">
        <w:rPr>
          <w:rFonts w:ascii="Arial" w:hAnsi="Arial" w:cs="Arial"/>
          <w:color w:val="auto"/>
          <w:sz w:val="20"/>
          <w:szCs w:val="20"/>
        </w:rPr>
        <w:br/>
      </w:r>
    </w:p>
    <w:p w14:paraId="76E17246" w14:textId="66EE0AE9"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have an auto mechanism to allow reconciliation </w:t>
      </w:r>
      <w:r w:rsidR="00575D08">
        <w:rPr>
          <w:rFonts w:ascii="Arial" w:hAnsi="Arial" w:cs="Arial"/>
          <w:color w:val="auto"/>
          <w:sz w:val="20"/>
          <w:szCs w:val="20"/>
        </w:rPr>
        <w:t xml:space="preserve">of Accounts </w:t>
      </w:r>
      <w:r w:rsidRPr="00EB749F">
        <w:rPr>
          <w:rFonts w:ascii="Arial" w:hAnsi="Arial" w:cs="Arial"/>
          <w:color w:val="auto"/>
          <w:sz w:val="20"/>
          <w:szCs w:val="20"/>
        </w:rPr>
        <w:t>between HMRC and the Supplier against a range of characteristics/status</w:t>
      </w:r>
      <w:r w:rsidR="004444FE">
        <w:rPr>
          <w:rFonts w:ascii="Arial" w:hAnsi="Arial" w:cs="Arial"/>
          <w:color w:val="auto"/>
          <w:sz w:val="20"/>
          <w:szCs w:val="20"/>
        </w:rPr>
        <w:t xml:space="preserve"> as </w:t>
      </w:r>
      <w:r w:rsidR="00BD4C01">
        <w:rPr>
          <w:rFonts w:ascii="Arial" w:hAnsi="Arial" w:cs="Arial"/>
          <w:color w:val="auto"/>
          <w:sz w:val="20"/>
          <w:szCs w:val="20"/>
        </w:rPr>
        <w:t xml:space="preserve">agreed with </w:t>
      </w:r>
      <w:r w:rsidR="004444FE">
        <w:rPr>
          <w:rFonts w:ascii="Arial" w:hAnsi="Arial" w:cs="Arial"/>
          <w:color w:val="auto"/>
          <w:sz w:val="20"/>
          <w:szCs w:val="20"/>
        </w:rPr>
        <w:t>HMRC during Implementation</w:t>
      </w:r>
      <w:r w:rsidRPr="00EB749F">
        <w:rPr>
          <w:rFonts w:ascii="Arial" w:hAnsi="Arial" w:cs="Arial"/>
          <w:color w:val="auto"/>
          <w:sz w:val="20"/>
          <w:szCs w:val="20"/>
        </w:rPr>
        <w:t>.</w:t>
      </w:r>
      <w:r w:rsidR="00781A08">
        <w:rPr>
          <w:rFonts w:ascii="Arial" w:hAnsi="Arial" w:cs="Arial"/>
          <w:color w:val="auto"/>
          <w:sz w:val="20"/>
          <w:szCs w:val="20"/>
        </w:rPr>
        <w:br/>
      </w:r>
    </w:p>
    <w:p w14:paraId="41E9F173" w14:textId="2DF9AC5C"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Where any Supplier files fail on receipt at HMRC, the Supplier must re-send the file with any amendments/corrections to HMRC within working 2 days of being notified of the failure see also </w:t>
      </w:r>
      <w:r w:rsidR="00194DE5">
        <w:rPr>
          <w:rFonts w:ascii="Arial" w:hAnsi="Arial" w:cs="Arial"/>
          <w:color w:val="auto"/>
          <w:sz w:val="20"/>
          <w:szCs w:val="20"/>
        </w:rPr>
        <w:t xml:space="preserve">Call Off Schedule 14 Service Levels Service </w:t>
      </w:r>
      <w:r w:rsidR="00F1254E">
        <w:rPr>
          <w:rFonts w:ascii="Arial" w:hAnsi="Arial" w:cs="Arial"/>
          <w:color w:val="auto"/>
          <w:sz w:val="20"/>
          <w:szCs w:val="20"/>
        </w:rPr>
        <w:t>Levels.</w:t>
      </w:r>
      <w:r w:rsidR="00BD4C01">
        <w:rPr>
          <w:rFonts w:ascii="Arial" w:hAnsi="Arial" w:cs="Arial"/>
          <w:color w:val="auto"/>
          <w:sz w:val="20"/>
          <w:szCs w:val="20"/>
        </w:rPr>
        <w:t xml:space="preserve">  </w:t>
      </w:r>
      <w:r w:rsidR="006F6293">
        <w:rPr>
          <w:rFonts w:ascii="Arial" w:hAnsi="Arial" w:cs="Arial"/>
          <w:color w:val="auto"/>
          <w:sz w:val="20"/>
          <w:szCs w:val="20"/>
        </w:rPr>
        <w:t>HMRC will agree the v</w:t>
      </w:r>
      <w:r w:rsidR="00BD4C01">
        <w:rPr>
          <w:rFonts w:ascii="Arial" w:hAnsi="Arial" w:cs="Arial"/>
          <w:color w:val="auto"/>
          <w:sz w:val="20"/>
          <w:szCs w:val="20"/>
        </w:rPr>
        <w:t xml:space="preserve">alidation criteria </w:t>
      </w:r>
      <w:r w:rsidR="006F6293">
        <w:rPr>
          <w:rFonts w:ascii="Arial" w:hAnsi="Arial" w:cs="Arial"/>
          <w:color w:val="auto"/>
          <w:sz w:val="20"/>
          <w:szCs w:val="20"/>
        </w:rPr>
        <w:t>with the Supplier during Implementation.</w:t>
      </w:r>
    </w:p>
    <w:p w14:paraId="46E092BB" w14:textId="77777777" w:rsidR="0086092B" w:rsidRPr="00EB749F" w:rsidRDefault="0086092B" w:rsidP="0086092B">
      <w:pPr>
        <w:rPr>
          <w:rFonts w:ascii="Arial" w:hAnsi="Arial" w:cs="Arial"/>
        </w:rPr>
      </w:pPr>
    </w:p>
    <w:p w14:paraId="3069F47D" w14:textId="3BD8ED59" w:rsidR="0086092B" w:rsidRPr="00EB749F" w:rsidRDefault="00D30C44" w:rsidP="002E53E0">
      <w:pPr>
        <w:pStyle w:val="Heading2"/>
        <w:numPr>
          <w:ilvl w:val="1"/>
          <w:numId w:val="4"/>
        </w:numPr>
        <w:spacing w:before="40" w:line="259" w:lineRule="auto"/>
        <w:rPr>
          <w:rFonts w:ascii="Arial" w:hAnsi="Arial" w:cs="Arial"/>
          <w:b w:val="0"/>
          <w:color w:val="auto"/>
        </w:rPr>
      </w:pPr>
      <w:bookmarkStart w:id="99" w:name="_Toc77159741"/>
      <w:r>
        <w:rPr>
          <w:rFonts w:ascii="Arial" w:hAnsi="Arial" w:cs="Arial"/>
          <w:color w:val="auto"/>
        </w:rPr>
        <w:t>Placement</w:t>
      </w:r>
      <w:r w:rsidR="0086092B" w:rsidRPr="00EB749F">
        <w:rPr>
          <w:rFonts w:ascii="Arial" w:hAnsi="Arial" w:cs="Arial"/>
          <w:color w:val="auto"/>
        </w:rPr>
        <w:t xml:space="preserve"> File</w:t>
      </w:r>
      <w:bookmarkEnd w:id="99"/>
    </w:p>
    <w:p w14:paraId="6BD5301B" w14:textId="7FD3DBA2"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HMRC will send the Supplier multiple </w:t>
      </w:r>
      <w:r w:rsidR="008D1059">
        <w:rPr>
          <w:rFonts w:ascii="Arial" w:hAnsi="Arial" w:cs="Arial"/>
          <w:color w:val="auto"/>
          <w:sz w:val="20"/>
          <w:szCs w:val="20"/>
        </w:rPr>
        <w:t>Debt</w:t>
      </w:r>
      <w:r w:rsidRPr="00EB749F">
        <w:rPr>
          <w:rFonts w:ascii="Arial" w:hAnsi="Arial" w:cs="Arial"/>
          <w:color w:val="auto"/>
          <w:sz w:val="20"/>
          <w:szCs w:val="20"/>
        </w:rPr>
        <w:t xml:space="preserve"> </w:t>
      </w:r>
      <w:r w:rsidR="0012648C">
        <w:rPr>
          <w:rFonts w:ascii="Arial" w:hAnsi="Arial" w:cs="Arial"/>
          <w:color w:val="auto"/>
          <w:sz w:val="20"/>
          <w:szCs w:val="20"/>
        </w:rPr>
        <w:t>P</w:t>
      </w:r>
      <w:r w:rsidRPr="00EB749F">
        <w:rPr>
          <w:rFonts w:ascii="Arial" w:hAnsi="Arial" w:cs="Arial"/>
          <w:color w:val="auto"/>
          <w:sz w:val="20"/>
          <w:szCs w:val="20"/>
        </w:rPr>
        <w:t xml:space="preserve">lacement </w:t>
      </w:r>
      <w:r w:rsidR="0012648C">
        <w:rPr>
          <w:rFonts w:ascii="Arial" w:hAnsi="Arial" w:cs="Arial"/>
          <w:color w:val="auto"/>
          <w:sz w:val="20"/>
          <w:szCs w:val="20"/>
        </w:rPr>
        <w:t>F</w:t>
      </w:r>
      <w:r w:rsidRPr="00EB749F">
        <w:rPr>
          <w:rFonts w:ascii="Arial" w:hAnsi="Arial" w:cs="Arial"/>
          <w:color w:val="auto"/>
          <w:sz w:val="20"/>
          <w:szCs w:val="20"/>
        </w:rPr>
        <w:t>iles per month, usually 2 per month.</w:t>
      </w:r>
      <w:r w:rsidR="00781A08">
        <w:rPr>
          <w:rFonts w:ascii="Arial" w:hAnsi="Arial" w:cs="Arial"/>
          <w:color w:val="auto"/>
          <w:sz w:val="20"/>
          <w:szCs w:val="20"/>
        </w:rPr>
        <w:br/>
      </w:r>
    </w:p>
    <w:p w14:paraId="6CA36DB2" w14:textId="5C7F8AB6"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Each </w:t>
      </w:r>
      <w:r w:rsidR="00D30C44">
        <w:rPr>
          <w:rFonts w:ascii="Arial" w:hAnsi="Arial" w:cs="Arial"/>
          <w:color w:val="auto"/>
          <w:sz w:val="20"/>
          <w:szCs w:val="20"/>
        </w:rPr>
        <w:t>Placement</w:t>
      </w:r>
      <w:r w:rsidRPr="00EB749F">
        <w:rPr>
          <w:rFonts w:ascii="Arial" w:hAnsi="Arial" w:cs="Arial"/>
          <w:color w:val="auto"/>
          <w:sz w:val="20"/>
          <w:szCs w:val="20"/>
        </w:rPr>
        <w:t xml:space="preserve"> File will be a </w:t>
      </w:r>
      <w:r w:rsidR="00D30C44">
        <w:rPr>
          <w:rFonts w:ascii="Arial" w:hAnsi="Arial" w:cs="Arial"/>
          <w:color w:val="auto"/>
          <w:sz w:val="20"/>
          <w:szCs w:val="20"/>
        </w:rPr>
        <w:t>Tranche</w:t>
      </w:r>
      <w:r w:rsidRPr="00EB749F">
        <w:rPr>
          <w:rFonts w:ascii="Arial" w:hAnsi="Arial" w:cs="Arial"/>
          <w:color w:val="auto"/>
          <w:sz w:val="20"/>
          <w:szCs w:val="20"/>
        </w:rPr>
        <w:t xml:space="preserve"> and will carry a </w:t>
      </w:r>
      <w:r w:rsidR="00D30C44">
        <w:rPr>
          <w:rFonts w:ascii="Arial" w:hAnsi="Arial" w:cs="Arial"/>
          <w:color w:val="auto"/>
          <w:sz w:val="20"/>
          <w:szCs w:val="20"/>
        </w:rPr>
        <w:t>Tranche</w:t>
      </w:r>
      <w:r w:rsidRPr="00EB749F">
        <w:rPr>
          <w:rFonts w:ascii="Arial" w:hAnsi="Arial" w:cs="Arial"/>
          <w:color w:val="auto"/>
          <w:sz w:val="20"/>
          <w:szCs w:val="20"/>
        </w:rPr>
        <w:t xml:space="preserve"> ID.  </w:t>
      </w:r>
      <w:r w:rsidR="00781A08">
        <w:rPr>
          <w:rFonts w:ascii="Arial" w:hAnsi="Arial" w:cs="Arial"/>
          <w:color w:val="auto"/>
          <w:sz w:val="20"/>
          <w:szCs w:val="20"/>
        </w:rPr>
        <w:br/>
      </w:r>
    </w:p>
    <w:p w14:paraId="54B44976" w14:textId="0C3F44D9"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w:t>
      </w:r>
      <w:r w:rsidR="006F6293">
        <w:rPr>
          <w:rFonts w:ascii="Arial" w:hAnsi="Arial" w:cs="Arial"/>
          <w:color w:val="auto"/>
          <w:sz w:val="20"/>
          <w:szCs w:val="20"/>
        </w:rPr>
        <w:t>Placement F</w:t>
      </w:r>
      <w:r w:rsidRPr="00EB749F">
        <w:rPr>
          <w:rFonts w:ascii="Arial" w:hAnsi="Arial" w:cs="Arial"/>
          <w:color w:val="auto"/>
          <w:sz w:val="20"/>
          <w:szCs w:val="20"/>
        </w:rPr>
        <w:t xml:space="preserve">ile will contain new </w:t>
      </w:r>
      <w:r w:rsidR="008D1059">
        <w:rPr>
          <w:rFonts w:ascii="Arial" w:hAnsi="Arial" w:cs="Arial"/>
          <w:color w:val="auto"/>
          <w:sz w:val="20"/>
          <w:szCs w:val="20"/>
        </w:rPr>
        <w:t>Debt</w:t>
      </w:r>
      <w:r w:rsidRPr="00EB749F">
        <w:rPr>
          <w:rFonts w:ascii="Arial" w:hAnsi="Arial" w:cs="Arial"/>
          <w:color w:val="auto"/>
          <w:sz w:val="20"/>
          <w:szCs w:val="20"/>
        </w:rPr>
        <w:t xml:space="preserve">s for individuals and businesses primarily segmented by </w:t>
      </w:r>
      <w:r w:rsidR="008D1059">
        <w:rPr>
          <w:rFonts w:ascii="Arial" w:hAnsi="Arial" w:cs="Arial"/>
          <w:color w:val="auto"/>
          <w:sz w:val="20"/>
          <w:szCs w:val="20"/>
        </w:rPr>
        <w:t>Debt</w:t>
      </w:r>
      <w:r w:rsidRPr="00EB749F">
        <w:rPr>
          <w:rFonts w:ascii="Arial" w:hAnsi="Arial" w:cs="Arial"/>
          <w:color w:val="auto"/>
          <w:sz w:val="20"/>
          <w:szCs w:val="20"/>
        </w:rPr>
        <w:t xml:space="preserve"> type and each segment will carry a segment ID as specified by HMRC.</w:t>
      </w:r>
      <w:r w:rsidR="00781A08">
        <w:rPr>
          <w:rFonts w:ascii="Arial" w:hAnsi="Arial" w:cs="Arial"/>
          <w:color w:val="auto"/>
          <w:sz w:val="20"/>
          <w:szCs w:val="20"/>
        </w:rPr>
        <w:br/>
      </w:r>
    </w:p>
    <w:p w14:paraId="23732131" w14:textId="19613CE9"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will be required to ensure that </w:t>
      </w:r>
      <w:r w:rsidR="00D30C44">
        <w:rPr>
          <w:rFonts w:ascii="Arial" w:hAnsi="Arial" w:cs="Arial"/>
          <w:color w:val="auto"/>
          <w:sz w:val="20"/>
          <w:szCs w:val="20"/>
        </w:rPr>
        <w:t>Tranche</w:t>
      </w:r>
      <w:r w:rsidRPr="00EB749F">
        <w:rPr>
          <w:rFonts w:ascii="Arial" w:hAnsi="Arial" w:cs="Arial"/>
          <w:color w:val="auto"/>
          <w:sz w:val="20"/>
          <w:szCs w:val="20"/>
        </w:rPr>
        <w:t xml:space="preserve"> ID’s, segment ID’s and </w:t>
      </w:r>
      <w:r w:rsidR="008D1059">
        <w:rPr>
          <w:rFonts w:ascii="Arial" w:hAnsi="Arial" w:cs="Arial"/>
          <w:color w:val="auto"/>
          <w:sz w:val="20"/>
          <w:szCs w:val="20"/>
        </w:rPr>
        <w:t>Debt</w:t>
      </w:r>
      <w:r w:rsidRPr="00EB749F">
        <w:rPr>
          <w:rFonts w:ascii="Arial" w:hAnsi="Arial" w:cs="Arial"/>
          <w:color w:val="auto"/>
          <w:sz w:val="20"/>
          <w:szCs w:val="20"/>
        </w:rPr>
        <w:t xml:space="preserve"> </w:t>
      </w:r>
      <w:r w:rsidR="0012648C">
        <w:rPr>
          <w:rFonts w:ascii="Arial" w:hAnsi="Arial" w:cs="Arial"/>
          <w:color w:val="auto"/>
          <w:sz w:val="20"/>
          <w:szCs w:val="20"/>
        </w:rPr>
        <w:t>T</w:t>
      </w:r>
      <w:r w:rsidRPr="00EB749F">
        <w:rPr>
          <w:rFonts w:ascii="Arial" w:hAnsi="Arial" w:cs="Arial"/>
          <w:color w:val="auto"/>
          <w:sz w:val="20"/>
          <w:szCs w:val="20"/>
        </w:rPr>
        <w:t>ypes flow through</w:t>
      </w:r>
      <w:r w:rsidR="006F6293">
        <w:rPr>
          <w:rFonts w:ascii="Arial" w:hAnsi="Arial" w:cs="Arial"/>
          <w:color w:val="auto"/>
          <w:sz w:val="20"/>
          <w:szCs w:val="20"/>
        </w:rPr>
        <w:t xml:space="preserve"> and are referenced within all </w:t>
      </w:r>
      <w:r w:rsidRPr="00EB749F">
        <w:rPr>
          <w:rFonts w:ascii="Arial" w:hAnsi="Arial" w:cs="Arial"/>
          <w:color w:val="auto"/>
          <w:sz w:val="20"/>
          <w:szCs w:val="20"/>
        </w:rPr>
        <w:t>relevant reporting.</w:t>
      </w:r>
      <w:r w:rsidR="00781A08">
        <w:rPr>
          <w:rFonts w:ascii="Arial" w:hAnsi="Arial" w:cs="Arial"/>
          <w:color w:val="auto"/>
          <w:sz w:val="20"/>
          <w:szCs w:val="20"/>
        </w:rPr>
        <w:br/>
      </w:r>
    </w:p>
    <w:p w14:paraId="12CD08CE" w14:textId="56F265D9"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w:t>
      </w:r>
      <w:r w:rsidR="00D30C44">
        <w:rPr>
          <w:rFonts w:ascii="Arial" w:hAnsi="Arial" w:cs="Arial"/>
          <w:color w:val="auto"/>
          <w:sz w:val="20"/>
          <w:szCs w:val="20"/>
        </w:rPr>
        <w:t>Placement</w:t>
      </w:r>
      <w:r w:rsidRPr="00EB749F">
        <w:rPr>
          <w:rFonts w:ascii="Arial" w:hAnsi="Arial" w:cs="Arial"/>
          <w:color w:val="auto"/>
          <w:sz w:val="20"/>
          <w:szCs w:val="20"/>
        </w:rPr>
        <w:t xml:space="preserve"> File will contain Customer </w:t>
      </w:r>
      <w:r w:rsidR="00D30C44">
        <w:rPr>
          <w:rFonts w:ascii="Arial" w:hAnsi="Arial" w:cs="Arial"/>
          <w:color w:val="auto"/>
          <w:sz w:val="20"/>
          <w:szCs w:val="20"/>
        </w:rPr>
        <w:t>Account</w:t>
      </w:r>
      <w:r w:rsidRPr="00EB749F">
        <w:rPr>
          <w:rFonts w:ascii="Arial" w:hAnsi="Arial" w:cs="Arial"/>
          <w:color w:val="auto"/>
          <w:sz w:val="20"/>
          <w:szCs w:val="20"/>
        </w:rPr>
        <w:t xml:space="preserve"> </w:t>
      </w:r>
      <w:r w:rsidR="008D4623">
        <w:rPr>
          <w:rFonts w:ascii="Arial" w:hAnsi="Arial" w:cs="Arial"/>
          <w:color w:val="auto"/>
          <w:sz w:val="20"/>
          <w:szCs w:val="20"/>
        </w:rPr>
        <w:t>Data</w:t>
      </w:r>
      <w:r w:rsidRPr="00EB749F">
        <w:rPr>
          <w:rFonts w:ascii="Arial" w:hAnsi="Arial" w:cs="Arial"/>
          <w:color w:val="auto"/>
          <w:sz w:val="20"/>
          <w:szCs w:val="20"/>
        </w:rPr>
        <w:t xml:space="preserve"> appropriate to each </w:t>
      </w:r>
      <w:r w:rsidR="008D1059">
        <w:rPr>
          <w:rFonts w:ascii="Arial" w:hAnsi="Arial" w:cs="Arial"/>
          <w:color w:val="auto"/>
          <w:sz w:val="20"/>
          <w:szCs w:val="20"/>
        </w:rPr>
        <w:t>Debt</w:t>
      </w:r>
      <w:r w:rsidRPr="00EB749F">
        <w:rPr>
          <w:rFonts w:ascii="Arial" w:hAnsi="Arial" w:cs="Arial"/>
          <w:color w:val="auto"/>
          <w:sz w:val="20"/>
          <w:szCs w:val="20"/>
        </w:rPr>
        <w:t xml:space="preserve"> type, and will include: </w:t>
      </w:r>
    </w:p>
    <w:p w14:paraId="5ED77C8F" w14:textId="45AB6298" w:rsidR="0086092B" w:rsidRPr="00EB749F" w:rsidRDefault="008D1059" w:rsidP="002E53E0">
      <w:pPr>
        <w:pStyle w:val="ListParagraph"/>
        <w:numPr>
          <w:ilvl w:val="0"/>
          <w:numId w:val="34"/>
        </w:numPr>
        <w:rPr>
          <w:rFonts w:ascii="Arial" w:eastAsiaTheme="majorEastAsia" w:hAnsi="Arial" w:cs="Arial"/>
          <w:sz w:val="20"/>
          <w:szCs w:val="20"/>
        </w:rPr>
      </w:pPr>
      <w:r>
        <w:rPr>
          <w:rFonts w:ascii="Arial" w:eastAsiaTheme="majorEastAsia" w:hAnsi="Arial" w:cs="Arial"/>
          <w:sz w:val="20"/>
          <w:szCs w:val="20"/>
        </w:rPr>
        <w:t>Debt</w:t>
      </w:r>
      <w:r w:rsidR="0086092B" w:rsidRPr="00EB749F">
        <w:rPr>
          <w:rFonts w:ascii="Arial" w:eastAsiaTheme="majorEastAsia" w:hAnsi="Arial" w:cs="Arial"/>
          <w:sz w:val="20"/>
          <w:szCs w:val="20"/>
        </w:rPr>
        <w:t xml:space="preserve"> reference number.</w:t>
      </w:r>
    </w:p>
    <w:p w14:paraId="0BD25CDC" w14:textId="77777777" w:rsidR="0086092B" w:rsidRPr="00EB749F" w:rsidRDefault="0086092B" w:rsidP="002E53E0">
      <w:pPr>
        <w:pStyle w:val="ListParagraph"/>
        <w:numPr>
          <w:ilvl w:val="0"/>
          <w:numId w:val="34"/>
        </w:numPr>
        <w:rPr>
          <w:rFonts w:ascii="Arial" w:eastAsiaTheme="majorEastAsia" w:hAnsi="Arial" w:cs="Arial"/>
          <w:sz w:val="20"/>
          <w:szCs w:val="20"/>
        </w:rPr>
      </w:pPr>
      <w:r w:rsidRPr="00EB749F">
        <w:rPr>
          <w:rFonts w:ascii="Arial" w:eastAsiaTheme="majorEastAsia" w:hAnsi="Arial" w:cs="Arial"/>
          <w:sz w:val="20"/>
          <w:szCs w:val="20"/>
        </w:rPr>
        <w:lastRenderedPageBreak/>
        <w:t xml:space="preserve">National Insurance. </w:t>
      </w:r>
    </w:p>
    <w:p w14:paraId="20410E69" w14:textId="77777777" w:rsidR="0086092B" w:rsidRPr="00EB749F" w:rsidRDefault="0086092B" w:rsidP="002E53E0">
      <w:pPr>
        <w:pStyle w:val="ListParagraph"/>
        <w:numPr>
          <w:ilvl w:val="0"/>
          <w:numId w:val="34"/>
        </w:numPr>
        <w:rPr>
          <w:rFonts w:ascii="Arial" w:eastAsiaTheme="majorEastAsia" w:hAnsi="Arial" w:cs="Arial"/>
          <w:sz w:val="20"/>
          <w:szCs w:val="20"/>
        </w:rPr>
      </w:pPr>
      <w:r w:rsidRPr="00EB749F">
        <w:rPr>
          <w:rFonts w:ascii="Arial" w:eastAsiaTheme="majorEastAsia" w:hAnsi="Arial" w:cs="Arial"/>
          <w:sz w:val="20"/>
          <w:szCs w:val="20"/>
        </w:rPr>
        <w:t>Date of birth.</w:t>
      </w:r>
    </w:p>
    <w:p w14:paraId="7AD2853E" w14:textId="1838ED9C" w:rsidR="0086092B" w:rsidRPr="00EB749F" w:rsidRDefault="0086092B" w:rsidP="002E53E0">
      <w:pPr>
        <w:pStyle w:val="ListParagraph"/>
        <w:numPr>
          <w:ilvl w:val="0"/>
          <w:numId w:val="34"/>
        </w:numPr>
        <w:rPr>
          <w:rFonts w:ascii="Arial" w:eastAsiaTheme="majorEastAsia" w:hAnsi="Arial" w:cs="Arial"/>
          <w:sz w:val="20"/>
          <w:szCs w:val="20"/>
        </w:rPr>
      </w:pPr>
      <w:r w:rsidRPr="00EB749F">
        <w:rPr>
          <w:rFonts w:ascii="Arial" w:eastAsiaTheme="majorEastAsia" w:hAnsi="Arial" w:cs="Arial"/>
          <w:sz w:val="20"/>
          <w:szCs w:val="20"/>
        </w:rPr>
        <w:t xml:space="preserve">Name &amp; address for </w:t>
      </w:r>
      <w:r w:rsidR="0012648C">
        <w:rPr>
          <w:rFonts w:ascii="Arial" w:eastAsiaTheme="majorEastAsia" w:hAnsi="Arial" w:cs="Arial"/>
          <w:sz w:val="20"/>
          <w:szCs w:val="20"/>
        </w:rPr>
        <w:t>C</w:t>
      </w:r>
      <w:r w:rsidRPr="00EB749F">
        <w:rPr>
          <w:rFonts w:ascii="Arial" w:eastAsiaTheme="majorEastAsia" w:hAnsi="Arial" w:cs="Arial"/>
          <w:sz w:val="20"/>
          <w:szCs w:val="20"/>
        </w:rPr>
        <w:t>ustomer 1.</w:t>
      </w:r>
    </w:p>
    <w:p w14:paraId="794E9714" w14:textId="5B0042A7" w:rsidR="0086092B" w:rsidRPr="00EB749F" w:rsidRDefault="0086092B" w:rsidP="002E53E0">
      <w:pPr>
        <w:pStyle w:val="ListParagraph"/>
        <w:numPr>
          <w:ilvl w:val="0"/>
          <w:numId w:val="34"/>
        </w:numPr>
        <w:rPr>
          <w:rFonts w:ascii="Arial" w:eastAsiaTheme="majorEastAsia" w:hAnsi="Arial" w:cs="Arial"/>
          <w:sz w:val="20"/>
          <w:szCs w:val="20"/>
        </w:rPr>
      </w:pPr>
      <w:r w:rsidRPr="00EB749F">
        <w:rPr>
          <w:rFonts w:ascii="Arial" w:eastAsiaTheme="majorEastAsia" w:hAnsi="Arial" w:cs="Arial"/>
          <w:sz w:val="20"/>
          <w:szCs w:val="20"/>
        </w:rPr>
        <w:t xml:space="preserve">Name and address for </w:t>
      </w:r>
      <w:r w:rsidR="0012648C">
        <w:rPr>
          <w:rFonts w:ascii="Arial" w:eastAsiaTheme="majorEastAsia" w:hAnsi="Arial" w:cs="Arial"/>
          <w:sz w:val="20"/>
          <w:szCs w:val="20"/>
        </w:rPr>
        <w:t>C</w:t>
      </w:r>
      <w:r w:rsidRPr="00EB749F">
        <w:rPr>
          <w:rFonts w:ascii="Arial" w:eastAsiaTheme="majorEastAsia" w:hAnsi="Arial" w:cs="Arial"/>
          <w:sz w:val="20"/>
          <w:szCs w:val="20"/>
        </w:rPr>
        <w:t xml:space="preserve">ustomer 2. </w:t>
      </w:r>
    </w:p>
    <w:p w14:paraId="5706C856" w14:textId="3409D75C" w:rsidR="0086092B" w:rsidRPr="00EB749F" w:rsidRDefault="0086092B" w:rsidP="002E53E0">
      <w:pPr>
        <w:pStyle w:val="ListParagraph"/>
        <w:numPr>
          <w:ilvl w:val="0"/>
          <w:numId w:val="34"/>
        </w:numPr>
        <w:rPr>
          <w:rFonts w:ascii="Arial" w:eastAsiaTheme="majorEastAsia" w:hAnsi="Arial" w:cs="Arial"/>
          <w:sz w:val="20"/>
          <w:szCs w:val="20"/>
        </w:rPr>
      </w:pPr>
      <w:r w:rsidRPr="00EB749F">
        <w:rPr>
          <w:rFonts w:ascii="Arial" w:eastAsiaTheme="majorEastAsia" w:hAnsi="Arial" w:cs="Arial"/>
          <w:sz w:val="20"/>
          <w:szCs w:val="20"/>
        </w:rPr>
        <w:t xml:space="preserve">Telephone number for </w:t>
      </w:r>
      <w:r w:rsidR="0012648C">
        <w:rPr>
          <w:rFonts w:ascii="Arial" w:eastAsiaTheme="majorEastAsia" w:hAnsi="Arial" w:cs="Arial"/>
          <w:sz w:val="20"/>
          <w:szCs w:val="20"/>
        </w:rPr>
        <w:t>C</w:t>
      </w:r>
      <w:r w:rsidRPr="00EB749F">
        <w:rPr>
          <w:rFonts w:ascii="Arial" w:eastAsiaTheme="majorEastAsia" w:hAnsi="Arial" w:cs="Arial"/>
          <w:sz w:val="20"/>
          <w:szCs w:val="20"/>
        </w:rPr>
        <w:t>ustomer 1.</w:t>
      </w:r>
    </w:p>
    <w:p w14:paraId="3A405EA3" w14:textId="7897C454" w:rsidR="0086092B" w:rsidRPr="00EB749F" w:rsidRDefault="0086092B" w:rsidP="002E53E0">
      <w:pPr>
        <w:pStyle w:val="ListParagraph"/>
        <w:numPr>
          <w:ilvl w:val="0"/>
          <w:numId w:val="34"/>
        </w:numPr>
        <w:rPr>
          <w:rFonts w:ascii="Arial" w:eastAsiaTheme="majorEastAsia" w:hAnsi="Arial" w:cs="Arial"/>
          <w:sz w:val="20"/>
          <w:szCs w:val="20"/>
        </w:rPr>
      </w:pPr>
      <w:r w:rsidRPr="00EB749F">
        <w:rPr>
          <w:rFonts w:ascii="Arial" w:eastAsiaTheme="majorEastAsia" w:hAnsi="Arial" w:cs="Arial"/>
          <w:sz w:val="20"/>
          <w:szCs w:val="20"/>
        </w:rPr>
        <w:t xml:space="preserve">Telephone number for </w:t>
      </w:r>
      <w:r w:rsidR="0012648C">
        <w:rPr>
          <w:rFonts w:ascii="Arial" w:eastAsiaTheme="majorEastAsia" w:hAnsi="Arial" w:cs="Arial"/>
          <w:sz w:val="20"/>
          <w:szCs w:val="20"/>
        </w:rPr>
        <w:t>C</w:t>
      </w:r>
      <w:r w:rsidRPr="00EB749F">
        <w:rPr>
          <w:rFonts w:ascii="Arial" w:eastAsiaTheme="majorEastAsia" w:hAnsi="Arial" w:cs="Arial"/>
          <w:sz w:val="20"/>
          <w:szCs w:val="20"/>
        </w:rPr>
        <w:t xml:space="preserve">ustomer 2. </w:t>
      </w:r>
    </w:p>
    <w:p w14:paraId="527B736C" w14:textId="77777777" w:rsidR="0086092B" w:rsidRPr="00EB749F" w:rsidRDefault="0086092B" w:rsidP="002E53E0">
      <w:pPr>
        <w:pStyle w:val="ListParagraph"/>
        <w:numPr>
          <w:ilvl w:val="0"/>
          <w:numId w:val="34"/>
        </w:numPr>
        <w:rPr>
          <w:rFonts w:ascii="Arial" w:eastAsiaTheme="majorEastAsia" w:hAnsi="Arial" w:cs="Arial"/>
          <w:sz w:val="20"/>
          <w:szCs w:val="20"/>
        </w:rPr>
      </w:pPr>
      <w:r w:rsidRPr="00EB749F">
        <w:rPr>
          <w:rFonts w:ascii="Arial" w:eastAsiaTheme="majorEastAsia" w:hAnsi="Arial" w:cs="Arial"/>
          <w:sz w:val="20"/>
          <w:szCs w:val="20"/>
        </w:rPr>
        <w:t>Business Telephone number.</w:t>
      </w:r>
    </w:p>
    <w:p w14:paraId="6507D8C3" w14:textId="7153B789" w:rsidR="0086092B" w:rsidRPr="00EB749F" w:rsidRDefault="0086092B" w:rsidP="002E53E0">
      <w:pPr>
        <w:pStyle w:val="ListParagraph"/>
        <w:numPr>
          <w:ilvl w:val="0"/>
          <w:numId w:val="34"/>
        </w:numPr>
        <w:rPr>
          <w:rFonts w:ascii="Arial" w:eastAsiaTheme="majorEastAsia" w:hAnsi="Arial" w:cs="Arial"/>
          <w:sz w:val="20"/>
          <w:szCs w:val="20"/>
        </w:rPr>
      </w:pPr>
      <w:r w:rsidRPr="00EB749F">
        <w:rPr>
          <w:rFonts w:ascii="Arial" w:eastAsiaTheme="majorEastAsia" w:hAnsi="Arial" w:cs="Arial"/>
          <w:sz w:val="20"/>
          <w:szCs w:val="20"/>
        </w:rPr>
        <w:t xml:space="preserve">Total </w:t>
      </w:r>
      <w:r w:rsidR="008D1059">
        <w:rPr>
          <w:rFonts w:ascii="Arial" w:eastAsiaTheme="majorEastAsia" w:hAnsi="Arial" w:cs="Arial"/>
          <w:sz w:val="20"/>
          <w:szCs w:val="20"/>
        </w:rPr>
        <w:t>Debt</w:t>
      </w:r>
      <w:r w:rsidRPr="00EB749F">
        <w:rPr>
          <w:rFonts w:ascii="Arial" w:eastAsiaTheme="majorEastAsia" w:hAnsi="Arial" w:cs="Arial"/>
          <w:sz w:val="20"/>
          <w:szCs w:val="20"/>
        </w:rPr>
        <w:t xml:space="preserve"> outstanding.</w:t>
      </w:r>
    </w:p>
    <w:p w14:paraId="7913AB92" w14:textId="3E298B47" w:rsidR="0086092B" w:rsidRPr="00EB749F" w:rsidRDefault="0086092B" w:rsidP="002E53E0">
      <w:pPr>
        <w:pStyle w:val="ListParagraph"/>
        <w:numPr>
          <w:ilvl w:val="0"/>
          <w:numId w:val="34"/>
        </w:numPr>
        <w:rPr>
          <w:rFonts w:ascii="Arial" w:eastAsiaTheme="majorEastAsia" w:hAnsi="Arial" w:cs="Arial"/>
          <w:sz w:val="20"/>
          <w:szCs w:val="20"/>
        </w:rPr>
      </w:pPr>
      <w:r w:rsidRPr="00EB749F">
        <w:rPr>
          <w:rFonts w:ascii="Arial" w:eastAsiaTheme="majorEastAsia" w:hAnsi="Arial" w:cs="Arial"/>
          <w:sz w:val="20"/>
          <w:szCs w:val="20"/>
        </w:rPr>
        <w:t>Number of Work Items (</w:t>
      </w:r>
      <w:r w:rsidR="008D1059">
        <w:rPr>
          <w:rFonts w:ascii="Arial" w:eastAsiaTheme="majorEastAsia" w:hAnsi="Arial" w:cs="Arial"/>
          <w:sz w:val="20"/>
          <w:szCs w:val="20"/>
        </w:rPr>
        <w:t>Debt</w:t>
      </w:r>
      <w:r w:rsidRPr="00EB749F">
        <w:rPr>
          <w:rFonts w:ascii="Arial" w:eastAsiaTheme="majorEastAsia" w:hAnsi="Arial" w:cs="Arial"/>
          <w:sz w:val="20"/>
          <w:szCs w:val="20"/>
        </w:rPr>
        <w:t xml:space="preserve">s) for the </w:t>
      </w:r>
      <w:r w:rsidR="0012648C">
        <w:rPr>
          <w:rFonts w:ascii="Arial" w:eastAsiaTheme="majorEastAsia" w:hAnsi="Arial" w:cs="Arial"/>
          <w:sz w:val="20"/>
          <w:szCs w:val="20"/>
        </w:rPr>
        <w:t>C</w:t>
      </w:r>
      <w:r w:rsidRPr="00EB749F">
        <w:rPr>
          <w:rFonts w:ascii="Arial" w:eastAsiaTheme="majorEastAsia" w:hAnsi="Arial" w:cs="Arial"/>
          <w:sz w:val="20"/>
          <w:szCs w:val="20"/>
        </w:rPr>
        <w:t>ustomer.</w:t>
      </w:r>
    </w:p>
    <w:p w14:paraId="02A9EE1D" w14:textId="77777777" w:rsidR="0086092B" w:rsidRPr="00EB749F" w:rsidRDefault="0086092B" w:rsidP="002E53E0">
      <w:pPr>
        <w:pStyle w:val="ListParagraph"/>
        <w:numPr>
          <w:ilvl w:val="0"/>
          <w:numId w:val="34"/>
        </w:numPr>
        <w:rPr>
          <w:rFonts w:ascii="Arial" w:eastAsiaTheme="majorEastAsia" w:hAnsi="Arial" w:cs="Arial"/>
          <w:sz w:val="20"/>
          <w:szCs w:val="20"/>
        </w:rPr>
      </w:pPr>
      <w:r w:rsidRPr="00EB749F">
        <w:rPr>
          <w:rFonts w:ascii="Arial" w:eastAsiaTheme="majorEastAsia" w:hAnsi="Arial" w:cs="Arial"/>
          <w:sz w:val="20"/>
          <w:szCs w:val="20"/>
        </w:rPr>
        <w:t>Tax year due.</w:t>
      </w:r>
    </w:p>
    <w:p w14:paraId="4C207B91" w14:textId="77777777" w:rsidR="0086092B" w:rsidRPr="00EB749F" w:rsidRDefault="0086092B" w:rsidP="002E53E0">
      <w:pPr>
        <w:pStyle w:val="ListParagraph"/>
        <w:numPr>
          <w:ilvl w:val="0"/>
          <w:numId w:val="34"/>
        </w:numPr>
        <w:rPr>
          <w:rFonts w:ascii="Arial" w:eastAsiaTheme="majorEastAsia" w:hAnsi="Arial" w:cs="Arial"/>
          <w:sz w:val="20"/>
          <w:szCs w:val="20"/>
        </w:rPr>
      </w:pPr>
      <w:r w:rsidRPr="00EB749F">
        <w:rPr>
          <w:rFonts w:ascii="Arial" w:eastAsiaTheme="majorEastAsia" w:hAnsi="Arial" w:cs="Arial"/>
          <w:sz w:val="20"/>
          <w:szCs w:val="20"/>
        </w:rPr>
        <w:t>Latest due date.</w:t>
      </w:r>
    </w:p>
    <w:p w14:paraId="153149E4" w14:textId="5AD1070C" w:rsidR="0086092B" w:rsidRPr="00EB749F" w:rsidRDefault="0086092B" w:rsidP="002E53E0">
      <w:pPr>
        <w:pStyle w:val="ListParagraph"/>
        <w:numPr>
          <w:ilvl w:val="0"/>
          <w:numId w:val="34"/>
        </w:numPr>
        <w:rPr>
          <w:rFonts w:ascii="Arial" w:eastAsiaTheme="majorEastAsia" w:hAnsi="Arial" w:cs="Arial"/>
          <w:sz w:val="20"/>
          <w:szCs w:val="20"/>
        </w:rPr>
      </w:pPr>
      <w:r w:rsidRPr="00EB749F">
        <w:rPr>
          <w:rFonts w:ascii="Arial" w:eastAsiaTheme="majorEastAsia" w:hAnsi="Arial" w:cs="Arial"/>
          <w:sz w:val="20"/>
          <w:szCs w:val="20"/>
        </w:rPr>
        <w:t>Collectible amount per Work Item (</w:t>
      </w:r>
      <w:r w:rsidR="008D1059">
        <w:rPr>
          <w:rFonts w:ascii="Arial" w:eastAsiaTheme="majorEastAsia" w:hAnsi="Arial" w:cs="Arial"/>
          <w:sz w:val="20"/>
          <w:szCs w:val="20"/>
        </w:rPr>
        <w:t>Debt</w:t>
      </w:r>
      <w:r w:rsidRPr="00EB749F">
        <w:rPr>
          <w:rFonts w:ascii="Arial" w:eastAsiaTheme="majorEastAsia" w:hAnsi="Arial" w:cs="Arial"/>
          <w:sz w:val="20"/>
          <w:szCs w:val="20"/>
        </w:rPr>
        <w:t>).</w:t>
      </w:r>
    </w:p>
    <w:p w14:paraId="1EEC5CA3" w14:textId="25D15630" w:rsidR="0086092B" w:rsidRPr="00EB749F" w:rsidRDefault="0086092B" w:rsidP="002E53E0">
      <w:pPr>
        <w:pStyle w:val="ListParagraph"/>
        <w:numPr>
          <w:ilvl w:val="0"/>
          <w:numId w:val="34"/>
        </w:numPr>
        <w:rPr>
          <w:rFonts w:ascii="Arial" w:eastAsiaTheme="majorEastAsia" w:hAnsi="Arial" w:cs="Arial"/>
          <w:sz w:val="20"/>
          <w:szCs w:val="20"/>
        </w:rPr>
      </w:pPr>
      <w:r w:rsidRPr="00EB749F">
        <w:rPr>
          <w:rFonts w:ascii="Arial" w:eastAsiaTheme="majorEastAsia" w:hAnsi="Arial" w:cs="Arial"/>
          <w:sz w:val="20"/>
          <w:szCs w:val="20"/>
        </w:rPr>
        <w:t xml:space="preserve">HMRC Payment Reference number for </w:t>
      </w:r>
      <w:r w:rsidR="0012648C">
        <w:rPr>
          <w:rFonts w:ascii="Arial" w:eastAsiaTheme="majorEastAsia" w:hAnsi="Arial" w:cs="Arial"/>
          <w:sz w:val="20"/>
          <w:szCs w:val="20"/>
        </w:rPr>
        <w:t>C</w:t>
      </w:r>
      <w:r w:rsidRPr="00EB749F">
        <w:rPr>
          <w:rFonts w:ascii="Arial" w:eastAsiaTheme="majorEastAsia" w:hAnsi="Arial" w:cs="Arial"/>
          <w:sz w:val="20"/>
          <w:szCs w:val="20"/>
        </w:rPr>
        <w:t>ustomer 1.</w:t>
      </w:r>
    </w:p>
    <w:p w14:paraId="6CAAA484" w14:textId="71B0A92A" w:rsidR="0086092B" w:rsidRPr="00EB749F" w:rsidRDefault="0086092B" w:rsidP="002E53E0">
      <w:pPr>
        <w:pStyle w:val="ListParagraph"/>
        <w:numPr>
          <w:ilvl w:val="0"/>
          <w:numId w:val="34"/>
        </w:numPr>
        <w:rPr>
          <w:rFonts w:ascii="Arial" w:hAnsi="Arial" w:cs="Arial"/>
        </w:rPr>
      </w:pPr>
      <w:r w:rsidRPr="00EB749F">
        <w:rPr>
          <w:rFonts w:ascii="Arial" w:eastAsiaTheme="majorEastAsia" w:hAnsi="Arial" w:cs="Arial"/>
          <w:sz w:val="20"/>
          <w:szCs w:val="20"/>
        </w:rPr>
        <w:t xml:space="preserve">HMRC Payment Reference number for </w:t>
      </w:r>
      <w:r w:rsidR="0012648C">
        <w:rPr>
          <w:rFonts w:ascii="Arial" w:eastAsiaTheme="majorEastAsia" w:hAnsi="Arial" w:cs="Arial"/>
          <w:sz w:val="20"/>
          <w:szCs w:val="20"/>
        </w:rPr>
        <w:t>C</w:t>
      </w:r>
      <w:r w:rsidRPr="00EB749F">
        <w:rPr>
          <w:rFonts w:ascii="Arial" w:eastAsiaTheme="majorEastAsia" w:hAnsi="Arial" w:cs="Arial"/>
          <w:sz w:val="20"/>
          <w:szCs w:val="20"/>
        </w:rPr>
        <w:t xml:space="preserve">ustomer 2. </w:t>
      </w:r>
    </w:p>
    <w:p w14:paraId="69764AD8" w14:textId="7A1AFA60"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Where </w:t>
      </w:r>
      <w:r w:rsidR="008D4623">
        <w:rPr>
          <w:rFonts w:ascii="Arial" w:hAnsi="Arial" w:cs="Arial"/>
          <w:color w:val="auto"/>
          <w:sz w:val="20"/>
          <w:szCs w:val="20"/>
        </w:rPr>
        <w:t>Data</w:t>
      </w:r>
      <w:r w:rsidRPr="00EB749F">
        <w:rPr>
          <w:rFonts w:ascii="Arial" w:hAnsi="Arial" w:cs="Arial"/>
          <w:color w:val="auto"/>
          <w:sz w:val="20"/>
          <w:szCs w:val="20"/>
        </w:rPr>
        <w:t xml:space="preserve"> is provided for Customer 2, this will only be for Tax Credit </w:t>
      </w:r>
      <w:r w:rsidR="008D1059">
        <w:rPr>
          <w:rFonts w:ascii="Arial" w:hAnsi="Arial" w:cs="Arial"/>
          <w:color w:val="auto"/>
          <w:sz w:val="20"/>
          <w:szCs w:val="20"/>
        </w:rPr>
        <w:t>Debt</w:t>
      </w:r>
      <w:r w:rsidRPr="00EB749F">
        <w:rPr>
          <w:rFonts w:ascii="Arial" w:hAnsi="Arial" w:cs="Arial"/>
          <w:color w:val="auto"/>
          <w:sz w:val="20"/>
          <w:szCs w:val="20"/>
        </w:rPr>
        <w:t xml:space="preserve"> and will only be provided where it is applicable i.e. where the </w:t>
      </w:r>
      <w:r w:rsidR="008D1059">
        <w:rPr>
          <w:rFonts w:ascii="Arial" w:hAnsi="Arial" w:cs="Arial"/>
          <w:color w:val="auto"/>
          <w:sz w:val="20"/>
          <w:szCs w:val="20"/>
        </w:rPr>
        <w:t>Debt</w:t>
      </w:r>
      <w:r w:rsidRPr="00EB749F">
        <w:rPr>
          <w:rFonts w:ascii="Arial" w:hAnsi="Arial" w:cs="Arial"/>
          <w:color w:val="auto"/>
          <w:sz w:val="20"/>
          <w:szCs w:val="20"/>
        </w:rPr>
        <w:t xml:space="preserve"> relates to a joint claim. </w:t>
      </w:r>
    </w:p>
    <w:p w14:paraId="7A223A13" w14:textId="77777777" w:rsidR="0086092B" w:rsidRPr="00EB749F" w:rsidRDefault="0086092B" w:rsidP="0086092B">
      <w:pPr>
        <w:rPr>
          <w:rFonts w:ascii="Arial" w:hAnsi="Arial" w:cs="Arial"/>
        </w:rPr>
      </w:pPr>
    </w:p>
    <w:p w14:paraId="0E1AE38A"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00" w:name="_Toc77159742"/>
      <w:r w:rsidRPr="00EB749F">
        <w:rPr>
          <w:rFonts w:ascii="Arial" w:hAnsi="Arial" w:cs="Arial"/>
          <w:color w:val="auto"/>
        </w:rPr>
        <w:t>Supplier Update File and HMRC Update File</w:t>
      </w:r>
      <w:bookmarkEnd w:id="100"/>
    </w:p>
    <w:p w14:paraId="3897E9B1" w14:textId="1CB6B52E"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and HMRC will exchange files</w:t>
      </w:r>
      <w:r w:rsidR="006F6293">
        <w:rPr>
          <w:rFonts w:ascii="Arial" w:hAnsi="Arial" w:cs="Arial"/>
          <w:color w:val="auto"/>
          <w:sz w:val="20"/>
          <w:szCs w:val="20"/>
        </w:rPr>
        <w:t xml:space="preserve"> via SDES</w:t>
      </w:r>
      <w:r w:rsidR="00F5670C">
        <w:rPr>
          <w:rFonts w:ascii="Arial" w:hAnsi="Arial" w:cs="Arial"/>
          <w:color w:val="auto"/>
          <w:sz w:val="20"/>
          <w:szCs w:val="20"/>
        </w:rPr>
        <w:t xml:space="preserve"> as per Paragraph 5.1 above </w:t>
      </w:r>
      <w:r w:rsidR="006F6293">
        <w:rPr>
          <w:rFonts w:ascii="Arial" w:hAnsi="Arial" w:cs="Arial"/>
          <w:color w:val="auto"/>
          <w:sz w:val="20"/>
          <w:szCs w:val="20"/>
        </w:rPr>
        <w:t xml:space="preserve"> </w:t>
      </w:r>
      <w:r w:rsidRPr="00EB749F">
        <w:rPr>
          <w:rFonts w:ascii="Arial" w:hAnsi="Arial" w:cs="Arial"/>
          <w:color w:val="auto"/>
          <w:sz w:val="20"/>
          <w:szCs w:val="20"/>
        </w:rPr>
        <w:t xml:space="preserve"> containing Customer </w:t>
      </w:r>
      <w:r w:rsidR="00D30C44">
        <w:rPr>
          <w:rFonts w:ascii="Arial" w:hAnsi="Arial" w:cs="Arial"/>
          <w:color w:val="auto"/>
          <w:sz w:val="20"/>
          <w:szCs w:val="20"/>
        </w:rPr>
        <w:t>Account</w:t>
      </w:r>
      <w:r w:rsidRPr="00EB749F">
        <w:rPr>
          <w:rFonts w:ascii="Arial" w:hAnsi="Arial" w:cs="Arial"/>
          <w:color w:val="auto"/>
          <w:sz w:val="20"/>
          <w:szCs w:val="20"/>
        </w:rPr>
        <w:t xml:space="preserve"> updates at least weekly.  The Update file will be multi-functional and in a format compatible with HMRCs file format: </w:t>
      </w:r>
    </w:p>
    <w:p w14:paraId="36ED0CDC" w14:textId="77777777" w:rsidR="0086092B" w:rsidRPr="00EB749F" w:rsidRDefault="0086092B" w:rsidP="002E53E0">
      <w:pPr>
        <w:pStyle w:val="Heading3"/>
        <w:numPr>
          <w:ilvl w:val="0"/>
          <w:numId w:val="9"/>
        </w:numPr>
        <w:rPr>
          <w:rFonts w:ascii="Arial" w:hAnsi="Arial" w:cs="Arial"/>
          <w:color w:val="auto"/>
          <w:sz w:val="20"/>
          <w:szCs w:val="20"/>
        </w:rPr>
      </w:pPr>
      <w:r w:rsidRPr="00EB749F">
        <w:rPr>
          <w:rFonts w:ascii="Arial" w:hAnsi="Arial" w:cs="Arial"/>
          <w:color w:val="auto"/>
          <w:sz w:val="20"/>
          <w:szCs w:val="20"/>
        </w:rPr>
        <w:t>The file issued by HMRC to the Supplier will be called ‘HMRCs Update file’.</w:t>
      </w:r>
    </w:p>
    <w:p w14:paraId="3F131A6E" w14:textId="7EA064A1" w:rsidR="0086092B" w:rsidRPr="00EB749F" w:rsidRDefault="0086092B" w:rsidP="002E53E0">
      <w:pPr>
        <w:pStyle w:val="Heading3"/>
        <w:numPr>
          <w:ilvl w:val="0"/>
          <w:numId w:val="9"/>
        </w:numPr>
        <w:rPr>
          <w:rFonts w:ascii="Arial" w:hAnsi="Arial" w:cs="Arial"/>
          <w:color w:val="auto"/>
          <w:sz w:val="20"/>
          <w:szCs w:val="20"/>
        </w:rPr>
      </w:pPr>
      <w:r w:rsidRPr="00EB749F">
        <w:rPr>
          <w:rFonts w:ascii="Arial" w:hAnsi="Arial" w:cs="Arial"/>
          <w:color w:val="auto"/>
          <w:sz w:val="20"/>
          <w:szCs w:val="20"/>
        </w:rPr>
        <w:t>The file issued by the Supplier to HMRC will be called the ‘Supplier Update file’.</w:t>
      </w:r>
      <w:r w:rsidR="00781A08">
        <w:rPr>
          <w:rFonts w:ascii="Arial" w:hAnsi="Arial" w:cs="Arial"/>
          <w:color w:val="auto"/>
          <w:sz w:val="20"/>
          <w:szCs w:val="20"/>
        </w:rPr>
        <w:br/>
      </w:r>
    </w:p>
    <w:p w14:paraId="5AE9C4E0"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HMRCs multi-functional Update File will include as a minimum:</w:t>
      </w:r>
    </w:p>
    <w:p w14:paraId="5532BA30" w14:textId="28515A03" w:rsidR="0086092B" w:rsidRPr="00EB749F" w:rsidRDefault="00D30C44" w:rsidP="002E53E0">
      <w:pPr>
        <w:pStyle w:val="Heading3"/>
        <w:numPr>
          <w:ilvl w:val="0"/>
          <w:numId w:val="9"/>
        </w:numPr>
        <w:rPr>
          <w:rFonts w:ascii="Arial" w:hAnsi="Arial" w:cs="Arial"/>
          <w:color w:val="auto"/>
          <w:sz w:val="20"/>
          <w:szCs w:val="20"/>
        </w:rPr>
      </w:pPr>
      <w:r>
        <w:rPr>
          <w:rFonts w:ascii="Arial" w:hAnsi="Arial" w:cs="Arial"/>
          <w:color w:val="auto"/>
          <w:sz w:val="20"/>
          <w:szCs w:val="20"/>
        </w:rPr>
        <w:t>Account</w:t>
      </w:r>
      <w:r w:rsidR="0086092B" w:rsidRPr="00EB749F">
        <w:rPr>
          <w:rFonts w:ascii="Arial" w:hAnsi="Arial" w:cs="Arial"/>
          <w:color w:val="auto"/>
          <w:sz w:val="20"/>
          <w:szCs w:val="20"/>
        </w:rPr>
        <w:t xml:space="preserve"> recalls.</w:t>
      </w:r>
    </w:p>
    <w:p w14:paraId="161DA419" w14:textId="4462905C" w:rsidR="0086092B" w:rsidRPr="00EB749F" w:rsidRDefault="0086092B" w:rsidP="002E53E0">
      <w:pPr>
        <w:pStyle w:val="Heading3"/>
        <w:numPr>
          <w:ilvl w:val="0"/>
          <w:numId w:val="9"/>
        </w:numPr>
        <w:rPr>
          <w:rFonts w:ascii="Arial" w:hAnsi="Arial" w:cs="Arial"/>
          <w:color w:val="auto"/>
          <w:sz w:val="20"/>
          <w:szCs w:val="20"/>
        </w:rPr>
      </w:pPr>
      <w:r w:rsidRPr="00EB749F">
        <w:rPr>
          <w:rFonts w:ascii="Arial" w:hAnsi="Arial" w:cs="Arial"/>
          <w:color w:val="auto"/>
          <w:sz w:val="20"/>
          <w:szCs w:val="20"/>
        </w:rPr>
        <w:t xml:space="preserve">Customer </w:t>
      </w:r>
      <w:r w:rsidR="008D4623">
        <w:rPr>
          <w:rFonts w:ascii="Arial" w:hAnsi="Arial" w:cs="Arial"/>
          <w:color w:val="auto"/>
          <w:sz w:val="20"/>
          <w:szCs w:val="20"/>
        </w:rPr>
        <w:t>Data</w:t>
      </w:r>
      <w:r w:rsidRPr="00EB749F">
        <w:rPr>
          <w:rFonts w:ascii="Arial" w:hAnsi="Arial" w:cs="Arial"/>
          <w:color w:val="auto"/>
          <w:sz w:val="20"/>
          <w:szCs w:val="20"/>
        </w:rPr>
        <w:t xml:space="preserve"> update:  </w:t>
      </w:r>
      <w:r w:rsidR="008203A3">
        <w:rPr>
          <w:rFonts w:ascii="Arial" w:hAnsi="Arial" w:cs="Arial"/>
          <w:color w:val="auto"/>
          <w:sz w:val="20"/>
          <w:szCs w:val="20"/>
        </w:rPr>
        <w:t>C</w:t>
      </w:r>
      <w:r w:rsidRPr="00EB749F">
        <w:rPr>
          <w:rFonts w:ascii="Arial" w:hAnsi="Arial" w:cs="Arial"/>
          <w:color w:val="auto"/>
          <w:sz w:val="20"/>
          <w:szCs w:val="20"/>
        </w:rPr>
        <w:t>ustomer name, address and telephone number.</w:t>
      </w:r>
    </w:p>
    <w:p w14:paraId="0A2D12B3" w14:textId="6A417690" w:rsidR="0086092B" w:rsidRPr="00EB749F" w:rsidRDefault="0086092B" w:rsidP="002E53E0">
      <w:pPr>
        <w:pStyle w:val="Heading3"/>
        <w:numPr>
          <w:ilvl w:val="0"/>
          <w:numId w:val="9"/>
        </w:numPr>
        <w:rPr>
          <w:rFonts w:ascii="Arial" w:hAnsi="Arial" w:cs="Arial"/>
          <w:color w:val="auto"/>
          <w:sz w:val="20"/>
          <w:szCs w:val="20"/>
        </w:rPr>
      </w:pPr>
      <w:r w:rsidRPr="00EB749F">
        <w:rPr>
          <w:rFonts w:ascii="Arial" w:hAnsi="Arial" w:cs="Arial"/>
          <w:color w:val="auto"/>
          <w:sz w:val="20"/>
          <w:szCs w:val="20"/>
        </w:rPr>
        <w:t xml:space="preserve">HMRC confirmed non-final payment received following a Query from the DCA where that DCA is in contact with the Customer. </w:t>
      </w:r>
      <w:r w:rsidR="00781A08">
        <w:rPr>
          <w:rFonts w:ascii="Arial" w:hAnsi="Arial" w:cs="Arial"/>
          <w:color w:val="auto"/>
          <w:sz w:val="20"/>
          <w:szCs w:val="20"/>
        </w:rPr>
        <w:br/>
      </w:r>
    </w:p>
    <w:p w14:paraId="7E3318AB"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Suppliers multi-functional Update File must include as a minimum:</w:t>
      </w:r>
    </w:p>
    <w:p w14:paraId="09464871" w14:textId="1448EBC5" w:rsidR="0086092B" w:rsidRPr="00EB749F" w:rsidRDefault="00D30C44" w:rsidP="002E53E0">
      <w:pPr>
        <w:pStyle w:val="ListParagraph"/>
        <w:numPr>
          <w:ilvl w:val="0"/>
          <w:numId w:val="7"/>
        </w:numPr>
        <w:rPr>
          <w:rFonts w:ascii="Arial" w:eastAsiaTheme="majorEastAsia" w:hAnsi="Arial" w:cs="Arial"/>
          <w:sz w:val="20"/>
          <w:szCs w:val="20"/>
        </w:rPr>
      </w:pPr>
      <w:r>
        <w:rPr>
          <w:rFonts w:ascii="Arial" w:eastAsiaTheme="majorEastAsia" w:hAnsi="Arial" w:cs="Arial"/>
          <w:sz w:val="20"/>
          <w:szCs w:val="20"/>
        </w:rPr>
        <w:t>Account</w:t>
      </w:r>
      <w:r w:rsidR="0086092B" w:rsidRPr="00EB749F">
        <w:rPr>
          <w:rFonts w:ascii="Arial" w:eastAsiaTheme="majorEastAsia" w:hAnsi="Arial" w:cs="Arial"/>
          <w:sz w:val="20"/>
          <w:szCs w:val="20"/>
        </w:rPr>
        <w:t xml:space="preserve"> closures.</w:t>
      </w:r>
    </w:p>
    <w:p w14:paraId="6855D550" w14:textId="77777777" w:rsidR="0086092B" w:rsidRPr="00EB749F" w:rsidRDefault="0086092B" w:rsidP="002E53E0">
      <w:pPr>
        <w:pStyle w:val="ListParagraph"/>
        <w:numPr>
          <w:ilvl w:val="0"/>
          <w:numId w:val="7"/>
        </w:numPr>
        <w:rPr>
          <w:rFonts w:ascii="Arial" w:eastAsiaTheme="majorEastAsia" w:hAnsi="Arial" w:cs="Arial"/>
          <w:sz w:val="20"/>
          <w:szCs w:val="20"/>
        </w:rPr>
      </w:pPr>
      <w:r w:rsidRPr="00EB749F">
        <w:rPr>
          <w:rFonts w:ascii="Arial" w:eastAsiaTheme="majorEastAsia" w:hAnsi="Arial" w:cs="Arial"/>
          <w:sz w:val="20"/>
          <w:szCs w:val="20"/>
        </w:rPr>
        <w:t xml:space="preserve">Bulk closures. </w:t>
      </w:r>
    </w:p>
    <w:p w14:paraId="3FE55C18" w14:textId="140FFFA3" w:rsidR="0086092B" w:rsidRPr="00EB749F" w:rsidRDefault="0086092B" w:rsidP="002E53E0">
      <w:pPr>
        <w:pStyle w:val="ListParagraph"/>
        <w:numPr>
          <w:ilvl w:val="0"/>
          <w:numId w:val="7"/>
        </w:numPr>
        <w:rPr>
          <w:rFonts w:ascii="Arial" w:eastAsiaTheme="majorEastAsia" w:hAnsi="Arial" w:cs="Arial"/>
          <w:sz w:val="20"/>
          <w:szCs w:val="20"/>
        </w:rPr>
      </w:pPr>
      <w:r w:rsidRPr="00EB749F">
        <w:rPr>
          <w:rFonts w:ascii="Arial" w:eastAsiaTheme="majorEastAsia" w:hAnsi="Arial" w:cs="Arial"/>
          <w:sz w:val="20"/>
          <w:szCs w:val="20"/>
        </w:rPr>
        <w:t xml:space="preserve">Unique </w:t>
      </w:r>
      <w:r w:rsidR="00D30C44">
        <w:rPr>
          <w:rFonts w:ascii="Arial" w:eastAsiaTheme="majorEastAsia" w:hAnsi="Arial" w:cs="Arial"/>
          <w:sz w:val="20"/>
          <w:szCs w:val="20"/>
        </w:rPr>
        <w:t>Account</w:t>
      </w:r>
      <w:r w:rsidRPr="00EB749F">
        <w:rPr>
          <w:rFonts w:ascii="Arial" w:eastAsiaTheme="majorEastAsia" w:hAnsi="Arial" w:cs="Arial"/>
          <w:sz w:val="20"/>
          <w:szCs w:val="20"/>
        </w:rPr>
        <w:t xml:space="preserve"> IDs following </w:t>
      </w:r>
      <w:r w:rsidR="00D30C44">
        <w:rPr>
          <w:rFonts w:ascii="Arial" w:eastAsiaTheme="majorEastAsia" w:hAnsi="Arial" w:cs="Arial"/>
          <w:sz w:val="20"/>
          <w:szCs w:val="20"/>
        </w:rPr>
        <w:t>Placement</w:t>
      </w:r>
      <w:r w:rsidRPr="00EB749F">
        <w:rPr>
          <w:rFonts w:ascii="Arial" w:eastAsiaTheme="majorEastAsia" w:hAnsi="Arial" w:cs="Arial"/>
          <w:sz w:val="20"/>
          <w:szCs w:val="20"/>
        </w:rPr>
        <w:t>.</w:t>
      </w:r>
    </w:p>
    <w:p w14:paraId="5D0ACC20" w14:textId="44CEBC7F" w:rsidR="0086092B" w:rsidRPr="00EB749F" w:rsidRDefault="0086092B" w:rsidP="002E53E0">
      <w:pPr>
        <w:pStyle w:val="ListParagraph"/>
        <w:numPr>
          <w:ilvl w:val="0"/>
          <w:numId w:val="7"/>
        </w:numPr>
        <w:rPr>
          <w:rFonts w:ascii="Arial" w:eastAsiaTheme="majorEastAsia" w:hAnsi="Arial" w:cs="Arial"/>
          <w:sz w:val="20"/>
          <w:szCs w:val="20"/>
        </w:rPr>
      </w:pPr>
      <w:r w:rsidRPr="00EB749F">
        <w:rPr>
          <w:rFonts w:ascii="Arial" w:eastAsiaTheme="majorEastAsia" w:hAnsi="Arial" w:cs="Arial"/>
          <w:sz w:val="20"/>
          <w:szCs w:val="20"/>
        </w:rPr>
        <w:t xml:space="preserve">Suppressions following </w:t>
      </w:r>
      <w:r w:rsidR="00D30C44">
        <w:rPr>
          <w:rFonts w:ascii="Arial" w:eastAsiaTheme="majorEastAsia" w:hAnsi="Arial" w:cs="Arial"/>
          <w:sz w:val="20"/>
          <w:szCs w:val="20"/>
        </w:rPr>
        <w:t>Placement</w:t>
      </w:r>
      <w:r w:rsidRPr="00EB749F">
        <w:rPr>
          <w:rFonts w:ascii="Arial" w:eastAsiaTheme="majorEastAsia" w:hAnsi="Arial" w:cs="Arial"/>
          <w:sz w:val="20"/>
          <w:szCs w:val="20"/>
        </w:rPr>
        <w:t>.</w:t>
      </w:r>
    </w:p>
    <w:p w14:paraId="0245C570" w14:textId="77777777" w:rsidR="0086092B" w:rsidRPr="00EB749F" w:rsidRDefault="0086092B" w:rsidP="002E53E0">
      <w:pPr>
        <w:pStyle w:val="ListParagraph"/>
        <w:numPr>
          <w:ilvl w:val="0"/>
          <w:numId w:val="7"/>
        </w:numPr>
        <w:rPr>
          <w:rFonts w:ascii="Arial" w:eastAsiaTheme="majorEastAsia" w:hAnsi="Arial" w:cs="Arial"/>
          <w:sz w:val="20"/>
          <w:szCs w:val="20"/>
        </w:rPr>
      </w:pPr>
      <w:r w:rsidRPr="00EB749F">
        <w:rPr>
          <w:rFonts w:ascii="Arial" w:eastAsiaTheme="majorEastAsia" w:hAnsi="Arial" w:cs="Arial"/>
          <w:sz w:val="20"/>
          <w:szCs w:val="20"/>
        </w:rPr>
        <w:t>Rejections.</w:t>
      </w:r>
    </w:p>
    <w:p w14:paraId="49B41D0C" w14:textId="4A223B63"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HMRC will send at least one weekly Update file to the Supplier, the Supplier must pass the Updates received to the DCAs within 24 hours of receipt and ensure that the DCAs process the updates within 24 hours of receipt from the Supplier see also </w:t>
      </w:r>
      <w:r w:rsidR="00194DE5">
        <w:rPr>
          <w:rFonts w:ascii="Arial" w:hAnsi="Arial" w:cs="Arial"/>
          <w:color w:val="auto"/>
          <w:sz w:val="20"/>
          <w:szCs w:val="20"/>
        </w:rPr>
        <w:t>Call Off Schedule 14 Service Levels Service Levels</w:t>
      </w:r>
      <w:r w:rsidRPr="00EB749F">
        <w:rPr>
          <w:rFonts w:ascii="Arial" w:hAnsi="Arial" w:cs="Arial"/>
          <w:color w:val="auto"/>
          <w:sz w:val="20"/>
          <w:szCs w:val="20"/>
        </w:rPr>
        <w:t xml:space="preserve">.  </w:t>
      </w:r>
    </w:p>
    <w:p w14:paraId="1DCB3A84" w14:textId="77777777" w:rsidR="0086092B" w:rsidRPr="00EB749F" w:rsidRDefault="0086092B" w:rsidP="0086092B">
      <w:pPr>
        <w:rPr>
          <w:rFonts w:ascii="Arial" w:hAnsi="Arial" w:cs="Arial"/>
        </w:rPr>
      </w:pPr>
    </w:p>
    <w:p w14:paraId="1890ACAD" w14:textId="6212922B" w:rsidR="0086092B" w:rsidRPr="00EB749F" w:rsidRDefault="0086092B" w:rsidP="002E53E0">
      <w:pPr>
        <w:pStyle w:val="Heading2"/>
        <w:numPr>
          <w:ilvl w:val="1"/>
          <w:numId w:val="4"/>
        </w:numPr>
        <w:spacing w:before="40" w:line="259" w:lineRule="auto"/>
        <w:rPr>
          <w:rFonts w:ascii="Arial" w:hAnsi="Arial" w:cs="Arial"/>
          <w:b w:val="0"/>
          <w:color w:val="auto"/>
        </w:rPr>
      </w:pPr>
      <w:bookmarkStart w:id="101" w:name="_Toc77159743"/>
      <w:r w:rsidRPr="00EB749F">
        <w:rPr>
          <w:rFonts w:ascii="Arial" w:hAnsi="Arial" w:cs="Arial"/>
          <w:color w:val="auto"/>
        </w:rPr>
        <w:lastRenderedPageBreak/>
        <w:t>Payment File</w:t>
      </w:r>
      <w:bookmarkEnd w:id="101"/>
    </w:p>
    <w:p w14:paraId="013D30B5" w14:textId="6C6E58BD"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will be required to send at least one weekly Payment File to HMRC. </w:t>
      </w:r>
      <w:r w:rsidR="00781A08">
        <w:rPr>
          <w:rFonts w:ascii="Arial" w:hAnsi="Arial" w:cs="Arial"/>
          <w:color w:val="auto"/>
          <w:sz w:val="20"/>
          <w:szCs w:val="20"/>
        </w:rPr>
        <w:br/>
      </w:r>
    </w:p>
    <w:p w14:paraId="23824AA6" w14:textId="115E4298"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Payments must be held by the DCAs for 5 </w:t>
      </w:r>
      <w:r w:rsidR="00B34398">
        <w:rPr>
          <w:rFonts w:ascii="Arial" w:hAnsi="Arial" w:cs="Arial"/>
          <w:color w:val="auto"/>
          <w:sz w:val="20"/>
          <w:szCs w:val="20"/>
        </w:rPr>
        <w:t>Working Day</w:t>
      </w:r>
      <w:r w:rsidRPr="00EB749F">
        <w:rPr>
          <w:rFonts w:ascii="Arial" w:hAnsi="Arial" w:cs="Arial"/>
          <w:color w:val="auto"/>
          <w:sz w:val="20"/>
          <w:szCs w:val="20"/>
        </w:rPr>
        <w:t>s from receipt to ensure they have cleared the banking system.</w:t>
      </w:r>
      <w:r w:rsidR="00781A08">
        <w:rPr>
          <w:rFonts w:ascii="Arial" w:hAnsi="Arial" w:cs="Arial"/>
          <w:color w:val="auto"/>
          <w:sz w:val="20"/>
          <w:szCs w:val="20"/>
        </w:rPr>
        <w:br/>
      </w:r>
    </w:p>
    <w:p w14:paraId="5876934D"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Payment File must include (but not limited to):</w:t>
      </w:r>
    </w:p>
    <w:p w14:paraId="57FDE3E0" w14:textId="682D85C7" w:rsidR="0086092B" w:rsidRPr="00EB749F" w:rsidRDefault="0086092B" w:rsidP="002E53E0">
      <w:pPr>
        <w:pStyle w:val="Heading3"/>
        <w:numPr>
          <w:ilvl w:val="0"/>
          <w:numId w:val="35"/>
        </w:numPr>
        <w:rPr>
          <w:rFonts w:ascii="Arial" w:hAnsi="Arial" w:cs="Arial"/>
          <w:color w:val="auto"/>
          <w:sz w:val="20"/>
          <w:szCs w:val="20"/>
        </w:rPr>
      </w:pPr>
      <w:r w:rsidRPr="00EB749F">
        <w:rPr>
          <w:rFonts w:ascii="Arial" w:hAnsi="Arial" w:cs="Arial"/>
          <w:color w:val="auto"/>
          <w:sz w:val="20"/>
          <w:szCs w:val="20"/>
        </w:rPr>
        <w:t xml:space="preserve">Suppliers Unique ID for the Customer </w:t>
      </w:r>
      <w:r w:rsidR="00D30C44">
        <w:rPr>
          <w:rFonts w:ascii="Arial" w:hAnsi="Arial" w:cs="Arial"/>
          <w:color w:val="auto"/>
          <w:sz w:val="20"/>
          <w:szCs w:val="20"/>
        </w:rPr>
        <w:t>Account</w:t>
      </w:r>
      <w:r w:rsidRPr="00EB749F">
        <w:rPr>
          <w:rFonts w:ascii="Arial" w:hAnsi="Arial" w:cs="Arial"/>
          <w:color w:val="auto"/>
          <w:sz w:val="20"/>
          <w:szCs w:val="20"/>
        </w:rPr>
        <w:t>.</w:t>
      </w:r>
    </w:p>
    <w:p w14:paraId="421BE3F0" w14:textId="357204DA" w:rsidR="0086092B" w:rsidRPr="00EB749F" w:rsidRDefault="008D1059" w:rsidP="002E53E0">
      <w:pPr>
        <w:pStyle w:val="Heading3"/>
        <w:numPr>
          <w:ilvl w:val="0"/>
          <w:numId w:val="35"/>
        </w:numPr>
        <w:rPr>
          <w:rFonts w:ascii="Arial" w:hAnsi="Arial" w:cs="Arial"/>
          <w:color w:val="auto"/>
          <w:sz w:val="20"/>
          <w:szCs w:val="20"/>
        </w:rPr>
      </w:pPr>
      <w:r>
        <w:rPr>
          <w:rFonts w:ascii="Arial" w:hAnsi="Arial" w:cs="Arial"/>
          <w:color w:val="auto"/>
          <w:sz w:val="20"/>
          <w:szCs w:val="20"/>
        </w:rPr>
        <w:t>Debt</w:t>
      </w:r>
      <w:r w:rsidR="0086092B" w:rsidRPr="00EB749F">
        <w:rPr>
          <w:rFonts w:ascii="Arial" w:hAnsi="Arial" w:cs="Arial"/>
          <w:color w:val="auto"/>
          <w:sz w:val="20"/>
          <w:szCs w:val="20"/>
        </w:rPr>
        <w:t xml:space="preserve"> Reference.</w:t>
      </w:r>
    </w:p>
    <w:p w14:paraId="430446AE" w14:textId="7230E5B3" w:rsidR="0086092B" w:rsidRPr="00EB749F" w:rsidRDefault="00D30C44" w:rsidP="002E53E0">
      <w:pPr>
        <w:pStyle w:val="Heading3"/>
        <w:numPr>
          <w:ilvl w:val="0"/>
          <w:numId w:val="35"/>
        </w:numPr>
        <w:rPr>
          <w:rFonts w:ascii="Arial" w:hAnsi="Arial" w:cs="Arial"/>
          <w:color w:val="auto"/>
          <w:sz w:val="20"/>
          <w:szCs w:val="20"/>
        </w:rPr>
      </w:pPr>
      <w:r>
        <w:rPr>
          <w:rFonts w:ascii="Arial" w:hAnsi="Arial" w:cs="Arial"/>
          <w:color w:val="auto"/>
          <w:sz w:val="20"/>
          <w:szCs w:val="20"/>
        </w:rPr>
        <w:t>Tranche</w:t>
      </w:r>
      <w:r w:rsidR="0086092B" w:rsidRPr="00EB749F">
        <w:rPr>
          <w:rFonts w:ascii="Arial" w:hAnsi="Arial" w:cs="Arial"/>
          <w:color w:val="auto"/>
          <w:sz w:val="20"/>
          <w:szCs w:val="20"/>
        </w:rPr>
        <w:t xml:space="preserve"> ID.</w:t>
      </w:r>
    </w:p>
    <w:p w14:paraId="1618488C" w14:textId="77777777" w:rsidR="0086092B" w:rsidRPr="00EB749F" w:rsidRDefault="0086092B" w:rsidP="002E53E0">
      <w:pPr>
        <w:pStyle w:val="Heading3"/>
        <w:numPr>
          <w:ilvl w:val="0"/>
          <w:numId w:val="35"/>
        </w:numPr>
        <w:rPr>
          <w:rFonts w:ascii="Arial" w:hAnsi="Arial" w:cs="Arial"/>
          <w:color w:val="auto"/>
          <w:sz w:val="20"/>
          <w:szCs w:val="20"/>
        </w:rPr>
      </w:pPr>
      <w:r w:rsidRPr="00EB749F">
        <w:rPr>
          <w:rFonts w:ascii="Arial" w:hAnsi="Arial" w:cs="Arial"/>
          <w:color w:val="auto"/>
          <w:sz w:val="20"/>
          <w:szCs w:val="20"/>
        </w:rPr>
        <w:t>Payment Date.</w:t>
      </w:r>
    </w:p>
    <w:p w14:paraId="3CA3D357" w14:textId="77777777" w:rsidR="0086092B" w:rsidRPr="00EB749F" w:rsidRDefault="0086092B" w:rsidP="002E53E0">
      <w:pPr>
        <w:pStyle w:val="Heading3"/>
        <w:numPr>
          <w:ilvl w:val="0"/>
          <w:numId w:val="35"/>
        </w:numPr>
        <w:rPr>
          <w:rFonts w:ascii="Arial" w:hAnsi="Arial" w:cs="Arial"/>
          <w:color w:val="auto"/>
          <w:sz w:val="20"/>
          <w:szCs w:val="20"/>
        </w:rPr>
      </w:pPr>
      <w:r w:rsidRPr="00EB749F">
        <w:rPr>
          <w:rFonts w:ascii="Arial" w:hAnsi="Arial" w:cs="Arial"/>
          <w:color w:val="auto"/>
          <w:sz w:val="20"/>
          <w:szCs w:val="20"/>
        </w:rPr>
        <w:t>Effective Date of Payment (EDP).</w:t>
      </w:r>
    </w:p>
    <w:p w14:paraId="73EF7816" w14:textId="77777777" w:rsidR="0086092B" w:rsidRPr="00EB749F" w:rsidRDefault="0086092B" w:rsidP="002E53E0">
      <w:pPr>
        <w:pStyle w:val="Heading3"/>
        <w:numPr>
          <w:ilvl w:val="0"/>
          <w:numId w:val="35"/>
        </w:numPr>
        <w:rPr>
          <w:rFonts w:ascii="Arial" w:hAnsi="Arial" w:cs="Arial"/>
          <w:color w:val="auto"/>
          <w:sz w:val="20"/>
          <w:szCs w:val="20"/>
        </w:rPr>
      </w:pPr>
      <w:r w:rsidRPr="00EB749F">
        <w:rPr>
          <w:rFonts w:ascii="Arial" w:hAnsi="Arial" w:cs="Arial"/>
          <w:color w:val="auto"/>
          <w:sz w:val="20"/>
          <w:szCs w:val="20"/>
        </w:rPr>
        <w:t>Amount paid.</w:t>
      </w:r>
    </w:p>
    <w:p w14:paraId="44DEC8C5" w14:textId="77777777" w:rsidR="0086092B" w:rsidRPr="00EB749F" w:rsidRDefault="0086092B" w:rsidP="002E53E0">
      <w:pPr>
        <w:pStyle w:val="Heading3"/>
        <w:numPr>
          <w:ilvl w:val="0"/>
          <w:numId w:val="35"/>
        </w:numPr>
        <w:rPr>
          <w:rFonts w:ascii="Arial" w:hAnsi="Arial" w:cs="Arial"/>
          <w:color w:val="auto"/>
          <w:sz w:val="20"/>
          <w:szCs w:val="20"/>
        </w:rPr>
      </w:pPr>
      <w:r w:rsidRPr="00EB749F">
        <w:rPr>
          <w:rFonts w:ascii="Arial" w:hAnsi="Arial" w:cs="Arial"/>
          <w:color w:val="auto"/>
          <w:sz w:val="20"/>
          <w:szCs w:val="20"/>
        </w:rPr>
        <w:t>Payment method used by the Customer (where available).</w:t>
      </w:r>
    </w:p>
    <w:p w14:paraId="31C9133F" w14:textId="77777777" w:rsidR="0086092B" w:rsidRPr="00EB749F" w:rsidRDefault="0086092B" w:rsidP="002E53E0">
      <w:pPr>
        <w:pStyle w:val="Heading3"/>
        <w:numPr>
          <w:ilvl w:val="0"/>
          <w:numId w:val="35"/>
        </w:numPr>
        <w:rPr>
          <w:rFonts w:ascii="Arial" w:hAnsi="Arial" w:cs="Arial"/>
          <w:color w:val="auto"/>
        </w:rPr>
      </w:pPr>
      <w:r w:rsidRPr="00EB749F">
        <w:rPr>
          <w:rFonts w:ascii="Arial" w:hAnsi="Arial" w:cs="Arial"/>
          <w:color w:val="auto"/>
          <w:sz w:val="20"/>
          <w:szCs w:val="20"/>
        </w:rPr>
        <w:t>HMRC Payment reference.</w:t>
      </w:r>
    </w:p>
    <w:p w14:paraId="09F41E06" w14:textId="77777777" w:rsidR="0086092B" w:rsidRPr="00EB749F" w:rsidRDefault="0086092B" w:rsidP="0086092B">
      <w:pPr>
        <w:pStyle w:val="Heading3"/>
        <w:ind w:left="142" w:firstLine="0"/>
        <w:rPr>
          <w:rFonts w:ascii="Arial" w:hAnsi="Arial" w:cs="Arial"/>
          <w:color w:val="auto"/>
          <w:sz w:val="20"/>
          <w:szCs w:val="20"/>
        </w:rPr>
      </w:pPr>
    </w:p>
    <w:p w14:paraId="75308040"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02" w:name="_Toc77159744"/>
      <w:r w:rsidRPr="00EB749F">
        <w:rPr>
          <w:rFonts w:ascii="Arial" w:hAnsi="Arial" w:cs="Arial"/>
          <w:color w:val="auto"/>
        </w:rPr>
        <w:t>Activity File</w:t>
      </w:r>
      <w:bookmarkEnd w:id="102"/>
    </w:p>
    <w:p w14:paraId="60B520AB" w14:textId="7D7E554F"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send an Activity File at least weekly to HMRC.</w:t>
      </w:r>
      <w:r w:rsidR="00781A08">
        <w:rPr>
          <w:rFonts w:ascii="Arial" w:hAnsi="Arial" w:cs="Arial"/>
          <w:color w:val="auto"/>
          <w:sz w:val="20"/>
          <w:szCs w:val="20"/>
        </w:rPr>
        <w:br/>
      </w:r>
    </w:p>
    <w:p w14:paraId="1FB31F0F" w14:textId="18504126"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Activity File must contain, as a minimum, action codes that represent the type of action taken on</w:t>
      </w:r>
      <w:r w:rsidR="00650A14">
        <w:rPr>
          <w:rFonts w:ascii="Arial" w:hAnsi="Arial" w:cs="Arial"/>
          <w:color w:val="auto"/>
          <w:sz w:val="20"/>
          <w:szCs w:val="20"/>
        </w:rPr>
        <w:t xml:space="preserve"> a Customer Record</w:t>
      </w:r>
      <w:r w:rsidR="009C1B71">
        <w:rPr>
          <w:rFonts w:ascii="Arial" w:hAnsi="Arial" w:cs="Arial"/>
          <w:color w:val="auto"/>
          <w:sz w:val="20"/>
          <w:szCs w:val="20"/>
        </w:rPr>
        <w:t xml:space="preserve">.  Action </w:t>
      </w:r>
      <w:r w:rsidR="00D612F1">
        <w:rPr>
          <w:rFonts w:ascii="Arial" w:hAnsi="Arial" w:cs="Arial"/>
          <w:color w:val="auto"/>
          <w:sz w:val="20"/>
          <w:szCs w:val="20"/>
        </w:rPr>
        <w:t>codes will be agreed during implementation</w:t>
      </w:r>
      <w:r w:rsidR="00013178">
        <w:rPr>
          <w:rFonts w:ascii="Arial" w:hAnsi="Arial" w:cs="Arial"/>
          <w:color w:val="auto"/>
          <w:sz w:val="20"/>
          <w:szCs w:val="20"/>
        </w:rPr>
        <w:t xml:space="preserve">. </w:t>
      </w:r>
      <w:r w:rsidR="001A0ACB">
        <w:rPr>
          <w:rFonts w:ascii="Arial" w:hAnsi="Arial" w:cs="Arial"/>
          <w:color w:val="auto"/>
          <w:sz w:val="20"/>
          <w:szCs w:val="20"/>
        </w:rPr>
        <w:t>Activities to be included in the Activity File</w:t>
      </w:r>
      <w:r w:rsidR="00F9496C">
        <w:rPr>
          <w:rFonts w:ascii="Arial" w:hAnsi="Arial" w:cs="Arial"/>
          <w:color w:val="auto"/>
          <w:sz w:val="20"/>
          <w:szCs w:val="20"/>
        </w:rPr>
        <w:t xml:space="preserve"> </w:t>
      </w:r>
      <w:r w:rsidR="008437CD">
        <w:rPr>
          <w:rFonts w:ascii="Arial" w:hAnsi="Arial" w:cs="Arial"/>
          <w:color w:val="auto"/>
          <w:sz w:val="20"/>
          <w:szCs w:val="20"/>
        </w:rPr>
        <w:t>will inc</w:t>
      </w:r>
      <w:r w:rsidR="00F539CC">
        <w:rPr>
          <w:rFonts w:ascii="Arial" w:hAnsi="Arial" w:cs="Arial"/>
          <w:color w:val="auto"/>
          <w:sz w:val="20"/>
          <w:szCs w:val="20"/>
        </w:rPr>
        <w:t>l</w:t>
      </w:r>
      <w:r w:rsidR="008437CD">
        <w:rPr>
          <w:rFonts w:ascii="Arial" w:hAnsi="Arial" w:cs="Arial"/>
          <w:color w:val="auto"/>
          <w:sz w:val="20"/>
          <w:szCs w:val="20"/>
        </w:rPr>
        <w:t xml:space="preserve">ude but are not </w:t>
      </w:r>
      <w:r w:rsidR="00F539CC">
        <w:rPr>
          <w:rFonts w:ascii="Arial" w:hAnsi="Arial" w:cs="Arial"/>
          <w:color w:val="auto"/>
          <w:sz w:val="20"/>
          <w:szCs w:val="20"/>
        </w:rPr>
        <w:t>limited</w:t>
      </w:r>
      <w:r w:rsidR="008437CD">
        <w:rPr>
          <w:rFonts w:ascii="Arial" w:hAnsi="Arial" w:cs="Arial"/>
          <w:color w:val="auto"/>
          <w:sz w:val="20"/>
          <w:szCs w:val="20"/>
        </w:rPr>
        <w:t xml:space="preserve"> to</w:t>
      </w:r>
    </w:p>
    <w:p w14:paraId="35BB3B3F" w14:textId="77777777" w:rsidR="0086092B" w:rsidRPr="00EB749F" w:rsidRDefault="0086092B" w:rsidP="002E53E0">
      <w:pPr>
        <w:pStyle w:val="ListParagraph"/>
        <w:numPr>
          <w:ilvl w:val="0"/>
          <w:numId w:val="27"/>
        </w:numPr>
        <w:rPr>
          <w:rFonts w:ascii="Arial" w:eastAsiaTheme="majorEastAsia" w:hAnsi="Arial" w:cs="Arial"/>
          <w:sz w:val="20"/>
          <w:szCs w:val="20"/>
        </w:rPr>
      </w:pPr>
      <w:r w:rsidRPr="00EB749F">
        <w:rPr>
          <w:rFonts w:ascii="Arial" w:eastAsiaTheme="majorEastAsia" w:hAnsi="Arial" w:cs="Arial"/>
          <w:sz w:val="20"/>
          <w:szCs w:val="20"/>
        </w:rPr>
        <w:t>Letters issued.</w:t>
      </w:r>
    </w:p>
    <w:p w14:paraId="6ADCAD96" w14:textId="77777777" w:rsidR="0086092B" w:rsidRPr="00EB749F" w:rsidRDefault="0086092B" w:rsidP="002E53E0">
      <w:pPr>
        <w:pStyle w:val="ListParagraph"/>
        <w:numPr>
          <w:ilvl w:val="0"/>
          <w:numId w:val="27"/>
        </w:numPr>
        <w:rPr>
          <w:rFonts w:ascii="Arial" w:eastAsiaTheme="majorEastAsia" w:hAnsi="Arial" w:cs="Arial"/>
          <w:sz w:val="20"/>
          <w:szCs w:val="20"/>
        </w:rPr>
      </w:pPr>
      <w:r w:rsidRPr="00EB749F">
        <w:rPr>
          <w:rFonts w:ascii="Arial" w:eastAsiaTheme="majorEastAsia" w:hAnsi="Arial" w:cs="Arial"/>
          <w:sz w:val="20"/>
          <w:szCs w:val="20"/>
        </w:rPr>
        <w:t>SMS issued.</w:t>
      </w:r>
    </w:p>
    <w:p w14:paraId="2EFC3B32" w14:textId="77777777" w:rsidR="0086092B" w:rsidRPr="00EB749F" w:rsidRDefault="0086092B" w:rsidP="002E53E0">
      <w:pPr>
        <w:pStyle w:val="ListParagraph"/>
        <w:numPr>
          <w:ilvl w:val="0"/>
          <w:numId w:val="27"/>
        </w:numPr>
        <w:rPr>
          <w:rFonts w:ascii="Arial" w:hAnsi="Arial" w:cs="Arial"/>
        </w:rPr>
      </w:pPr>
      <w:r w:rsidRPr="00EB749F">
        <w:rPr>
          <w:rFonts w:ascii="Arial" w:eastAsiaTheme="majorEastAsia" w:hAnsi="Arial" w:cs="Arial"/>
          <w:sz w:val="20"/>
          <w:szCs w:val="20"/>
        </w:rPr>
        <w:t>Contact made.</w:t>
      </w:r>
    </w:p>
    <w:p w14:paraId="1D77AFA1" w14:textId="77777777" w:rsidR="0086092B" w:rsidRPr="00EB749F" w:rsidRDefault="0086092B" w:rsidP="002E53E0">
      <w:pPr>
        <w:pStyle w:val="ListParagraph"/>
        <w:numPr>
          <w:ilvl w:val="0"/>
          <w:numId w:val="27"/>
        </w:numPr>
        <w:rPr>
          <w:rFonts w:ascii="Arial" w:hAnsi="Arial" w:cs="Arial"/>
        </w:rPr>
      </w:pPr>
      <w:r w:rsidRPr="00EB749F">
        <w:rPr>
          <w:rFonts w:ascii="Arial" w:eastAsiaTheme="majorEastAsia" w:hAnsi="Arial" w:cs="Arial"/>
          <w:sz w:val="20"/>
          <w:szCs w:val="20"/>
        </w:rPr>
        <w:t>Date of the action.</w:t>
      </w:r>
    </w:p>
    <w:p w14:paraId="13996B63" w14:textId="58E9014E" w:rsidR="0086092B" w:rsidRPr="00EB749F" w:rsidRDefault="0086092B" w:rsidP="002E53E0">
      <w:pPr>
        <w:pStyle w:val="ListParagraph"/>
        <w:numPr>
          <w:ilvl w:val="0"/>
          <w:numId w:val="27"/>
        </w:numPr>
        <w:rPr>
          <w:rFonts w:ascii="Arial" w:hAnsi="Arial" w:cs="Arial"/>
        </w:rPr>
      </w:pPr>
      <w:r w:rsidRPr="00EB749F">
        <w:rPr>
          <w:rFonts w:ascii="Arial" w:eastAsiaTheme="majorEastAsia" w:hAnsi="Arial" w:cs="Arial"/>
          <w:sz w:val="20"/>
          <w:szCs w:val="20"/>
        </w:rPr>
        <w:t xml:space="preserve">Name of the DCA that the </w:t>
      </w:r>
      <w:r w:rsidR="008D1059">
        <w:rPr>
          <w:rFonts w:ascii="Arial" w:eastAsiaTheme="majorEastAsia" w:hAnsi="Arial" w:cs="Arial"/>
          <w:sz w:val="20"/>
          <w:szCs w:val="20"/>
        </w:rPr>
        <w:t>Debt</w:t>
      </w:r>
      <w:r w:rsidRPr="00EB749F">
        <w:rPr>
          <w:rFonts w:ascii="Arial" w:eastAsiaTheme="majorEastAsia" w:hAnsi="Arial" w:cs="Arial"/>
          <w:sz w:val="20"/>
          <w:szCs w:val="20"/>
        </w:rPr>
        <w:t xml:space="preserve"> is currently placed with.</w:t>
      </w:r>
    </w:p>
    <w:p w14:paraId="7FB97BC5" w14:textId="21A97038"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lastRenderedPageBreak/>
        <w:t xml:space="preserve">The Activity File will also be used to notify HMRC of </w:t>
      </w:r>
      <w:r w:rsidR="008203A3">
        <w:rPr>
          <w:rFonts w:ascii="Arial" w:hAnsi="Arial" w:cs="Arial"/>
          <w:color w:val="auto"/>
          <w:sz w:val="20"/>
          <w:szCs w:val="20"/>
        </w:rPr>
        <w:t>P</w:t>
      </w:r>
      <w:r w:rsidRPr="00EB749F">
        <w:rPr>
          <w:rFonts w:ascii="Arial" w:hAnsi="Arial" w:cs="Arial"/>
          <w:color w:val="auto"/>
          <w:sz w:val="20"/>
          <w:szCs w:val="20"/>
        </w:rPr>
        <w:t xml:space="preserve">ayment </w:t>
      </w:r>
      <w:r w:rsidR="008203A3">
        <w:rPr>
          <w:rFonts w:ascii="Arial" w:hAnsi="Arial" w:cs="Arial"/>
          <w:color w:val="auto"/>
          <w:sz w:val="20"/>
          <w:szCs w:val="20"/>
        </w:rPr>
        <w:t>A</w:t>
      </w:r>
      <w:r w:rsidRPr="00EB749F">
        <w:rPr>
          <w:rFonts w:ascii="Arial" w:hAnsi="Arial" w:cs="Arial"/>
          <w:color w:val="auto"/>
          <w:sz w:val="20"/>
          <w:szCs w:val="20"/>
        </w:rPr>
        <w:t xml:space="preserve">rrangements details, payments made and the status of the </w:t>
      </w:r>
      <w:r w:rsidR="008203A3">
        <w:rPr>
          <w:rFonts w:ascii="Arial" w:hAnsi="Arial" w:cs="Arial"/>
          <w:color w:val="auto"/>
          <w:sz w:val="20"/>
          <w:szCs w:val="20"/>
        </w:rPr>
        <w:t>P</w:t>
      </w:r>
      <w:r w:rsidRPr="00EB749F">
        <w:rPr>
          <w:rFonts w:ascii="Arial" w:hAnsi="Arial" w:cs="Arial"/>
          <w:color w:val="auto"/>
          <w:sz w:val="20"/>
          <w:szCs w:val="20"/>
        </w:rPr>
        <w:t xml:space="preserve">ayment </w:t>
      </w:r>
      <w:r w:rsidR="008203A3">
        <w:rPr>
          <w:rFonts w:ascii="Arial" w:hAnsi="Arial" w:cs="Arial"/>
          <w:color w:val="auto"/>
          <w:sz w:val="20"/>
          <w:szCs w:val="20"/>
        </w:rPr>
        <w:t>A</w:t>
      </w:r>
      <w:r w:rsidRPr="00EB749F">
        <w:rPr>
          <w:rFonts w:ascii="Arial" w:hAnsi="Arial" w:cs="Arial"/>
          <w:color w:val="auto"/>
          <w:sz w:val="20"/>
          <w:szCs w:val="20"/>
        </w:rPr>
        <w:t>rrangement.  This will ensure that HMRC can correctly calculate any interest or penalties due by the Customer as a result of the payments received by the DCA. The Activity File must also include:</w:t>
      </w:r>
    </w:p>
    <w:p w14:paraId="09CE275C" w14:textId="77777777" w:rsidR="0086092B" w:rsidRPr="00EB749F" w:rsidRDefault="0086092B" w:rsidP="002E53E0">
      <w:pPr>
        <w:pStyle w:val="Heading3"/>
        <w:numPr>
          <w:ilvl w:val="0"/>
          <w:numId w:val="36"/>
        </w:numPr>
        <w:rPr>
          <w:rFonts w:ascii="Arial" w:hAnsi="Arial" w:cs="Arial"/>
          <w:color w:val="auto"/>
          <w:sz w:val="20"/>
          <w:szCs w:val="20"/>
        </w:rPr>
      </w:pPr>
      <w:r w:rsidRPr="00EB749F">
        <w:rPr>
          <w:rFonts w:ascii="Arial" w:hAnsi="Arial" w:cs="Arial"/>
          <w:color w:val="auto"/>
          <w:sz w:val="20"/>
          <w:szCs w:val="20"/>
        </w:rPr>
        <w:t>First Payment Date.</w:t>
      </w:r>
    </w:p>
    <w:p w14:paraId="44C8B263" w14:textId="77777777" w:rsidR="0086092B" w:rsidRPr="00EB749F" w:rsidRDefault="0086092B" w:rsidP="002E53E0">
      <w:pPr>
        <w:pStyle w:val="Heading3"/>
        <w:numPr>
          <w:ilvl w:val="0"/>
          <w:numId w:val="36"/>
        </w:numPr>
        <w:rPr>
          <w:rFonts w:ascii="Arial" w:hAnsi="Arial" w:cs="Arial"/>
          <w:color w:val="auto"/>
          <w:sz w:val="20"/>
          <w:szCs w:val="20"/>
        </w:rPr>
      </w:pPr>
      <w:r w:rsidRPr="00EB749F">
        <w:rPr>
          <w:rFonts w:ascii="Arial" w:hAnsi="Arial" w:cs="Arial"/>
          <w:color w:val="auto"/>
          <w:sz w:val="20"/>
          <w:szCs w:val="20"/>
        </w:rPr>
        <w:t>First payment amount.</w:t>
      </w:r>
    </w:p>
    <w:p w14:paraId="6270621E" w14:textId="77777777" w:rsidR="0086092B" w:rsidRPr="00EB749F" w:rsidRDefault="0086092B" w:rsidP="002E53E0">
      <w:pPr>
        <w:pStyle w:val="Heading3"/>
        <w:numPr>
          <w:ilvl w:val="0"/>
          <w:numId w:val="36"/>
        </w:numPr>
        <w:rPr>
          <w:rFonts w:ascii="Arial" w:hAnsi="Arial" w:cs="Arial"/>
          <w:color w:val="auto"/>
          <w:sz w:val="20"/>
          <w:szCs w:val="20"/>
        </w:rPr>
      </w:pPr>
      <w:r w:rsidRPr="00EB749F">
        <w:rPr>
          <w:rFonts w:ascii="Arial" w:hAnsi="Arial" w:cs="Arial"/>
          <w:color w:val="auto"/>
          <w:sz w:val="20"/>
          <w:szCs w:val="20"/>
        </w:rPr>
        <w:t>Last payment date.</w:t>
      </w:r>
    </w:p>
    <w:p w14:paraId="0C711728" w14:textId="77777777" w:rsidR="0086092B" w:rsidRPr="00EB749F" w:rsidRDefault="0086092B" w:rsidP="002E53E0">
      <w:pPr>
        <w:pStyle w:val="Heading3"/>
        <w:numPr>
          <w:ilvl w:val="0"/>
          <w:numId w:val="36"/>
        </w:numPr>
        <w:rPr>
          <w:rFonts w:ascii="Arial" w:hAnsi="Arial" w:cs="Arial"/>
          <w:color w:val="auto"/>
          <w:sz w:val="20"/>
          <w:szCs w:val="20"/>
        </w:rPr>
      </w:pPr>
      <w:r w:rsidRPr="00EB749F">
        <w:rPr>
          <w:rFonts w:ascii="Arial" w:hAnsi="Arial" w:cs="Arial"/>
          <w:color w:val="auto"/>
          <w:sz w:val="20"/>
          <w:szCs w:val="20"/>
        </w:rPr>
        <w:t>Last payment amount.</w:t>
      </w:r>
    </w:p>
    <w:p w14:paraId="69920F7A" w14:textId="77777777" w:rsidR="0086092B" w:rsidRPr="00EB749F" w:rsidRDefault="0086092B" w:rsidP="002E53E0">
      <w:pPr>
        <w:pStyle w:val="Heading3"/>
        <w:numPr>
          <w:ilvl w:val="0"/>
          <w:numId w:val="36"/>
        </w:numPr>
        <w:rPr>
          <w:rFonts w:ascii="Arial" w:hAnsi="Arial" w:cs="Arial"/>
          <w:color w:val="auto"/>
          <w:sz w:val="20"/>
          <w:szCs w:val="20"/>
        </w:rPr>
      </w:pPr>
      <w:r w:rsidRPr="00EB749F">
        <w:rPr>
          <w:rFonts w:ascii="Arial" w:hAnsi="Arial" w:cs="Arial"/>
          <w:color w:val="auto"/>
          <w:sz w:val="20"/>
          <w:szCs w:val="20"/>
        </w:rPr>
        <w:t>Regular payment amount.</w:t>
      </w:r>
    </w:p>
    <w:p w14:paraId="2368B322" w14:textId="729BA1CB" w:rsidR="0086092B" w:rsidRPr="00EB749F" w:rsidRDefault="0086092B" w:rsidP="002E53E0">
      <w:pPr>
        <w:pStyle w:val="Heading3"/>
        <w:numPr>
          <w:ilvl w:val="0"/>
          <w:numId w:val="36"/>
        </w:numPr>
        <w:rPr>
          <w:rFonts w:ascii="Arial" w:hAnsi="Arial" w:cs="Arial"/>
          <w:color w:val="auto"/>
          <w:sz w:val="20"/>
          <w:szCs w:val="20"/>
        </w:rPr>
      </w:pPr>
      <w:r w:rsidRPr="00EB749F">
        <w:rPr>
          <w:rFonts w:ascii="Arial" w:hAnsi="Arial" w:cs="Arial"/>
          <w:color w:val="auto"/>
          <w:sz w:val="20"/>
          <w:szCs w:val="20"/>
        </w:rPr>
        <w:t>Payment frequency.</w:t>
      </w:r>
      <w:r w:rsidR="00781A08">
        <w:rPr>
          <w:rFonts w:ascii="Arial" w:hAnsi="Arial" w:cs="Arial"/>
          <w:color w:val="auto"/>
          <w:sz w:val="20"/>
          <w:szCs w:val="20"/>
        </w:rPr>
        <w:br/>
      </w:r>
    </w:p>
    <w:p w14:paraId="02ACE3D7" w14:textId="7C42D60D"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ensure that, as per HMRCs specification, </w:t>
      </w:r>
      <w:r w:rsidR="00D30C44">
        <w:rPr>
          <w:rFonts w:ascii="Arial" w:hAnsi="Arial" w:cs="Arial"/>
          <w:color w:val="auto"/>
          <w:sz w:val="20"/>
          <w:szCs w:val="20"/>
        </w:rPr>
        <w:t>Payment Arrangement</w:t>
      </w:r>
      <w:r w:rsidRPr="00EB749F">
        <w:rPr>
          <w:rFonts w:ascii="Arial" w:hAnsi="Arial" w:cs="Arial"/>
          <w:color w:val="auto"/>
          <w:sz w:val="20"/>
          <w:szCs w:val="20"/>
        </w:rPr>
        <w:t xml:space="preserve"> indicators are correctly set </w:t>
      </w:r>
      <w:r w:rsidR="00F5670C">
        <w:rPr>
          <w:rFonts w:ascii="Arial" w:hAnsi="Arial" w:cs="Arial"/>
          <w:color w:val="auto"/>
          <w:sz w:val="20"/>
          <w:szCs w:val="20"/>
        </w:rPr>
        <w:t xml:space="preserve">and accurately recorded </w:t>
      </w:r>
      <w:r w:rsidRPr="00EB749F">
        <w:rPr>
          <w:rFonts w:ascii="Arial" w:hAnsi="Arial" w:cs="Arial"/>
          <w:color w:val="auto"/>
          <w:sz w:val="20"/>
          <w:szCs w:val="20"/>
        </w:rPr>
        <w:t xml:space="preserve">by the DCAs and that the indicators are flowed through to HMRC in the Activity File.  </w:t>
      </w:r>
      <w:r w:rsidR="00781A08">
        <w:rPr>
          <w:rFonts w:ascii="Arial" w:hAnsi="Arial" w:cs="Arial"/>
          <w:color w:val="auto"/>
          <w:sz w:val="20"/>
          <w:szCs w:val="20"/>
        </w:rPr>
        <w:br/>
      </w:r>
    </w:p>
    <w:p w14:paraId="3DAD6355" w14:textId="4E31CD0F"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ensure that the DCAs send accurate and up to date information about the status of </w:t>
      </w:r>
      <w:r w:rsidR="008203A3">
        <w:rPr>
          <w:rFonts w:ascii="Arial" w:hAnsi="Arial" w:cs="Arial"/>
          <w:color w:val="auto"/>
          <w:sz w:val="20"/>
          <w:szCs w:val="20"/>
        </w:rPr>
        <w:t>P</w:t>
      </w:r>
      <w:r w:rsidRPr="00EB749F">
        <w:rPr>
          <w:rFonts w:ascii="Arial" w:hAnsi="Arial" w:cs="Arial"/>
          <w:color w:val="auto"/>
          <w:sz w:val="20"/>
          <w:szCs w:val="20"/>
        </w:rPr>
        <w:t xml:space="preserve">ayment </w:t>
      </w:r>
      <w:r w:rsidR="008203A3">
        <w:rPr>
          <w:rFonts w:ascii="Arial" w:hAnsi="Arial" w:cs="Arial"/>
          <w:color w:val="auto"/>
          <w:sz w:val="20"/>
          <w:szCs w:val="20"/>
        </w:rPr>
        <w:t>A</w:t>
      </w:r>
      <w:r w:rsidRPr="00EB749F">
        <w:rPr>
          <w:rFonts w:ascii="Arial" w:hAnsi="Arial" w:cs="Arial"/>
          <w:color w:val="auto"/>
          <w:sz w:val="20"/>
          <w:szCs w:val="20"/>
        </w:rPr>
        <w:t>rrangement cases via the Activity file.</w:t>
      </w:r>
      <w:r w:rsidR="00781A08">
        <w:rPr>
          <w:rFonts w:ascii="Arial" w:hAnsi="Arial" w:cs="Arial"/>
          <w:color w:val="auto"/>
          <w:sz w:val="20"/>
          <w:szCs w:val="20"/>
        </w:rPr>
        <w:br/>
      </w:r>
    </w:p>
    <w:p w14:paraId="3FC87E83" w14:textId="0EFBA6BB"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ensure that the Activity File to HMRC containing the </w:t>
      </w:r>
      <w:r w:rsidR="00385D97">
        <w:rPr>
          <w:rFonts w:ascii="Arial" w:hAnsi="Arial" w:cs="Arial"/>
          <w:color w:val="auto"/>
          <w:sz w:val="20"/>
          <w:szCs w:val="20"/>
        </w:rPr>
        <w:t>a</w:t>
      </w:r>
      <w:r w:rsidRPr="00EB749F">
        <w:rPr>
          <w:rFonts w:ascii="Arial" w:hAnsi="Arial" w:cs="Arial"/>
          <w:color w:val="auto"/>
          <w:sz w:val="20"/>
          <w:szCs w:val="20"/>
        </w:rPr>
        <w:t xml:space="preserve">ctivity </w:t>
      </w:r>
      <w:r w:rsidR="00385D97">
        <w:rPr>
          <w:rFonts w:ascii="Arial" w:hAnsi="Arial" w:cs="Arial"/>
          <w:color w:val="auto"/>
          <w:sz w:val="20"/>
          <w:szCs w:val="20"/>
        </w:rPr>
        <w:t>d</w:t>
      </w:r>
      <w:r w:rsidR="008D4623">
        <w:rPr>
          <w:rFonts w:ascii="Arial" w:hAnsi="Arial" w:cs="Arial"/>
          <w:color w:val="auto"/>
          <w:sz w:val="20"/>
          <w:szCs w:val="20"/>
        </w:rPr>
        <w:t>ata</w:t>
      </w:r>
      <w:r w:rsidR="00385D97">
        <w:rPr>
          <w:rFonts w:ascii="Arial" w:hAnsi="Arial" w:cs="Arial"/>
          <w:color w:val="auto"/>
          <w:sz w:val="20"/>
          <w:szCs w:val="20"/>
        </w:rPr>
        <w:t xml:space="preserve"> and action codes</w:t>
      </w:r>
      <w:r w:rsidRPr="00EB749F">
        <w:rPr>
          <w:rFonts w:ascii="Arial" w:hAnsi="Arial" w:cs="Arial"/>
          <w:color w:val="auto"/>
          <w:sz w:val="20"/>
          <w:szCs w:val="20"/>
        </w:rPr>
        <w:t xml:space="preserve"> provided via all DCA </w:t>
      </w:r>
      <w:r w:rsidR="008D1059">
        <w:rPr>
          <w:rFonts w:ascii="Arial" w:hAnsi="Arial" w:cs="Arial"/>
          <w:color w:val="auto"/>
          <w:sz w:val="20"/>
          <w:szCs w:val="20"/>
        </w:rPr>
        <w:t>Subcontractors</w:t>
      </w:r>
      <w:r w:rsidRPr="00EB749F">
        <w:rPr>
          <w:rFonts w:ascii="Arial" w:hAnsi="Arial" w:cs="Arial"/>
          <w:color w:val="auto"/>
          <w:sz w:val="20"/>
          <w:szCs w:val="20"/>
        </w:rPr>
        <w:t xml:space="preserve"> is complete, accurate and consistent.</w:t>
      </w:r>
      <w:r w:rsidR="00A10A18">
        <w:rPr>
          <w:rFonts w:ascii="Arial" w:hAnsi="Arial" w:cs="Arial"/>
          <w:color w:val="auto"/>
          <w:sz w:val="20"/>
          <w:szCs w:val="20"/>
        </w:rPr>
        <w:br/>
      </w:r>
    </w:p>
    <w:p w14:paraId="09AA2EC6" w14:textId="338A197E"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ensure that, as specified by HMRC</w:t>
      </w:r>
      <w:r w:rsidR="00FD2168">
        <w:rPr>
          <w:rFonts w:ascii="Arial" w:hAnsi="Arial" w:cs="Arial"/>
          <w:color w:val="auto"/>
          <w:sz w:val="20"/>
          <w:szCs w:val="20"/>
        </w:rPr>
        <w:t xml:space="preserve"> during Implementation</w:t>
      </w:r>
      <w:r w:rsidRPr="00EB749F">
        <w:rPr>
          <w:rFonts w:ascii="Arial" w:hAnsi="Arial" w:cs="Arial"/>
          <w:color w:val="auto"/>
          <w:sz w:val="20"/>
          <w:szCs w:val="20"/>
        </w:rPr>
        <w:t>, the DCAs use Activity Codes and that the correct Activity Codes are flowed through to HMRC in the Activity File.</w:t>
      </w:r>
    </w:p>
    <w:p w14:paraId="60D12AD5" w14:textId="77777777" w:rsidR="0086092B" w:rsidRPr="00EB749F" w:rsidRDefault="0086092B" w:rsidP="0086092B">
      <w:pPr>
        <w:rPr>
          <w:rFonts w:ascii="Arial" w:hAnsi="Arial" w:cs="Arial"/>
        </w:rPr>
      </w:pPr>
    </w:p>
    <w:p w14:paraId="53652377"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03" w:name="_Toc77159745"/>
      <w:r w:rsidRPr="00EB749F">
        <w:rPr>
          <w:rFonts w:ascii="Arial" w:hAnsi="Arial" w:cs="Arial"/>
          <w:color w:val="auto"/>
        </w:rPr>
        <w:t>Live List</w:t>
      </w:r>
      <w:bookmarkEnd w:id="103"/>
    </w:p>
    <w:p w14:paraId="6A0E7042"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provide HMRC with a weekly list of live cases. The list must be refreshed each week with the latest position.  The list must include as a minimum:</w:t>
      </w:r>
    </w:p>
    <w:p w14:paraId="46F5809F" w14:textId="5123F51D" w:rsidR="0086092B" w:rsidRPr="00EB749F" w:rsidRDefault="0086092B" w:rsidP="002E53E0">
      <w:pPr>
        <w:pStyle w:val="Heading3"/>
        <w:numPr>
          <w:ilvl w:val="0"/>
          <w:numId w:val="19"/>
        </w:numPr>
        <w:rPr>
          <w:rFonts w:ascii="Arial" w:hAnsi="Arial" w:cs="Arial"/>
          <w:color w:val="auto"/>
          <w:sz w:val="20"/>
          <w:szCs w:val="20"/>
        </w:rPr>
      </w:pPr>
      <w:r w:rsidRPr="00EB749F">
        <w:rPr>
          <w:rFonts w:ascii="Arial" w:hAnsi="Arial" w:cs="Arial"/>
          <w:color w:val="auto"/>
          <w:sz w:val="20"/>
          <w:szCs w:val="20"/>
        </w:rPr>
        <w:t xml:space="preserve">Active </w:t>
      </w:r>
      <w:r w:rsidR="008D1059">
        <w:rPr>
          <w:rFonts w:ascii="Arial" w:hAnsi="Arial" w:cs="Arial"/>
          <w:color w:val="auto"/>
          <w:sz w:val="20"/>
          <w:szCs w:val="20"/>
        </w:rPr>
        <w:t>Debt</w:t>
      </w:r>
      <w:r w:rsidRPr="00EB749F">
        <w:rPr>
          <w:rFonts w:ascii="Arial" w:hAnsi="Arial" w:cs="Arial"/>
          <w:color w:val="auto"/>
          <w:sz w:val="20"/>
          <w:szCs w:val="20"/>
        </w:rPr>
        <w:t xml:space="preserve">s held at the DCAs. </w:t>
      </w:r>
    </w:p>
    <w:p w14:paraId="53543C23" w14:textId="6B7F408F" w:rsidR="0086092B" w:rsidRPr="00EB749F" w:rsidRDefault="0086092B" w:rsidP="002E53E0">
      <w:pPr>
        <w:pStyle w:val="Heading3"/>
        <w:numPr>
          <w:ilvl w:val="0"/>
          <w:numId w:val="19"/>
        </w:numPr>
        <w:rPr>
          <w:rFonts w:ascii="Arial" w:hAnsi="Arial" w:cs="Arial"/>
          <w:color w:val="auto"/>
          <w:sz w:val="20"/>
          <w:szCs w:val="20"/>
        </w:rPr>
      </w:pPr>
      <w:r w:rsidRPr="00EB749F">
        <w:rPr>
          <w:rFonts w:ascii="Arial" w:hAnsi="Arial" w:cs="Arial"/>
          <w:color w:val="auto"/>
          <w:sz w:val="20"/>
          <w:szCs w:val="20"/>
        </w:rPr>
        <w:t xml:space="preserve">The status of the </w:t>
      </w:r>
      <w:r w:rsidR="008D1059">
        <w:rPr>
          <w:rFonts w:ascii="Arial" w:hAnsi="Arial" w:cs="Arial"/>
          <w:color w:val="auto"/>
          <w:sz w:val="20"/>
          <w:szCs w:val="20"/>
        </w:rPr>
        <w:t>Debt</w:t>
      </w:r>
      <w:r w:rsidRPr="00EB749F">
        <w:rPr>
          <w:rFonts w:ascii="Arial" w:hAnsi="Arial" w:cs="Arial"/>
          <w:color w:val="auto"/>
          <w:sz w:val="20"/>
          <w:szCs w:val="20"/>
        </w:rPr>
        <w:t xml:space="preserve">. </w:t>
      </w:r>
    </w:p>
    <w:p w14:paraId="6193E587" w14:textId="0BDCA4CA" w:rsidR="0086092B" w:rsidRPr="00EB749F" w:rsidRDefault="0086092B" w:rsidP="002E53E0">
      <w:pPr>
        <w:pStyle w:val="Heading3"/>
        <w:numPr>
          <w:ilvl w:val="0"/>
          <w:numId w:val="19"/>
        </w:numPr>
        <w:rPr>
          <w:rFonts w:ascii="Arial" w:hAnsi="Arial" w:cs="Arial"/>
          <w:color w:val="auto"/>
          <w:sz w:val="20"/>
          <w:szCs w:val="20"/>
        </w:rPr>
      </w:pPr>
      <w:r w:rsidRPr="00EB749F">
        <w:rPr>
          <w:rFonts w:ascii="Arial" w:hAnsi="Arial" w:cs="Arial"/>
          <w:color w:val="auto"/>
          <w:sz w:val="20"/>
          <w:szCs w:val="20"/>
        </w:rPr>
        <w:t xml:space="preserve">The name of the DCA the </w:t>
      </w:r>
      <w:r w:rsidR="008D1059">
        <w:rPr>
          <w:rFonts w:ascii="Arial" w:hAnsi="Arial" w:cs="Arial"/>
          <w:color w:val="auto"/>
          <w:sz w:val="20"/>
          <w:szCs w:val="20"/>
        </w:rPr>
        <w:t>Debt</w:t>
      </w:r>
      <w:r w:rsidRPr="00EB749F">
        <w:rPr>
          <w:rFonts w:ascii="Arial" w:hAnsi="Arial" w:cs="Arial"/>
          <w:color w:val="auto"/>
          <w:sz w:val="20"/>
          <w:szCs w:val="20"/>
        </w:rPr>
        <w:t xml:space="preserve"> is placed with. </w:t>
      </w:r>
    </w:p>
    <w:p w14:paraId="01D94B95" w14:textId="77777777" w:rsidR="0086092B" w:rsidRPr="00EB749F" w:rsidRDefault="0086092B" w:rsidP="002E53E0">
      <w:pPr>
        <w:pStyle w:val="Heading3"/>
        <w:numPr>
          <w:ilvl w:val="0"/>
          <w:numId w:val="19"/>
        </w:numPr>
        <w:rPr>
          <w:rFonts w:ascii="Arial" w:hAnsi="Arial" w:cs="Arial"/>
          <w:color w:val="auto"/>
          <w:sz w:val="20"/>
          <w:szCs w:val="20"/>
        </w:rPr>
      </w:pPr>
      <w:r w:rsidRPr="00EB749F">
        <w:rPr>
          <w:rFonts w:ascii="Arial" w:hAnsi="Arial" w:cs="Arial"/>
          <w:color w:val="auto"/>
          <w:sz w:val="20"/>
          <w:szCs w:val="20"/>
        </w:rPr>
        <w:t xml:space="preserve">Customer name and address details. </w:t>
      </w:r>
    </w:p>
    <w:p w14:paraId="083536F3" w14:textId="77777777" w:rsidR="0086092B" w:rsidRPr="00EB749F" w:rsidRDefault="0086092B" w:rsidP="002E53E0">
      <w:pPr>
        <w:pStyle w:val="ListParagraph"/>
        <w:numPr>
          <w:ilvl w:val="0"/>
          <w:numId w:val="19"/>
        </w:numPr>
        <w:rPr>
          <w:rFonts w:ascii="Arial" w:eastAsiaTheme="majorEastAsia" w:hAnsi="Arial" w:cs="Arial"/>
          <w:sz w:val="20"/>
          <w:szCs w:val="20"/>
        </w:rPr>
      </w:pPr>
      <w:r w:rsidRPr="00EB749F">
        <w:rPr>
          <w:rFonts w:ascii="Arial" w:eastAsiaTheme="majorEastAsia" w:hAnsi="Arial" w:cs="Arial"/>
          <w:sz w:val="20"/>
          <w:szCs w:val="20"/>
        </w:rPr>
        <w:t xml:space="preserve">HMRC customer reference. </w:t>
      </w:r>
    </w:p>
    <w:p w14:paraId="7C89B502" w14:textId="77777777" w:rsidR="0086092B" w:rsidRPr="00EB749F" w:rsidRDefault="0086092B" w:rsidP="002E53E0">
      <w:pPr>
        <w:pStyle w:val="ListParagraph"/>
        <w:numPr>
          <w:ilvl w:val="0"/>
          <w:numId w:val="19"/>
        </w:numPr>
        <w:rPr>
          <w:rFonts w:ascii="Arial" w:hAnsi="Arial" w:cs="Arial"/>
          <w:sz w:val="20"/>
          <w:szCs w:val="20"/>
        </w:rPr>
      </w:pPr>
      <w:r w:rsidRPr="00EB749F">
        <w:rPr>
          <w:rFonts w:ascii="Arial" w:hAnsi="Arial" w:cs="Arial"/>
          <w:sz w:val="20"/>
          <w:szCs w:val="20"/>
        </w:rPr>
        <w:t>Suppliers unique ID.</w:t>
      </w:r>
    </w:p>
    <w:p w14:paraId="49F20F6B" w14:textId="6FC1FA5B" w:rsidR="0086092B" w:rsidRPr="00EB749F" w:rsidRDefault="0086092B" w:rsidP="002E53E0">
      <w:pPr>
        <w:pStyle w:val="Heading2"/>
        <w:numPr>
          <w:ilvl w:val="1"/>
          <w:numId w:val="4"/>
        </w:numPr>
        <w:spacing w:before="40" w:line="259" w:lineRule="auto"/>
        <w:rPr>
          <w:rFonts w:ascii="Arial" w:hAnsi="Arial" w:cs="Arial"/>
          <w:b w:val="0"/>
          <w:color w:val="auto"/>
        </w:rPr>
      </w:pPr>
      <w:bookmarkStart w:id="104" w:name="_Toc77159746"/>
      <w:r w:rsidRPr="00EB749F">
        <w:rPr>
          <w:rFonts w:ascii="Arial" w:hAnsi="Arial" w:cs="Arial"/>
          <w:color w:val="auto"/>
        </w:rPr>
        <w:t>Adhoc Manual File</w:t>
      </w:r>
      <w:bookmarkEnd w:id="104"/>
    </w:p>
    <w:p w14:paraId="6646569B" w14:textId="7FAE5F01"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As per</w:t>
      </w:r>
      <w:r w:rsidR="008203A3">
        <w:rPr>
          <w:rFonts w:ascii="Arial" w:hAnsi="Arial" w:cs="Arial"/>
          <w:color w:val="auto"/>
          <w:sz w:val="20"/>
          <w:szCs w:val="20"/>
        </w:rPr>
        <w:t xml:space="preserve"> Part B of</w:t>
      </w:r>
      <w:r w:rsidRPr="00EB749F">
        <w:rPr>
          <w:rFonts w:ascii="Arial" w:hAnsi="Arial" w:cs="Arial"/>
          <w:color w:val="auto"/>
          <w:sz w:val="20"/>
          <w:szCs w:val="20"/>
        </w:rPr>
        <w:t xml:space="preserve"> the Framework</w:t>
      </w:r>
      <w:r w:rsidR="008203A3">
        <w:rPr>
          <w:rFonts w:ascii="Arial" w:hAnsi="Arial" w:cs="Arial"/>
          <w:color w:val="auto"/>
          <w:sz w:val="20"/>
          <w:szCs w:val="20"/>
        </w:rPr>
        <w:t xml:space="preserve"> Schedule 1(</w:t>
      </w:r>
      <w:r w:rsidRPr="00EB749F">
        <w:rPr>
          <w:rFonts w:ascii="Arial" w:hAnsi="Arial" w:cs="Arial"/>
          <w:color w:val="auto"/>
          <w:sz w:val="20"/>
          <w:szCs w:val="20"/>
        </w:rPr>
        <w:t>Specification</w:t>
      </w:r>
      <w:r w:rsidR="008203A3">
        <w:rPr>
          <w:rFonts w:ascii="Arial" w:hAnsi="Arial" w:cs="Arial"/>
          <w:color w:val="auto"/>
          <w:sz w:val="20"/>
          <w:szCs w:val="20"/>
        </w:rPr>
        <w:t>)</w:t>
      </w:r>
      <w:r w:rsidRPr="00EB749F">
        <w:rPr>
          <w:rFonts w:ascii="Arial" w:hAnsi="Arial" w:cs="Arial"/>
          <w:color w:val="auto"/>
          <w:sz w:val="20"/>
          <w:szCs w:val="20"/>
        </w:rPr>
        <w:t xml:space="preserve">, where the Customer and DCA are in contact with each other and the Customer has confirmed an address change, the Supplier is to notify HMRC in a separate flat file at least weekly.  The file format will be agreed with HMRC and will be sent to HMRC using the ad-hoc SDES route, the flat file must contain the following information. </w:t>
      </w:r>
    </w:p>
    <w:p w14:paraId="3375773D" w14:textId="77777777" w:rsidR="0086092B" w:rsidRPr="00EB749F" w:rsidRDefault="0086092B" w:rsidP="002E53E0">
      <w:pPr>
        <w:pStyle w:val="Heading3"/>
        <w:numPr>
          <w:ilvl w:val="0"/>
          <w:numId w:val="33"/>
        </w:numPr>
        <w:rPr>
          <w:rFonts w:ascii="Arial" w:hAnsi="Arial" w:cs="Arial"/>
          <w:color w:val="auto"/>
          <w:sz w:val="20"/>
          <w:szCs w:val="20"/>
        </w:rPr>
      </w:pPr>
      <w:r w:rsidRPr="00EB749F">
        <w:rPr>
          <w:rFonts w:ascii="Arial" w:hAnsi="Arial" w:cs="Arial"/>
          <w:color w:val="auto"/>
          <w:sz w:val="20"/>
          <w:szCs w:val="20"/>
        </w:rPr>
        <w:t>Name.</w:t>
      </w:r>
    </w:p>
    <w:p w14:paraId="3C6C2D76" w14:textId="77777777" w:rsidR="0086092B" w:rsidRPr="00EB749F" w:rsidRDefault="0086092B" w:rsidP="002E53E0">
      <w:pPr>
        <w:pStyle w:val="ListParagraph"/>
        <w:numPr>
          <w:ilvl w:val="0"/>
          <w:numId w:val="33"/>
        </w:numPr>
        <w:rPr>
          <w:rFonts w:ascii="Arial" w:eastAsiaTheme="majorEastAsia" w:hAnsi="Arial" w:cs="Arial"/>
          <w:sz w:val="20"/>
          <w:szCs w:val="20"/>
        </w:rPr>
      </w:pPr>
      <w:r w:rsidRPr="00EB749F">
        <w:rPr>
          <w:rFonts w:ascii="Arial" w:eastAsiaTheme="majorEastAsia" w:hAnsi="Arial" w:cs="Arial"/>
          <w:sz w:val="20"/>
          <w:szCs w:val="20"/>
        </w:rPr>
        <w:t>Address.</w:t>
      </w:r>
    </w:p>
    <w:p w14:paraId="1D18DA97" w14:textId="77777777" w:rsidR="0086092B" w:rsidRPr="00EB749F" w:rsidRDefault="0086092B" w:rsidP="002E53E0">
      <w:pPr>
        <w:pStyle w:val="ListParagraph"/>
        <w:numPr>
          <w:ilvl w:val="0"/>
          <w:numId w:val="33"/>
        </w:numPr>
        <w:rPr>
          <w:rFonts w:ascii="Arial" w:eastAsiaTheme="majorEastAsia" w:hAnsi="Arial" w:cs="Arial"/>
          <w:sz w:val="20"/>
          <w:szCs w:val="20"/>
        </w:rPr>
      </w:pPr>
      <w:r w:rsidRPr="00EB749F">
        <w:rPr>
          <w:rFonts w:ascii="Arial" w:eastAsiaTheme="majorEastAsia" w:hAnsi="Arial" w:cs="Arial"/>
          <w:sz w:val="20"/>
          <w:szCs w:val="20"/>
        </w:rPr>
        <w:t>Telephone number.</w:t>
      </w:r>
    </w:p>
    <w:p w14:paraId="5D869AB6" w14:textId="77777777" w:rsidR="0086092B" w:rsidRPr="00EB749F" w:rsidRDefault="0086092B" w:rsidP="0086092B">
      <w:pPr>
        <w:pStyle w:val="ListParagraph"/>
        <w:ind w:left="1080"/>
        <w:rPr>
          <w:rFonts w:ascii="Arial" w:eastAsiaTheme="majorEastAsia" w:hAnsi="Arial" w:cs="Arial"/>
          <w:sz w:val="20"/>
          <w:szCs w:val="20"/>
        </w:rPr>
      </w:pPr>
    </w:p>
    <w:p w14:paraId="0FEA1961" w14:textId="36588A58" w:rsidR="0086092B" w:rsidRPr="00EB749F" w:rsidRDefault="0086092B" w:rsidP="002E53E0">
      <w:pPr>
        <w:pStyle w:val="Heading2"/>
        <w:numPr>
          <w:ilvl w:val="1"/>
          <w:numId w:val="4"/>
        </w:numPr>
        <w:spacing w:before="40" w:line="259" w:lineRule="auto"/>
        <w:rPr>
          <w:rFonts w:ascii="Arial" w:hAnsi="Arial" w:cs="Arial"/>
          <w:b w:val="0"/>
          <w:color w:val="auto"/>
        </w:rPr>
      </w:pPr>
      <w:bookmarkStart w:id="105" w:name="_Toc77159747"/>
      <w:r w:rsidRPr="00EB749F">
        <w:rPr>
          <w:rFonts w:ascii="Arial" w:hAnsi="Arial" w:cs="Arial"/>
          <w:color w:val="auto"/>
        </w:rPr>
        <w:lastRenderedPageBreak/>
        <w:t xml:space="preserve">Receipt of </w:t>
      </w:r>
      <w:r w:rsidR="00D30C44">
        <w:rPr>
          <w:rFonts w:ascii="Arial" w:hAnsi="Arial" w:cs="Arial"/>
          <w:color w:val="auto"/>
        </w:rPr>
        <w:t>Placement</w:t>
      </w:r>
      <w:r w:rsidRPr="00EB749F">
        <w:rPr>
          <w:rFonts w:ascii="Arial" w:hAnsi="Arial" w:cs="Arial"/>
          <w:color w:val="auto"/>
        </w:rPr>
        <w:t xml:space="preserve"> and Update Files</w:t>
      </w:r>
      <w:bookmarkEnd w:id="105"/>
    </w:p>
    <w:p w14:paraId="22DC48E0" w14:textId="32CBE259"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Where a Supplier file does not pass HMRCs validation, HMRC will delete this file and the Supplier will be required to issue a re</w:t>
      </w:r>
      <w:r w:rsidR="00E85A30">
        <w:rPr>
          <w:rFonts w:ascii="Arial" w:hAnsi="Arial" w:cs="Arial"/>
          <w:color w:val="auto"/>
          <w:sz w:val="20"/>
          <w:szCs w:val="20"/>
        </w:rPr>
        <w:t>p</w:t>
      </w:r>
      <w:r w:rsidR="00D30C44">
        <w:rPr>
          <w:rFonts w:ascii="Arial" w:hAnsi="Arial" w:cs="Arial"/>
          <w:color w:val="auto"/>
          <w:sz w:val="20"/>
          <w:szCs w:val="20"/>
        </w:rPr>
        <w:t>lacement</w:t>
      </w:r>
      <w:r w:rsidRPr="00EB749F">
        <w:rPr>
          <w:rFonts w:ascii="Arial" w:hAnsi="Arial" w:cs="Arial"/>
          <w:color w:val="auto"/>
          <w:sz w:val="20"/>
          <w:szCs w:val="20"/>
        </w:rPr>
        <w:t xml:space="preserve"> file without delay. </w:t>
      </w:r>
      <w:r w:rsidR="00A10A18">
        <w:rPr>
          <w:rFonts w:ascii="Arial" w:hAnsi="Arial" w:cs="Arial"/>
          <w:color w:val="auto"/>
          <w:sz w:val="20"/>
          <w:szCs w:val="20"/>
        </w:rPr>
        <w:br/>
      </w:r>
    </w:p>
    <w:p w14:paraId="77E47A69" w14:textId="7674A936"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Any HMRC files that fail the Suppliers validation must not be partly processed and the Supplier must delete the file once confirmed by HMRC </w:t>
      </w:r>
      <w:r w:rsidR="00A67CA6">
        <w:rPr>
          <w:rFonts w:ascii="Arial" w:hAnsi="Arial" w:cs="Arial"/>
          <w:color w:val="auto"/>
          <w:sz w:val="20"/>
          <w:szCs w:val="20"/>
        </w:rPr>
        <w:t xml:space="preserve">in writing </w:t>
      </w:r>
      <w:r w:rsidRPr="00EB749F">
        <w:rPr>
          <w:rFonts w:ascii="Arial" w:hAnsi="Arial" w:cs="Arial"/>
          <w:color w:val="auto"/>
          <w:sz w:val="20"/>
          <w:szCs w:val="20"/>
        </w:rPr>
        <w:t xml:space="preserve">after which HMRC will replace it. </w:t>
      </w:r>
      <w:r w:rsidR="00A10A18">
        <w:rPr>
          <w:rFonts w:ascii="Arial" w:hAnsi="Arial" w:cs="Arial"/>
          <w:color w:val="auto"/>
          <w:sz w:val="20"/>
          <w:szCs w:val="20"/>
        </w:rPr>
        <w:br/>
      </w:r>
    </w:p>
    <w:p w14:paraId="13390176" w14:textId="0A8454E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Where a file passes validation, the Supplier is to assign and return to HMRC a unique ID for each </w:t>
      </w:r>
      <w:r w:rsidR="008203A3">
        <w:rPr>
          <w:rFonts w:ascii="Arial" w:hAnsi="Arial" w:cs="Arial"/>
          <w:color w:val="auto"/>
          <w:sz w:val="20"/>
          <w:szCs w:val="20"/>
        </w:rPr>
        <w:t>A</w:t>
      </w:r>
      <w:r w:rsidRPr="00EB749F">
        <w:rPr>
          <w:rFonts w:ascii="Arial" w:hAnsi="Arial" w:cs="Arial"/>
          <w:color w:val="auto"/>
          <w:sz w:val="20"/>
          <w:szCs w:val="20"/>
        </w:rPr>
        <w:t>ccount placed via the weekly Update file. The ID format to be used is 3 leading alpha characters plus a numeric range.</w:t>
      </w:r>
      <w:r w:rsidR="00A10A18">
        <w:rPr>
          <w:rFonts w:ascii="Arial" w:hAnsi="Arial" w:cs="Arial"/>
          <w:color w:val="auto"/>
          <w:sz w:val="20"/>
          <w:szCs w:val="20"/>
        </w:rPr>
        <w:br/>
      </w:r>
    </w:p>
    <w:p w14:paraId="0CF9D454" w14:textId="7C540E24"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If for any reason </w:t>
      </w:r>
      <w:r w:rsidR="008D1059">
        <w:rPr>
          <w:rFonts w:ascii="Arial" w:hAnsi="Arial" w:cs="Arial"/>
          <w:color w:val="auto"/>
          <w:sz w:val="20"/>
          <w:szCs w:val="20"/>
        </w:rPr>
        <w:t>Debt</w:t>
      </w:r>
      <w:r w:rsidRPr="00EB749F">
        <w:rPr>
          <w:rFonts w:ascii="Arial" w:hAnsi="Arial" w:cs="Arial"/>
          <w:color w:val="auto"/>
          <w:sz w:val="20"/>
          <w:szCs w:val="20"/>
        </w:rPr>
        <w:t xml:space="preserve"> items in the </w:t>
      </w:r>
      <w:r w:rsidR="00D30C44">
        <w:rPr>
          <w:rFonts w:ascii="Arial" w:hAnsi="Arial" w:cs="Arial"/>
          <w:color w:val="auto"/>
          <w:sz w:val="20"/>
          <w:szCs w:val="20"/>
        </w:rPr>
        <w:t>Placement</w:t>
      </w:r>
      <w:r w:rsidRPr="00EB749F">
        <w:rPr>
          <w:rFonts w:ascii="Arial" w:hAnsi="Arial" w:cs="Arial"/>
          <w:color w:val="auto"/>
          <w:sz w:val="20"/>
          <w:szCs w:val="20"/>
        </w:rPr>
        <w:t xml:space="preserve"> File fail the Supplier’s validation, these must be Rejected prior to being assigned a unique ID and returned in the first update file identified as Rejected.</w:t>
      </w:r>
      <w:r w:rsidR="00A10A18">
        <w:rPr>
          <w:rFonts w:ascii="Arial" w:hAnsi="Arial" w:cs="Arial"/>
          <w:color w:val="auto"/>
          <w:sz w:val="20"/>
          <w:szCs w:val="20"/>
        </w:rPr>
        <w:br/>
      </w:r>
    </w:p>
    <w:p w14:paraId="6753406D" w14:textId="067C6B93"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If for any reason there are </w:t>
      </w:r>
      <w:r w:rsidR="008D1059">
        <w:rPr>
          <w:rFonts w:ascii="Arial" w:hAnsi="Arial" w:cs="Arial"/>
          <w:color w:val="auto"/>
          <w:sz w:val="20"/>
          <w:szCs w:val="20"/>
        </w:rPr>
        <w:t>Debt</w:t>
      </w:r>
      <w:r w:rsidRPr="00EB749F">
        <w:rPr>
          <w:rFonts w:ascii="Arial" w:hAnsi="Arial" w:cs="Arial"/>
          <w:color w:val="auto"/>
          <w:sz w:val="20"/>
          <w:szCs w:val="20"/>
        </w:rPr>
        <w:t xml:space="preserve"> items in the </w:t>
      </w:r>
      <w:r w:rsidR="00D30C44">
        <w:rPr>
          <w:rFonts w:ascii="Arial" w:hAnsi="Arial" w:cs="Arial"/>
          <w:color w:val="auto"/>
          <w:sz w:val="20"/>
          <w:szCs w:val="20"/>
        </w:rPr>
        <w:t>Placement</w:t>
      </w:r>
      <w:r w:rsidRPr="00EB749F">
        <w:rPr>
          <w:rFonts w:ascii="Arial" w:hAnsi="Arial" w:cs="Arial"/>
          <w:color w:val="auto"/>
          <w:sz w:val="20"/>
          <w:szCs w:val="20"/>
        </w:rPr>
        <w:t xml:space="preserve"> File identified as unsuitable for collection by the Supplier prior to </w:t>
      </w:r>
      <w:r w:rsidR="00D30C44">
        <w:rPr>
          <w:rFonts w:ascii="Arial" w:hAnsi="Arial" w:cs="Arial"/>
          <w:color w:val="auto"/>
          <w:sz w:val="20"/>
          <w:szCs w:val="20"/>
        </w:rPr>
        <w:t>Placement</w:t>
      </w:r>
      <w:r w:rsidRPr="00EB749F">
        <w:rPr>
          <w:rFonts w:ascii="Arial" w:hAnsi="Arial" w:cs="Arial"/>
          <w:color w:val="auto"/>
          <w:sz w:val="20"/>
          <w:szCs w:val="20"/>
        </w:rPr>
        <w:t xml:space="preserve"> with a DCA (Suppression), then these </w:t>
      </w:r>
      <w:r w:rsidR="008D1059">
        <w:rPr>
          <w:rFonts w:ascii="Arial" w:hAnsi="Arial" w:cs="Arial"/>
          <w:color w:val="auto"/>
          <w:sz w:val="20"/>
          <w:szCs w:val="20"/>
        </w:rPr>
        <w:t>Debt</w:t>
      </w:r>
      <w:r w:rsidRPr="00EB749F">
        <w:rPr>
          <w:rFonts w:ascii="Arial" w:hAnsi="Arial" w:cs="Arial"/>
          <w:color w:val="auto"/>
          <w:sz w:val="20"/>
          <w:szCs w:val="20"/>
        </w:rPr>
        <w:t xml:space="preserve"> items are to be returned </w:t>
      </w:r>
      <w:r w:rsidR="00A67CA6">
        <w:rPr>
          <w:rFonts w:ascii="Arial" w:hAnsi="Arial" w:cs="Arial"/>
          <w:color w:val="auto"/>
          <w:sz w:val="20"/>
          <w:szCs w:val="20"/>
        </w:rPr>
        <w:t xml:space="preserve">via the Update File </w:t>
      </w:r>
      <w:r w:rsidRPr="00EB749F">
        <w:rPr>
          <w:rFonts w:ascii="Arial" w:hAnsi="Arial" w:cs="Arial"/>
          <w:color w:val="auto"/>
          <w:sz w:val="20"/>
          <w:szCs w:val="20"/>
        </w:rPr>
        <w:t xml:space="preserve">using the Closure Codes agreed with HMRC. For the avoidance of doubt these </w:t>
      </w:r>
      <w:r w:rsidR="008D1059">
        <w:rPr>
          <w:rFonts w:ascii="Arial" w:hAnsi="Arial" w:cs="Arial"/>
          <w:color w:val="auto"/>
          <w:sz w:val="20"/>
          <w:szCs w:val="20"/>
        </w:rPr>
        <w:t>Debt</w:t>
      </w:r>
      <w:r w:rsidRPr="00EB749F">
        <w:rPr>
          <w:rFonts w:ascii="Arial" w:hAnsi="Arial" w:cs="Arial"/>
          <w:color w:val="auto"/>
          <w:sz w:val="20"/>
          <w:szCs w:val="20"/>
        </w:rPr>
        <w:t>s must have an assigned Supplier unique ID.</w:t>
      </w:r>
      <w:r w:rsidR="00A10A18">
        <w:rPr>
          <w:rFonts w:ascii="Arial" w:hAnsi="Arial" w:cs="Arial"/>
          <w:color w:val="auto"/>
          <w:sz w:val="20"/>
          <w:szCs w:val="20"/>
        </w:rPr>
        <w:br/>
      </w:r>
    </w:p>
    <w:p w14:paraId="7FDB925A" w14:textId="6F263D2F"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It is essential for HMRCs </w:t>
      </w:r>
      <w:r w:rsidR="00D30C44">
        <w:rPr>
          <w:rFonts w:ascii="Arial" w:hAnsi="Arial" w:cs="Arial"/>
          <w:color w:val="auto"/>
          <w:sz w:val="20"/>
          <w:szCs w:val="20"/>
        </w:rPr>
        <w:t>Account</w:t>
      </w:r>
      <w:r w:rsidRPr="00EB749F">
        <w:rPr>
          <w:rFonts w:ascii="Arial" w:hAnsi="Arial" w:cs="Arial"/>
          <w:color w:val="auto"/>
          <w:sz w:val="20"/>
          <w:szCs w:val="20"/>
        </w:rPr>
        <w:t xml:space="preserve">ing and reconciliation purposes that the Supplier </w:t>
      </w:r>
      <w:r w:rsidR="00D10FD2">
        <w:rPr>
          <w:rFonts w:ascii="Arial" w:hAnsi="Arial" w:cs="Arial"/>
          <w:color w:val="auto"/>
          <w:sz w:val="20"/>
          <w:szCs w:val="20"/>
        </w:rPr>
        <w:t xml:space="preserve">must notify </w:t>
      </w:r>
      <w:r w:rsidRPr="00EB749F">
        <w:rPr>
          <w:rFonts w:ascii="Arial" w:hAnsi="Arial" w:cs="Arial"/>
          <w:color w:val="auto"/>
          <w:sz w:val="20"/>
          <w:szCs w:val="20"/>
        </w:rPr>
        <w:t xml:space="preserve"> HMRC of the unique ID in the first Update File immediately following the processing of the </w:t>
      </w:r>
      <w:r w:rsidR="00D30C44">
        <w:rPr>
          <w:rFonts w:ascii="Arial" w:hAnsi="Arial" w:cs="Arial"/>
          <w:color w:val="auto"/>
          <w:sz w:val="20"/>
          <w:szCs w:val="20"/>
        </w:rPr>
        <w:t>Placement</w:t>
      </w:r>
      <w:r w:rsidRPr="00EB749F">
        <w:rPr>
          <w:rFonts w:ascii="Arial" w:hAnsi="Arial" w:cs="Arial"/>
          <w:color w:val="auto"/>
          <w:sz w:val="20"/>
          <w:szCs w:val="20"/>
        </w:rPr>
        <w:t xml:space="preserve"> Files.  The sequence of contents for the Update Files following a </w:t>
      </w:r>
      <w:r w:rsidR="00D30C44">
        <w:rPr>
          <w:rFonts w:ascii="Arial" w:hAnsi="Arial" w:cs="Arial"/>
          <w:color w:val="auto"/>
          <w:sz w:val="20"/>
          <w:szCs w:val="20"/>
        </w:rPr>
        <w:t>Placement</w:t>
      </w:r>
      <w:r w:rsidRPr="00EB749F">
        <w:rPr>
          <w:rFonts w:ascii="Arial" w:hAnsi="Arial" w:cs="Arial"/>
          <w:color w:val="auto"/>
          <w:sz w:val="20"/>
          <w:szCs w:val="20"/>
        </w:rPr>
        <w:t xml:space="preserve"> File is as follows: </w:t>
      </w:r>
    </w:p>
    <w:p w14:paraId="258A7118" w14:textId="43933B75" w:rsidR="0086092B" w:rsidRPr="00EB749F" w:rsidRDefault="0086092B" w:rsidP="002E53E0">
      <w:pPr>
        <w:pStyle w:val="ListParagraph"/>
        <w:numPr>
          <w:ilvl w:val="0"/>
          <w:numId w:val="5"/>
        </w:numPr>
        <w:rPr>
          <w:rFonts w:ascii="Arial" w:eastAsiaTheme="majorEastAsia" w:hAnsi="Arial" w:cs="Arial"/>
          <w:sz w:val="20"/>
          <w:szCs w:val="20"/>
        </w:rPr>
      </w:pPr>
      <w:r w:rsidRPr="00EB749F">
        <w:rPr>
          <w:rFonts w:ascii="Arial" w:eastAsiaTheme="majorEastAsia" w:hAnsi="Arial" w:cs="Arial"/>
          <w:sz w:val="20"/>
          <w:szCs w:val="20"/>
        </w:rPr>
        <w:t xml:space="preserve">The first weekly update file immediately following a </w:t>
      </w:r>
      <w:r w:rsidR="00D30C44">
        <w:rPr>
          <w:rFonts w:ascii="Arial" w:eastAsiaTheme="majorEastAsia" w:hAnsi="Arial" w:cs="Arial"/>
          <w:sz w:val="20"/>
          <w:szCs w:val="20"/>
        </w:rPr>
        <w:t>Placement</w:t>
      </w:r>
      <w:r w:rsidRPr="00EB749F">
        <w:rPr>
          <w:rFonts w:ascii="Arial" w:eastAsiaTheme="majorEastAsia" w:hAnsi="Arial" w:cs="Arial"/>
          <w:sz w:val="20"/>
          <w:szCs w:val="20"/>
        </w:rPr>
        <w:t xml:space="preserve"> File must only contain the unique ID assigned by the Supplier for each of the </w:t>
      </w:r>
      <w:r w:rsidR="00D30C44">
        <w:rPr>
          <w:rFonts w:ascii="Arial" w:eastAsiaTheme="majorEastAsia" w:hAnsi="Arial" w:cs="Arial"/>
          <w:sz w:val="20"/>
          <w:szCs w:val="20"/>
        </w:rPr>
        <w:t>Account</w:t>
      </w:r>
      <w:r w:rsidRPr="00EB749F">
        <w:rPr>
          <w:rFonts w:ascii="Arial" w:eastAsiaTheme="majorEastAsia" w:hAnsi="Arial" w:cs="Arial"/>
          <w:sz w:val="20"/>
          <w:szCs w:val="20"/>
        </w:rPr>
        <w:t xml:space="preserve">s received in that </w:t>
      </w:r>
      <w:r w:rsidR="00D30C44">
        <w:rPr>
          <w:rFonts w:ascii="Arial" w:eastAsiaTheme="majorEastAsia" w:hAnsi="Arial" w:cs="Arial"/>
          <w:sz w:val="20"/>
          <w:szCs w:val="20"/>
        </w:rPr>
        <w:t>Placement</w:t>
      </w:r>
      <w:r w:rsidRPr="00EB749F">
        <w:rPr>
          <w:rFonts w:ascii="Arial" w:eastAsiaTheme="majorEastAsia" w:hAnsi="Arial" w:cs="Arial"/>
          <w:sz w:val="20"/>
          <w:szCs w:val="20"/>
        </w:rPr>
        <w:t xml:space="preserve"> file as per the file format agreed and any Rejected </w:t>
      </w:r>
      <w:r w:rsidR="008D1059">
        <w:rPr>
          <w:rFonts w:ascii="Arial" w:eastAsiaTheme="majorEastAsia" w:hAnsi="Arial" w:cs="Arial"/>
          <w:sz w:val="20"/>
          <w:szCs w:val="20"/>
        </w:rPr>
        <w:t>Debt</w:t>
      </w:r>
      <w:r w:rsidRPr="00EB749F">
        <w:rPr>
          <w:rFonts w:ascii="Arial" w:eastAsiaTheme="majorEastAsia" w:hAnsi="Arial" w:cs="Arial"/>
          <w:sz w:val="20"/>
          <w:szCs w:val="20"/>
        </w:rPr>
        <w:t xml:space="preserve">s. </w:t>
      </w:r>
    </w:p>
    <w:p w14:paraId="4B217CDC" w14:textId="2B927592" w:rsidR="0086092B" w:rsidRPr="00EB749F" w:rsidRDefault="0086092B" w:rsidP="002E53E0">
      <w:pPr>
        <w:pStyle w:val="ListParagraph"/>
        <w:numPr>
          <w:ilvl w:val="0"/>
          <w:numId w:val="5"/>
        </w:numPr>
        <w:rPr>
          <w:rFonts w:ascii="Arial" w:eastAsiaTheme="majorEastAsia" w:hAnsi="Arial" w:cs="Arial"/>
          <w:sz w:val="20"/>
          <w:szCs w:val="20"/>
        </w:rPr>
      </w:pPr>
      <w:r w:rsidRPr="00EB749F">
        <w:rPr>
          <w:rFonts w:ascii="Arial" w:eastAsiaTheme="majorEastAsia" w:hAnsi="Arial" w:cs="Arial"/>
          <w:sz w:val="20"/>
          <w:szCs w:val="20"/>
        </w:rPr>
        <w:t xml:space="preserve">The second weekly update file following each </w:t>
      </w:r>
      <w:r w:rsidR="00D30C44">
        <w:rPr>
          <w:rFonts w:ascii="Arial" w:eastAsiaTheme="majorEastAsia" w:hAnsi="Arial" w:cs="Arial"/>
          <w:sz w:val="20"/>
          <w:szCs w:val="20"/>
        </w:rPr>
        <w:t>Placement</w:t>
      </w:r>
      <w:r w:rsidRPr="00EB749F">
        <w:rPr>
          <w:rFonts w:ascii="Arial" w:eastAsiaTheme="majorEastAsia" w:hAnsi="Arial" w:cs="Arial"/>
          <w:sz w:val="20"/>
          <w:szCs w:val="20"/>
        </w:rPr>
        <w:t xml:space="preserve"> File must contain only the Suppression </w:t>
      </w:r>
      <w:r w:rsidR="008D1059">
        <w:rPr>
          <w:rFonts w:ascii="Arial" w:eastAsiaTheme="majorEastAsia" w:hAnsi="Arial" w:cs="Arial"/>
          <w:sz w:val="20"/>
          <w:szCs w:val="20"/>
        </w:rPr>
        <w:t>Debt</w:t>
      </w:r>
      <w:r w:rsidRPr="00EB749F">
        <w:rPr>
          <w:rFonts w:ascii="Arial" w:eastAsiaTheme="majorEastAsia" w:hAnsi="Arial" w:cs="Arial"/>
          <w:sz w:val="20"/>
          <w:szCs w:val="20"/>
        </w:rPr>
        <w:t xml:space="preserve">s for that </w:t>
      </w:r>
      <w:r w:rsidR="00D30C44">
        <w:rPr>
          <w:rFonts w:ascii="Arial" w:eastAsiaTheme="majorEastAsia" w:hAnsi="Arial" w:cs="Arial"/>
          <w:sz w:val="20"/>
          <w:szCs w:val="20"/>
        </w:rPr>
        <w:t>Placement</w:t>
      </w:r>
      <w:r w:rsidRPr="00EB749F">
        <w:rPr>
          <w:rFonts w:ascii="Arial" w:eastAsiaTheme="majorEastAsia" w:hAnsi="Arial" w:cs="Arial"/>
          <w:sz w:val="20"/>
          <w:szCs w:val="20"/>
        </w:rPr>
        <w:t xml:space="preserve"> file.</w:t>
      </w:r>
    </w:p>
    <w:p w14:paraId="5EBFE746" w14:textId="3AD07193" w:rsidR="0086092B" w:rsidRPr="00EB749F" w:rsidRDefault="0086092B" w:rsidP="002E53E0">
      <w:pPr>
        <w:pStyle w:val="ListParagraph"/>
        <w:numPr>
          <w:ilvl w:val="0"/>
          <w:numId w:val="5"/>
        </w:numPr>
        <w:rPr>
          <w:rFonts w:ascii="Arial" w:eastAsiaTheme="majorEastAsia" w:hAnsi="Arial" w:cs="Arial"/>
          <w:sz w:val="20"/>
          <w:szCs w:val="20"/>
        </w:rPr>
      </w:pPr>
      <w:r w:rsidRPr="00EB749F">
        <w:rPr>
          <w:rFonts w:ascii="Arial" w:eastAsiaTheme="majorEastAsia" w:hAnsi="Arial" w:cs="Arial"/>
          <w:sz w:val="20"/>
          <w:szCs w:val="20"/>
        </w:rPr>
        <w:t xml:space="preserve">The third weekly update file following each </w:t>
      </w:r>
      <w:r w:rsidR="00D30C44">
        <w:rPr>
          <w:rFonts w:ascii="Arial" w:eastAsiaTheme="majorEastAsia" w:hAnsi="Arial" w:cs="Arial"/>
          <w:sz w:val="20"/>
          <w:szCs w:val="20"/>
        </w:rPr>
        <w:t>Placement</w:t>
      </w:r>
      <w:r w:rsidRPr="00EB749F">
        <w:rPr>
          <w:rFonts w:ascii="Arial" w:eastAsiaTheme="majorEastAsia" w:hAnsi="Arial" w:cs="Arial"/>
          <w:sz w:val="20"/>
          <w:szCs w:val="20"/>
        </w:rPr>
        <w:t xml:space="preserve"> File will be as per the standard process and can include any type of update for that </w:t>
      </w:r>
      <w:r w:rsidR="00D30C44">
        <w:rPr>
          <w:rFonts w:ascii="Arial" w:eastAsiaTheme="majorEastAsia" w:hAnsi="Arial" w:cs="Arial"/>
          <w:sz w:val="20"/>
          <w:szCs w:val="20"/>
        </w:rPr>
        <w:t>Placement</w:t>
      </w:r>
      <w:r w:rsidRPr="00EB749F">
        <w:rPr>
          <w:rFonts w:ascii="Arial" w:eastAsiaTheme="majorEastAsia" w:hAnsi="Arial" w:cs="Arial"/>
          <w:sz w:val="20"/>
          <w:szCs w:val="20"/>
        </w:rPr>
        <w:t xml:space="preserve"> file. See para 5.4.3 above.</w:t>
      </w:r>
    </w:p>
    <w:p w14:paraId="03186317" w14:textId="69A1D9DC" w:rsidR="0086092B" w:rsidRPr="00EB749F" w:rsidRDefault="0086092B" w:rsidP="002E53E0">
      <w:pPr>
        <w:pStyle w:val="ListParagraph"/>
        <w:numPr>
          <w:ilvl w:val="0"/>
          <w:numId w:val="5"/>
        </w:numPr>
        <w:rPr>
          <w:rFonts w:ascii="Arial" w:eastAsiaTheme="majorEastAsia" w:hAnsi="Arial" w:cs="Arial"/>
          <w:sz w:val="20"/>
          <w:szCs w:val="20"/>
        </w:rPr>
      </w:pPr>
      <w:r w:rsidRPr="00EB749F">
        <w:rPr>
          <w:rFonts w:ascii="Arial" w:eastAsiaTheme="majorEastAsia" w:hAnsi="Arial" w:cs="Arial"/>
          <w:sz w:val="20"/>
          <w:szCs w:val="20"/>
        </w:rPr>
        <w:t xml:space="preserve">The first, second and third weekly update files can contain updates from previous </w:t>
      </w:r>
      <w:r w:rsidR="00D30C44">
        <w:rPr>
          <w:rFonts w:ascii="Arial" w:eastAsiaTheme="majorEastAsia" w:hAnsi="Arial" w:cs="Arial"/>
          <w:sz w:val="20"/>
          <w:szCs w:val="20"/>
        </w:rPr>
        <w:t>Placement</w:t>
      </w:r>
      <w:r w:rsidRPr="00EB749F">
        <w:rPr>
          <w:rFonts w:ascii="Arial" w:eastAsiaTheme="majorEastAsia" w:hAnsi="Arial" w:cs="Arial"/>
          <w:sz w:val="20"/>
          <w:szCs w:val="20"/>
        </w:rPr>
        <w:t xml:space="preserve"> files.</w:t>
      </w:r>
    </w:p>
    <w:p w14:paraId="23C1B22A" w14:textId="3559A9A6" w:rsidR="0086092B" w:rsidRPr="00827E3E" w:rsidRDefault="0086092B" w:rsidP="00BE1B0B">
      <w:pPr>
        <w:pStyle w:val="Heading3"/>
        <w:numPr>
          <w:ilvl w:val="2"/>
          <w:numId w:val="4"/>
        </w:numPr>
        <w:ind w:left="720"/>
        <w:rPr>
          <w:rFonts w:ascii="Arial" w:hAnsi="Arial" w:cs="Arial"/>
          <w:color w:val="auto"/>
          <w:sz w:val="20"/>
          <w:szCs w:val="20"/>
        </w:rPr>
      </w:pPr>
      <w:r w:rsidRPr="00BE1B0B">
        <w:rPr>
          <w:rFonts w:ascii="Arial" w:hAnsi="Arial" w:cs="Arial"/>
          <w:color w:val="auto"/>
          <w:sz w:val="20"/>
          <w:szCs w:val="20"/>
        </w:rPr>
        <w:t xml:space="preserve">The Supplier must be able to react to ad-hoc requests to return </w:t>
      </w:r>
      <w:r w:rsidR="008D1059">
        <w:rPr>
          <w:rFonts w:ascii="Arial" w:hAnsi="Arial" w:cs="Arial"/>
          <w:color w:val="auto"/>
          <w:sz w:val="20"/>
          <w:szCs w:val="20"/>
        </w:rPr>
        <w:t>Debt</w:t>
      </w:r>
      <w:r w:rsidRPr="00BE1B0B">
        <w:rPr>
          <w:rFonts w:ascii="Arial" w:hAnsi="Arial" w:cs="Arial"/>
          <w:color w:val="auto"/>
          <w:sz w:val="20"/>
          <w:szCs w:val="20"/>
        </w:rPr>
        <w:t xml:space="preserve">s with specified characteristics at the point of </w:t>
      </w:r>
      <w:r w:rsidR="00D30C44">
        <w:rPr>
          <w:rFonts w:ascii="Arial" w:hAnsi="Arial" w:cs="Arial"/>
          <w:color w:val="auto"/>
          <w:sz w:val="20"/>
          <w:szCs w:val="20"/>
        </w:rPr>
        <w:t>Placement</w:t>
      </w:r>
      <w:r w:rsidRPr="00BE1B0B">
        <w:rPr>
          <w:rFonts w:ascii="Arial" w:hAnsi="Arial" w:cs="Arial"/>
          <w:color w:val="auto"/>
          <w:sz w:val="20"/>
          <w:szCs w:val="20"/>
        </w:rPr>
        <w:t xml:space="preserve"> and prior to processing as stipulated by HMRC. </w:t>
      </w:r>
      <w:r w:rsidR="00A10A18" w:rsidRPr="00827E3E">
        <w:rPr>
          <w:rFonts w:ascii="Arial" w:hAnsi="Arial" w:cs="Arial"/>
          <w:color w:val="auto"/>
          <w:sz w:val="20"/>
          <w:szCs w:val="20"/>
        </w:rPr>
        <w:br/>
      </w:r>
      <w:r w:rsidRPr="00BE1B0B">
        <w:rPr>
          <w:rFonts w:ascii="Arial" w:hAnsi="Arial" w:cs="Arial"/>
          <w:color w:val="auto"/>
          <w:sz w:val="20"/>
          <w:szCs w:val="20"/>
        </w:rPr>
        <w:t>Automatic Acknowledgements:</w:t>
      </w:r>
    </w:p>
    <w:p w14:paraId="58DCBEC3" w14:textId="4BCE2271" w:rsidR="0086092B" w:rsidRPr="00EB749F" w:rsidRDefault="00D30C44" w:rsidP="002E53E0">
      <w:pPr>
        <w:pStyle w:val="Heading3"/>
        <w:numPr>
          <w:ilvl w:val="0"/>
          <w:numId w:val="49"/>
        </w:numPr>
        <w:rPr>
          <w:rFonts w:ascii="Arial" w:hAnsi="Arial" w:cs="Arial"/>
          <w:color w:val="auto"/>
          <w:sz w:val="20"/>
          <w:szCs w:val="20"/>
        </w:rPr>
      </w:pPr>
      <w:r>
        <w:rPr>
          <w:rFonts w:ascii="Arial" w:hAnsi="Arial" w:cs="Arial"/>
          <w:color w:val="auto"/>
          <w:sz w:val="20"/>
          <w:szCs w:val="20"/>
        </w:rPr>
        <w:t>Placement</w:t>
      </w:r>
      <w:r w:rsidR="0086092B" w:rsidRPr="00EB749F">
        <w:rPr>
          <w:rFonts w:ascii="Arial" w:hAnsi="Arial" w:cs="Arial"/>
          <w:color w:val="auto"/>
          <w:sz w:val="20"/>
          <w:szCs w:val="20"/>
        </w:rPr>
        <w:t xml:space="preserve"> File Issue: The Supplier will receive an automatic acknowledgement from HMRC for each payment file that will include the volume and value.  The Supplier must alert HMRC of any mismatch, that alert to be sent to the HMRC Group mailbox</w:t>
      </w:r>
    </w:p>
    <w:p w14:paraId="278F1FF3" w14:textId="04E8A325" w:rsidR="0086092B" w:rsidRPr="00EB749F" w:rsidRDefault="00D30C44" w:rsidP="002E53E0">
      <w:pPr>
        <w:pStyle w:val="Heading3"/>
        <w:numPr>
          <w:ilvl w:val="0"/>
          <w:numId w:val="49"/>
        </w:numPr>
        <w:rPr>
          <w:rFonts w:ascii="Arial" w:hAnsi="Arial" w:cs="Arial"/>
          <w:color w:val="auto"/>
          <w:sz w:val="20"/>
          <w:szCs w:val="20"/>
        </w:rPr>
      </w:pPr>
      <w:r>
        <w:rPr>
          <w:rFonts w:ascii="Arial" w:hAnsi="Arial" w:cs="Arial"/>
          <w:color w:val="auto"/>
          <w:sz w:val="20"/>
          <w:szCs w:val="20"/>
        </w:rPr>
        <w:t>Placement</w:t>
      </w:r>
      <w:r w:rsidR="0086092B" w:rsidRPr="00EB749F">
        <w:rPr>
          <w:rFonts w:ascii="Arial" w:hAnsi="Arial" w:cs="Arial"/>
          <w:color w:val="auto"/>
          <w:sz w:val="20"/>
          <w:szCs w:val="20"/>
        </w:rPr>
        <w:t xml:space="preserve"> File Receipt: The Supplier will be required to send an automatic acknowledgement via SDES to confirm receipt of each </w:t>
      </w:r>
      <w:r>
        <w:rPr>
          <w:rFonts w:ascii="Arial" w:hAnsi="Arial" w:cs="Arial"/>
          <w:color w:val="auto"/>
          <w:sz w:val="20"/>
          <w:szCs w:val="20"/>
        </w:rPr>
        <w:t>Placement</w:t>
      </w:r>
      <w:r w:rsidR="0086092B" w:rsidRPr="00EB749F">
        <w:rPr>
          <w:rFonts w:ascii="Arial" w:hAnsi="Arial" w:cs="Arial"/>
          <w:color w:val="auto"/>
          <w:sz w:val="20"/>
          <w:szCs w:val="20"/>
        </w:rPr>
        <w:t xml:space="preserve"> File. That acknowledgement must include the </w:t>
      </w:r>
      <w:r>
        <w:rPr>
          <w:rFonts w:ascii="Arial" w:hAnsi="Arial" w:cs="Arial"/>
          <w:color w:val="auto"/>
          <w:sz w:val="20"/>
          <w:szCs w:val="20"/>
        </w:rPr>
        <w:t>Tranche</w:t>
      </w:r>
      <w:r w:rsidR="0086092B" w:rsidRPr="00EB749F">
        <w:rPr>
          <w:rFonts w:ascii="Arial" w:hAnsi="Arial" w:cs="Arial"/>
          <w:color w:val="auto"/>
          <w:sz w:val="20"/>
          <w:szCs w:val="20"/>
        </w:rPr>
        <w:t xml:space="preserve"> ID and volume and value in that </w:t>
      </w:r>
      <w:r>
        <w:rPr>
          <w:rFonts w:ascii="Arial" w:hAnsi="Arial" w:cs="Arial"/>
          <w:color w:val="auto"/>
          <w:sz w:val="20"/>
          <w:szCs w:val="20"/>
        </w:rPr>
        <w:t>T</w:t>
      </w:r>
      <w:r w:rsidR="0086092B" w:rsidRPr="00EB749F">
        <w:rPr>
          <w:rFonts w:ascii="Arial" w:hAnsi="Arial" w:cs="Arial"/>
          <w:color w:val="auto"/>
          <w:sz w:val="20"/>
          <w:szCs w:val="20"/>
        </w:rPr>
        <w:t>ranche.</w:t>
      </w:r>
    </w:p>
    <w:p w14:paraId="38C97057" w14:textId="77777777" w:rsidR="0086092B" w:rsidRPr="00EB749F" w:rsidRDefault="0086092B" w:rsidP="002E53E0">
      <w:pPr>
        <w:pStyle w:val="ListParagraph"/>
        <w:numPr>
          <w:ilvl w:val="0"/>
          <w:numId w:val="49"/>
        </w:numPr>
        <w:rPr>
          <w:rFonts w:ascii="Arial" w:eastAsiaTheme="majorEastAsia" w:hAnsi="Arial" w:cs="Arial"/>
          <w:sz w:val="20"/>
          <w:szCs w:val="20"/>
        </w:rPr>
      </w:pPr>
      <w:r w:rsidRPr="00EB749F">
        <w:rPr>
          <w:rFonts w:ascii="Arial" w:hAnsi="Arial" w:cs="Arial"/>
          <w:sz w:val="20"/>
          <w:szCs w:val="20"/>
        </w:rPr>
        <w:t>Update File Issue &amp; Receipt: The Supplier will be required to send automatic acknowledgment files via SDES to HMRC and receive automatic acknowledgement files via SDES from HMRC for Update files.  Acknowledgments from the Supplier must include as a minimum, the volumes for each of the following characteristics:</w:t>
      </w:r>
    </w:p>
    <w:p w14:paraId="22E782E3" w14:textId="77777777" w:rsidR="0086092B" w:rsidRPr="00EB749F" w:rsidRDefault="0086092B" w:rsidP="002E53E0">
      <w:pPr>
        <w:pStyle w:val="ListParagraph"/>
        <w:numPr>
          <w:ilvl w:val="1"/>
          <w:numId w:val="32"/>
        </w:numPr>
        <w:rPr>
          <w:rFonts w:ascii="Arial" w:eastAsiaTheme="majorEastAsia" w:hAnsi="Arial" w:cs="Arial"/>
          <w:sz w:val="20"/>
          <w:szCs w:val="20"/>
        </w:rPr>
      </w:pPr>
      <w:r w:rsidRPr="00EB749F">
        <w:rPr>
          <w:rFonts w:ascii="Arial" w:eastAsiaTheme="majorEastAsia" w:hAnsi="Arial" w:cs="Arial"/>
          <w:sz w:val="20"/>
          <w:szCs w:val="20"/>
        </w:rPr>
        <w:t>Bulk closures.</w:t>
      </w:r>
    </w:p>
    <w:p w14:paraId="26950AAB" w14:textId="6BC77624" w:rsidR="0086092B" w:rsidRPr="00EB749F" w:rsidRDefault="00D30C44" w:rsidP="002E53E0">
      <w:pPr>
        <w:pStyle w:val="ListParagraph"/>
        <w:numPr>
          <w:ilvl w:val="1"/>
          <w:numId w:val="32"/>
        </w:numPr>
        <w:rPr>
          <w:rFonts w:ascii="Arial" w:eastAsiaTheme="majorEastAsia" w:hAnsi="Arial" w:cs="Arial"/>
          <w:sz w:val="20"/>
          <w:szCs w:val="20"/>
        </w:rPr>
      </w:pPr>
      <w:r>
        <w:rPr>
          <w:rFonts w:ascii="Arial" w:eastAsiaTheme="majorEastAsia" w:hAnsi="Arial" w:cs="Arial"/>
          <w:sz w:val="20"/>
          <w:szCs w:val="20"/>
        </w:rPr>
        <w:t>Account</w:t>
      </w:r>
      <w:r w:rsidR="0086092B" w:rsidRPr="00EB749F">
        <w:rPr>
          <w:rFonts w:ascii="Arial" w:eastAsiaTheme="majorEastAsia" w:hAnsi="Arial" w:cs="Arial"/>
          <w:sz w:val="20"/>
          <w:szCs w:val="20"/>
        </w:rPr>
        <w:t xml:space="preserve"> closures.</w:t>
      </w:r>
    </w:p>
    <w:p w14:paraId="3EC7118C" w14:textId="03CAF1AC" w:rsidR="0086092B" w:rsidRPr="00EB749F" w:rsidRDefault="0086092B" w:rsidP="002E53E0">
      <w:pPr>
        <w:pStyle w:val="ListParagraph"/>
        <w:numPr>
          <w:ilvl w:val="1"/>
          <w:numId w:val="32"/>
        </w:numPr>
        <w:rPr>
          <w:rFonts w:ascii="Arial" w:eastAsiaTheme="majorEastAsia" w:hAnsi="Arial" w:cs="Arial"/>
          <w:sz w:val="20"/>
          <w:szCs w:val="20"/>
        </w:rPr>
      </w:pPr>
      <w:r w:rsidRPr="00EB749F">
        <w:rPr>
          <w:rFonts w:ascii="Arial" w:eastAsiaTheme="majorEastAsia" w:hAnsi="Arial" w:cs="Arial"/>
          <w:sz w:val="20"/>
          <w:szCs w:val="20"/>
        </w:rPr>
        <w:t xml:space="preserve">Unique </w:t>
      </w:r>
      <w:r w:rsidR="00D30C44">
        <w:rPr>
          <w:rFonts w:ascii="Arial" w:eastAsiaTheme="majorEastAsia" w:hAnsi="Arial" w:cs="Arial"/>
          <w:sz w:val="20"/>
          <w:szCs w:val="20"/>
        </w:rPr>
        <w:t>Account</w:t>
      </w:r>
      <w:r w:rsidRPr="00EB749F">
        <w:rPr>
          <w:rFonts w:ascii="Arial" w:eastAsiaTheme="majorEastAsia" w:hAnsi="Arial" w:cs="Arial"/>
          <w:sz w:val="20"/>
          <w:szCs w:val="20"/>
        </w:rPr>
        <w:t xml:space="preserve"> IDs following </w:t>
      </w:r>
      <w:r w:rsidR="00D30C44">
        <w:rPr>
          <w:rFonts w:ascii="Arial" w:eastAsiaTheme="majorEastAsia" w:hAnsi="Arial" w:cs="Arial"/>
          <w:sz w:val="20"/>
          <w:szCs w:val="20"/>
        </w:rPr>
        <w:t>Placement</w:t>
      </w:r>
      <w:r w:rsidRPr="00EB749F">
        <w:rPr>
          <w:rFonts w:ascii="Arial" w:eastAsiaTheme="majorEastAsia" w:hAnsi="Arial" w:cs="Arial"/>
          <w:sz w:val="20"/>
          <w:szCs w:val="20"/>
        </w:rPr>
        <w:t>.</w:t>
      </w:r>
    </w:p>
    <w:p w14:paraId="75F8F003" w14:textId="77777777" w:rsidR="0086092B" w:rsidRPr="00EB749F" w:rsidRDefault="0086092B" w:rsidP="002E53E0">
      <w:pPr>
        <w:pStyle w:val="ListParagraph"/>
        <w:numPr>
          <w:ilvl w:val="1"/>
          <w:numId w:val="32"/>
        </w:numPr>
        <w:rPr>
          <w:rFonts w:ascii="Arial" w:eastAsiaTheme="majorEastAsia" w:hAnsi="Arial" w:cs="Arial"/>
          <w:sz w:val="20"/>
          <w:szCs w:val="20"/>
        </w:rPr>
      </w:pPr>
      <w:r w:rsidRPr="00EB749F">
        <w:rPr>
          <w:rFonts w:ascii="Arial" w:eastAsiaTheme="majorEastAsia" w:hAnsi="Arial" w:cs="Arial"/>
          <w:sz w:val="20"/>
          <w:szCs w:val="20"/>
        </w:rPr>
        <w:t xml:space="preserve">Suppressions. </w:t>
      </w:r>
    </w:p>
    <w:p w14:paraId="6A1CA038" w14:textId="77777777" w:rsidR="0086092B" w:rsidRPr="00EB749F" w:rsidRDefault="0086092B" w:rsidP="002E53E0">
      <w:pPr>
        <w:pStyle w:val="ListParagraph"/>
        <w:numPr>
          <w:ilvl w:val="1"/>
          <w:numId w:val="32"/>
        </w:numPr>
        <w:rPr>
          <w:rFonts w:ascii="Arial" w:eastAsiaTheme="majorEastAsia" w:hAnsi="Arial" w:cs="Arial"/>
          <w:sz w:val="20"/>
          <w:szCs w:val="20"/>
        </w:rPr>
      </w:pPr>
      <w:r w:rsidRPr="00EB749F">
        <w:rPr>
          <w:rFonts w:ascii="Arial" w:eastAsiaTheme="majorEastAsia" w:hAnsi="Arial" w:cs="Arial"/>
          <w:sz w:val="20"/>
          <w:szCs w:val="20"/>
        </w:rPr>
        <w:t>Rejections.</w:t>
      </w:r>
    </w:p>
    <w:p w14:paraId="673B6B5E" w14:textId="77777777" w:rsidR="0086092B" w:rsidRPr="00EB749F" w:rsidRDefault="0086092B" w:rsidP="002E53E0">
      <w:pPr>
        <w:pStyle w:val="Heading3"/>
        <w:numPr>
          <w:ilvl w:val="0"/>
          <w:numId w:val="6"/>
        </w:numPr>
        <w:rPr>
          <w:rFonts w:ascii="Arial" w:hAnsi="Arial" w:cs="Arial"/>
          <w:color w:val="auto"/>
          <w:sz w:val="20"/>
          <w:szCs w:val="20"/>
        </w:rPr>
      </w:pPr>
      <w:r w:rsidRPr="00EB749F">
        <w:rPr>
          <w:rFonts w:ascii="Arial" w:hAnsi="Arial" w:cs="Arial"/>
          <w:color w:val="auto"/>
          <w:sz w:val="20"/>
          <w:szCs w:val="20"/>
        </w:rPr>
        <w:lastRenderedPageBreak/>
        <w:t xml:space="preserve">The Supplier will be required to alert HMRC of any discrepancies. </w:t>
      </w:r>
    </w:p>
    <w:p w14:paraId="6D92EBFB" w14:textId="4CD5CC7C"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Following receipt of each </w:t>
      </w:r>
      <w:r w:rsidR="00D30C44">
        <w:rPr>
          <w:rFonts w:ascii="Arial" w:hAnsi="Arial" w:cs="Arial"/>
          <w:color w:val="auto"/>
          <w:sz w:val="20"/>
          <w:szCs w:val="20"/>
        </w:rPr>
        <w:t>Placement</w:t>
      </w:r>
      <w:r w:rsidRPr="00EB749F">
        <w:rPr>
          <w:rFonts w:ascii="Arial" w:hAnsi="Arial" w:cs="Arial"/>
          <w:color w:val="auto"/>
          <w:sz w:val="20"/>
          <w:szCs w:val="20"/>
        </w:rPr>
        <w:t xml:space="preserve"> File, the Supplier must send HMRC a breakdown of supressed </w:t>
      </w:r>
      <w:r w:rsidR="00D30C44">
        <w:rPr>
          <w:rFonts w:ascii="Arial" w:hAnsi="Arial" w:cs="Arial"/>
          <w:color w:val="auto"/>
          <w:sz w:val="20"/>
          <w:szCs w:val="20"/>
        </w:rPr>
        <w:t>Account</w:t>
      </w:r>
      <w:r w:rsidRPr="00EB749F">
        <w:rPr>
          <w:rFonts w:ascii="Arial" w:hAnsi="Arial" w:cs="Arial"/>
          <w:color w:val="auto"/>
          <w:sz w:val="20"/>
          <w:szCs w:val="20"/>
        </w:rPr>
        <w:t>s. The breakdown must be sent via email and include:</w:t>
      </w:r>
    </w:p>
    <w:p w14:paraId="3873FF89" w14:textId="77777777" w:rsidR="0086092B" w:rsidRPr="00EB749F" w:rsidRDefault="0086092B" w:rsidP="002E53E0">
      <w:pPr>
        <w:pStyle w:val="Heading3"/>
        <w:numPr>
          <w:ilvl w:val="0"/>
          <w:numId w:val="6"/>
        </w:numPr>
        <w:rPr>
          <w:rFonts w:ascii="Arial" w:eastAsiaTheme="minorEastAsia" w:hAnsi="Arial" w:cs="Arial"/>
          <w:color w:val="auto"/>
          <w:sz w:val="20"/>
          <w:szCs w:val="20"/>
        </w:rPr>
      </w:pPr>
      <w:r w:rsidRPr="00EB749F">
        <w:rPr>
          <w:rFonts w:ascii="Arial" w:eastAsiaTheme="minorEastAsia" w:hAnsi="Arial" w:cs="Arial"/>
          <w:color w:val="auto"/>
          <w:sz w:val="20"/>
          <w:szCs w:val="20"/>
        </w:rPr>
        <w:t>Total volume and value of cases supressed.</w:t>
      </w:r>
    </w:p>
    <w:p w14:paraId="551EEE47" w14:textId="77777777" w:rsidR="0086092B" w:rsidRPr="00EB749F" w:rsidRDefault="0086092B" w:rsidP="002E53E0">
      <w:pPr>
        <w:pStyle w:val="Heading3"/>
        <w:numPr>
          <w:ilvl w:val="0"/>
          <w:numId w:val="6"/>
        </w:numPr>
        <w:rPr>
          <w:rFonts w:ascii="Arial" w:eastAsiaTheme="minorEastAsia" w:hAnsi="Arial" w:cs="Arial"/>
          <w:color w:val="auto"/>
          <w:sz w:val="20"/>
          <w:szCs w:val="20"/>
        </w:rPr>
      </w:pPr>
      <w:r w:rsidRPr="00EB749F">
        <w:rPr>
          <w:rFonts w:ascii="Arial" w:eastAsiaTheme="minorEastAsia" w:hAnsi="Arial" w:cs="Arial"/>
          <w:color w:val="auto"/>
          <w:sz w:val="20"/>
          <w:szCs w:val="20"/>
        </w:rPr>
        <w:t>Volume and value breakdown by Duty Type.</w:t>
      </w:r>
    </w:p>
    <w:p w14:paraId="1EA80CE3" w14:textId="041A1352" w:rsidR="0086092B" w:rsidRPr="00EB749F" w:rsidRDefault="0086092B" w:rsidP="002E53E0">
      <w:pPr>
        <w:pStyle w:val="Heading3"/>
        <w:numPr>
          <w:ilvl w:val="0"/>
          <w:numId w:val="6"/>
        </w:numPr>
        <w:rPr>
          <w:rFonts w:ascii="Arial" w:eastAsiaTheme="minorEastAsia" w:hAnsi="Arial" w:cs="Arial"/>
          <w:color w:val="auto"/>
          <w:sz w:val="20"/>
          <w:szCs w:val="20"/>
        </w:rPr>
      </w:pPr>
      <w:r w:rsidRPr="00EB749F">
        <w:rPr>
          <w:rFonts w:ascii="Arial" w:eastAsiaTheme="minorEastAsia" w:hAnsi="Arial" w:cs="Arial"/>
          <w:color w:val="auto"/>
          <w:sz w:val="20"/>
          <w:szCs w:val="20"/>
        </w:rPr>
        <w:t xml:space="preserve">Volume breakdown by Suppression Code. </w:t>
      </w:r>
      <w:r w:rsidR="0034220F">
        <w:rPr>
          <w:rFonts w:ascii="Arial" w:eastAsiaTheme="minorEastAsia" w:hAnsi="Arial" w:cs="Arial"/>
          <w:color w:val="auto"/>
          <w:sz w:val="20"/>
          <w:szCs w:val="20"/>
        </w:rPr>
        <w:br/>
      </w:r>
    </w:p>
    <w:p w14:paraId="300313F1"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HMRC will not send inflight balance updates of either increases or decreases but a final recall will be issued once the balance reaches nil.</w:t>
      </w:r>
    </w:p>
    <w:p w14:paraId="0120D63A" w14:textId="77777777" w:rsidR="0086092B" w:rsidRPr="00EB749F" w:rsidRDefault="0086092B" w:rsidP="0086092B">
      <w:pPr>
        <w:pStyle w:val="Heading2"/>
        <w:ind w:left="576"/>
        <w:rPr>
          <w:rFonts w:ascii="Arial" w:hAnsi="Arial" w:cs="Arial"/>
          <w:b w:val="0"/>
          <w:color w:val="auto"/>
        </w:rPr>
      </w:pPr>
    </w:p>
    <w:p w14:paraId="63C72218" w14:textId="19CC40C8" w:rsidR="0086092B" w:rsidRPr="00EB749F" w:rsidRDefault="0086092B" w:rsidP="002E53E0">
      <w:pPr>
        <w:pStyle w:val="Heading2"/>
        <w:numPr>
          <w:ilvl w:val="1"/>
          <w:numId w:val="4"/>
        </w:numPr>
        <w:spacing w:before="40" w:line="259" w:lineRule="auto"/>
        <w:rPr>
          <w:rFonts w:ascii="Arial" w:hAnsi="Arial" w:cs="Arial"/>
          <w:b w:val="0"/>
          <w:color w:val="auto"/>
        </w:rPr>
      </w:pPr>
      <w:bookmarkStart w:id="106" w:name="_Toc77159748"/>
      <w:r w:rsidRPr="00EB749F">
        <w:rPr>
          <w:rFonts w:ascii="Arial" w:hAnsi="Arial" w:cs="Arial"/>
          <w:color w:val="auto"/>
        </w:rPr>
        <w:t xml:space="preserve">Return </w:t>
      </w:r>
      <w:r w:rsidR="008D1059">
        <w:rPr>
          <w:rFonts w:ascii="Arial" w:hAnsi="Arial" w:cs="Arial"/>
          <w:color w:val="auto"/>
        </w:rPr>
        <w:t>Debt</w:t>
      </w:r>
      <w:r w:rsidRPr="00EB749F">
        <w:rPr>
          <w:rFonts w:ascii="Arial" w:hAnsi="Arial" w:cs="Arial"/>
          <w:color w:val="auto"/>
        </w:rPr>
        <w:t>s Placed overview</w:t>
      </w:r>
      <w:bookmarkEnd w:id="106"/>
      <w:r w:rsidRPr="00EB749F">
        <w:rPr>
          <w:rFonts w:ascii="Arial" w:hAnsi="Arial" w:cs="Arial"/>
          <w:color w:val="auto"/>
        </w:rPr>
        <w:t xml:space="preserve"> </w:t>
      </w:r>
    </w:p>
    <w:p w14:paraId="6973E74E" w14:textId="1BD2B9FC"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At the end of the </w:t>
      </w:r>
      <w:r w:rsidR="00D30C44">
        <w:rPr>
          <w:rFonts w:ascii="Arial" w:hAnsi="Arial" w:cs="Arial"/>
          <w:color w:val="auto"/>
          <w:sz w:val="20"/>
          <w:szCs w:val="20"/>
        </w:rPr>
        <w:t>Placement</w:t>
      </w:r>
      <w:r w:rsidRPr="00EB749F">
        <w:rPr>
          <w:rFonts w:ascii="Arial" w:hAnsi="Arial" w:cs="Arial"/>
          <w:color w:val="auto"/>
          <w:sz w:val="20"/>
          <w:szCs w:val="20"/>
        </w:rPr>
        <w:t xml:space="preserve"> Period the Supplier will be required to automatically close and return </w:t>
      </w:r>
      <w:r w:rsidR="008D1059">
        <w:rPr>
          <w:rFonts w:ascii="Arial" w:hAnsi="Arial" w:cs="Arial"/>
          <w:color w:val="auto"/>
          <w:sz w:val="20"/>
          <w:szCs w:val="20"/>
        </w:rPr>
        <w:t>Debt</w:t>
      </w:r>
      <w:r w:rsidRPr="00EB749F">
        <w:rPr>
          <w:rFonts w:ascii="Arial" w:hAnsi="Arial" w:cs="Arial"/>
          <w:color w:val="auto"/>
          <w:sz w:val="20"/>
          <w:szCs w:val="20"/>
        </w:rPr>
        <w:t xml:space="preserve">s which are not subject to an active </w:t>
      </w:r>
      <w:r w:rsidR="00D30C44">
        <w:rPr>
          <w:rFonts w:ascii="Arial" w:hAnsi="Arial" w:cs="Arial"/>
          <w:color w:val="auto"/>
          <w:sz w:val="20"/>
          <w:szCs w:val="20"/>
        </w:rPr>
        <w:t>Payment Arrangement</w:t>
      </w:r>
      <w:r w:rsidRPr="00EB749F">
        <w:rPr>
          <w:rFonts w:ascii="Arial" w:hAnsi="Arial" w:cs="Arial"/>
          <w:color w:val="auto"/>
          <w:sz w:val="20"/>
          <w:szCs w:val="20"/>
        </w:rPr>
        <w:t xml:space="preserve"> or do not have an open query.  The </w:t>
      </w:r>
      <w:r w:rsidR="008D1059">
        <w:rPr>
          <w:rFonts w:ascii="Arial" w:hAnsi="Arial" w:cs="Arial"/>
          <w:color w:val="auto"/>
          <w:sz w:val="20"/>
          <w:szCs w:val="20"/>
        </w:rPr>
        <w:t>Debt</w:t>
      </w:r>
      <w:r w:rsidRPr="00EB749F">
        <w:rPr>
          <w:rFonts w:ascii="Arial" w:hAnsi="Arial" w:cs="Arial"/>
          <w:color w:val="auto"/>
          <w:sz w:val="20"/>
          <w:szCs w:val="20"/>
        </w:rPr>
        <w:t xml:space="preserve">s must be returned by </w:t>
      </w:r>
      <w:r w:rsidR="00B34398">
        <w:rPr>
          <w:rFonts w:ascii="Arial" w:hAnsi="Arial" w:cs="Arial"/>
          <w:color w:val="auto"/>
          <w:sz w:val="20"/>
          <w:szCs w:val="20"/>
        </w:rPr>
        <w:t>Working Day</w:t>
      </w:r>
      <w:r w:rsidRPr="00EB749F">
        <w:rPr>
          <w:rFonts w:ascii="Arial" w:hAnsi="Arial" w:cs="Arial"/>
          <w:color w:val="auto"/>
          <w:sz w:val="20"/>
          <w:szCs w:val="20"/>
        </w:rPr>
        <w:t xml:space="preserve"> 14 after the </w:t>
      </w:r>
      <w:r w:rsidR="00D30C44">
        <w:rPr>
          <w:rFonts w:ascii="Arial" w:hAnsi="Arial" w:cs="Arial"/>
          <w:color w:val="auto"/>
          <w:sz w:val="20"/>
          <w:szCs w:val="20"/>
        </w:rPr>
        <w:t>Placement</w:t>
      </w:r>
      <w:r w:rsidRPr="00EB749F">
        <w:rPr>
          <w:rFonts w:ascii="Arial" w:hAnsi="Arial" w:cs="Arial"/>
          <w:color w:val="auto"/>
          <w:sz w:val="20"/>
          <w:szCs w:val="20"/>
        </w:rPr>
        <w:t xml:space="preserve"> end date and the Supplier must use the correct Closure Codes when returning the </w:t>
      </w:r>
      <w:r w:rsidR="008D1059">
        <w:rPr>
          <w:rFonts w:ascii="Arial" w:hAnsi="Arial" w:cs="Arial"/>
          <w:color w:val="auto"/>
          <w:sz w:val="20"/>
          <w:szCs w:val="20"/>
        </w:rPr>
        <w:t>Debt</w:t>
      </w:r>
      <w:r w:rsidRPr="00EB749F">
        <w:rPr>
          <w:rFonts w:ascii="Arial" w:hAnsi="Arial" w:cs="Arial"/>
          <w:color w:val="auto"/>
          <w:sz w:val="20"/>
          <w:szCs w:val="20"/>
        </w:rPr>
        <w:t xml:space="preserve">s see also </w:t>
      </w:r>
      <w:r w:rsidR="00194DE5">
        <w:rPr>
          <w:rFonts w:ascii="Arial" w:hAnsi="Arial" w:cs="Arial"/>
          <w:color w:val="auto"/>
          <w:sz w:val="20"/>
          <w:szCs w:val="20"/>
        </w:rPr>
        <w:t>Call Off Schedule 14 Service Levels</w:t>
      </w:r>
      <w:r w:rsidRPr="00EB749F">
        <w:rPr>
          <w:rFonts w:ascii="Arial" w:hAnsi="Arial" w:cs="Arial"/>
          <w:color w:val="auto"/>
          <w:sz w:val="20"/>
          <w:szCs w:val="20"/>
        </w:rPr>
        <w:t xml:space="preserve">. </w:t>
      </w:r>
      <w:r w:rsidR="0034220F">
        <w:rPr>
          <w:rFonts w:ascii="Arial" w:hAnsi="Arial" w:cs="Arial"/>
          <w:color w:val="auto"/>
          <w:sz w:val="20"/>
          <w:szCs w:val="20"/>
        </w:rPr>
        <w:br/>
      </w:r>
    </w:p>
    <w:p w14:paraId="1E7D98EB" w14:textId="60865694"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and the DCAs must have the ability to close a </w:t>
      </w:r>
      <w:r w:rsidR="008D1059">
        <w:rPr>
          <w:rFonts w:ascii="Arial" w:hAnsi="Arial" w:cs="Arial"/>
          <w:color w:val="auto"/>
          <w:sz w:val="20"/>
          <w:szCs w:val="20"/>
        </w:rPr>
        <w:t>Debt</w:t>
      </w:r>
      <w:r w:rsidRPr="00EB749F">
        <w:rPr>
          <w:rFonts w:ascii="Arial" w:hAnsi="Arial" w:cs="Arial"/>
          <w:color w:val="auto"/>
          <w:sz w:val="20"/>
          <w:szCs w:val="20"/>
        </w:rPr>
        <w:t xml:space="preserve"> back during a </w:t>
      </w:r>
      <w:r w:rsidR="00D30C44">
        <w:rPr>
          <w:rFonts w:ascii="Arial" w:hAnsi="Arial" w:cs="Arial"/>
          <w:color w:val="auto"/>
          <w:sz w:val="20"/>
          <w:szCs w:val="20"/>
        </w:rPr>
        <w:t>Placement</w:t>
      </w:r>
      <w:r w:rsidRPr="00EB749F">
        <w:rPr>
          <w:rFonts w:ascii="Arial" w:hAnsi="Arial" w:cs="Arial"/>
          <w:color w:val="auto"/>
          <w:sz w:val="20"/>
          <w:szCs w:val="20"/>
        </w:rPr>
        <w:t xml:space="preserve"> period using a relevant Closure Code as agreed with HMRC. Active </w:t>
      </w:r>
      <w:r w:rsidR="00D30C44">
        <w:rPr>
          <w:rFonts w:ascii="Arial" w:hAnsi="Arial" w:cs="Arial"/>
          <w:color w:val="auto"/>
          <w:sz w:val="20"/>
          <w:szCs w:val="20"/>
        </w:rPr>
        <w:t>Account</w:t>
      </w:r>
      <w:r w:rsidRPr="00EB749F">
        <w:rPr>
          <w:rFonts w:ascii="Arial" w:hAnsi="Arial" w:cs="Arial"/>
          <w:color w:val="auto"/>
          <w:sz w:val="20"/>
          <w:szCs w:val="20"/>
        </w:rPr>
        <w:t xml:space="preserve">s can be recalled or returned during </w:t>
      </w:r>
      <w:r w:rsidR="00D30C44">
        <w:rPr>
          <w:rFonts w:ascii="Arial" w:hAnsi="Arial" w:cs="Arial"/>
          <w:color w:val="auto"/>
          <w:sz w:val="20"/>
          <w:szCs w:val="20"/>
        </w:rPr>
        <w:t>Placement</w:t>
      </w:r>
      <w:r w:rsidRPr="00EB749F">
        <w:rPr>
          <w:rFonts w:ascii="Arial" w:hAnsi="Arial" w:cs="Arial"/>
          <w:color w:val="auto"/>
          <w:sz w:val="20"/>
          <w:szCs w:val="20"/>
        </w:rPr>
        <w:t xml:space="preserve"> in accordance with agreed recall and Closure Codes.</w:t>
      </w:r>
      <w:r w:rsidR="0034220F">
        <w:rPr>
          <w:rFonts w:ascii="Arial" w:hAnsi="Arial" w:cs="Arial"/>
          <w:color w:val="auto"/>
          <w:sz w:val="20"/>
          <w:szCs w:val="20"/>
        </w:rPr>
        <w:br/>
      </w:r>
    </w:p>
    <w:p w14:paraId="53603355" w14:textId="2763DFE3"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will be required to return Inactive </w:t>
      </w:r>
      <w:r w:rsidR="00D30C44">
        <w:rPr>
          <w:rFonts w:ascii="Arial" w:hAnsi="Arial" w:cs="Arial"/>
          <w:color w:val="auto"/>
          <w:sz w:val="20"/>
          <w:szCs w:val="20"/>
        </w:rPr>
        <w:t>Account</w:t>
      </w:r>
      <w:r w:rsidRPr="00EB749F">
        <w:rPr>
          <w:rFonts w:ascii="Arial" w:hAnsi="Arial" w:cs="Arial"/>
          <w:color w:val="auto"/>
          <w:sz w:val="20"/>
          <w:szCs w:val="20"/>
        </w:rPr>
        <w:t xml:space="preserve">s to HMRC at the end of the </w:t>
      </w:r>
      <w:r w:rsidR="00D30C44">
        <w:rPr>
          <w:rFonts w:ascii="Arial" w:hAnsi="Arial" w:cs="Arial"/>
          <w:color w:val="auto"/>
          <w:sz w:val="20"/>
          <w:szCs w:val="20"/>
        </w:rPr>
        <w:t>P</w:t>
      </w:r>
      <w:r w:rsidRPr="00EB749F">
        <w:rPr>
          <w:rFonts w:ascii="Arial" w:hAnsi="Arial" w:cs="Arial"/>
          <w:color w:val="auto"/>
          <w:sz w:val="20"/>
          <w:szCs w:val="20"/>
        </w:rPr>
        <w:t xml:space="preserve">lacement period as per para 5.10.1 above unless otherwise recalled or agreed by HMRC during the </w:t>
      </w:r>
      <w:r w:rsidR="00D30C44">
        <w:rPr>
          <w:rFonts w:ascii="Arial" w:hAnsi="Arial" w:cs="Arial"/>
          <w:color w:val="auto"/>
          <w:sz w:val="20"/>
          <w:szCs w:val="20"/>
        </w:rPr>
        <w:t>P</w:t>
      </w:r>
      <w:r w:rsidRPr="00EB749F">
        <w:rPr>
          <w:rFonts w:ascii="Arial" w:hAnsi="Arial" w:cs="Arial"/>
          <w:color w:val="auto"/>
          <w:sz w:val="20"/>
          <w:szCs w:val="20"/>
        </w:rPr>
        <w:t>lacement period.</w:t>
      </w:r>
      <w:r w:rsidR="0034220F">
        <w:rPr>
          <w:rFonts w:ascii="Arial" w:hAnsi="Arial" w:cs="Arial"/>
          <w:color w:val="auto"/>
          <w:sz w:val="20"/>
          <w:szCs w:val="20"/>
        </w:rPr>
        <w:br/>
      </w:r>
    </w:p>
    <w:p w14:paraId="2C9E140E" w14:textId="5DD9C1CB"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and the DCAs will be required to react to a recall by HMRC at any point during the </w:t>
      </w:r>
      <w:r w:rsidR="00D30C44">
        <w:rPr>
          <w:rFonts w:ascii="Arial" w:hAnsi="Arial" w:cs="Arial"/>
          <w:color w:val="auto"/>
          <w:sz w:val="20"/>
          <w:szCs w:val="20"/>
        </w:rPr>
        <w:t>P</w:t>
      </w:r>
      <w:r w:rsidRPr="00EB749F">
        <w:rPr>
          <w:rFonts w:ascii="Arial" w:hAnsi="Arial" w:cs="Arial"/>
          <w:color w:val="auto"/>
          <w:sz w:val="20"/>
          <w:szCs w:val="20"/>
        </w:rPr>
        <w:t xml:space="preserve">lacement period, and return the </w:t>
      </w:r>
      <w:r w:rsidR="008D1059">
        <w:rPr>
          <w:rFonts w:ascii="Arial" w:hAnsi="Arial" w:cs="Arial"/>
          <w:color w:val="auto"/>
          <w:sz w:val="20"/>
          <w:szCs w:val="20"/>
        </w:rPr>
        <w:t>Debt</w:t>
      </w:r>
      <w:r w:rsidRPr="00EB749F">
        <w:rPr>
          <w:rFonts w:ascii="Arial" w:hAnsi="Arial" w:cs="Arial"/>
          <w:color w:val="auto"/>
          <w:sz w:val="20"/>
          <w:szCs w:val="20"/>
        </w:rPr>
        <w:t xml:space="preserve"> using a corresponding Closure Code as agreed with HMRC</w:t>
      </w:r>
      <w:r w:rsidR="00772CD0">
        <w:rPr>
          <w:rFonts w:ascii="Arial" w:hAnsi="Arial" w:cs="Arial"/>
          <w:color w:val="auto"/>
          <w:sz w:val="20"/>
          <w:szCs w:val="20"/>
        </w:rPr>
        <w:t xml:space="preserve"> via the Update File</w:t>
      </w:r>
      <w:r w:rsidRPr="00EB749F">
        <w:rPr>
          <w:rFonts w:ascii="Arial" w:hAnsi="Arial" w:cs="Arial"/>
          <w:color w:val="auto"/>
          <w:sz w:val="20"/>
          <w:szCs w:val="20"/>
        </w:rPr>
        <w:t>.</w:t>
      </w:r>
      <w:r w:rsidR="0034220F">
        <w:rPr>
          <w:rFonts w:ascii="Arial" w:hAnsi="Arial" w:cs="Arial"/>
          <w:color w:val="auto"/>
          <w:sz w:val="20"/>
          <w:szCs w:val="20"/>
        </w:rPr>
        <w:br/>
      </w:r>
    </w:p>
    <w:p w14:paraId="47741E33" w14:textId="66057C9D" w:rsidR="0086092B" w:rsidRPr="00EB749F" w:rsidRDefault="00D30C44" w:rsidP="002E53E0">
      <w:pPr>
        <w:pStyle w:val="Heading3"/>
        <w:numPr>
          <w:ilvl w:val="2"/>
          <w:numId w:val="4"/>
        </w:numPr>
        <w:ind w:left="720"/>
        <w:rPr>
          <w:rFonts w:ascii="Arial" w:hAnsi="Arial" w:cs="Arial"/>
          <w:color w:val="auto"/>
          <w:sz w:val="20"/>
          <w:szCs w:val="20"/>
        </w:rPr>
      </w:pPr>
      <w:r>
        <w:rPr>
          <w:rFonts w:ascii="Arial" w:hAnsi="Arial" w:cs="Arial"/>
          <w:color w:val="auto"/>
          <w:sz w:val="20"/>
          <w:szCs w:val="20"/>
        </w:rPr>
        <w:t>Placement</w:t>
      </w:r>
      <w:r w:rsidR="0086092B" w:rsidRPr="00EB749F">
        <w:rPr>
          <w:rFonts w:ascii="Arial" w:hAnsi="Arial" w:cs="Arial"/>
          <w:color w:val="auto"/>
          <w:sz w:val="20"/>
          <w:szCs w:val="20"/>
        </w:rPr>
        <w:t xml:space="preserve"> periods for each </w:t>
      </w:r>
      <w:r w:rsidR="008D1059">
        <w:rPr>
          <w:rFonts w:ascii="Arial" w:hAnsi="Arial" w:cs="Arial"/>
          <w:color w:val="auto"/>
          <w:sz w:val="20"/>
          <w:szCs w:val="20"/>
        </w:rPr>
        <w:t>Debt</w:t>
      </w:r>
      <w:r w:rsidR="0086092B" w:rsidRPr="00EB749F">
        <w:rPr>
          <w:rFonts w:ascii="Arial" w:hAnsi="Arial" w:cs="Arial"/>
          <w:color w:val="auto"/>
          <w:sz w:val="20"/>
          <w:szCs w:val="20"/>
        </w:rPr>
        <w:t xml:space="preserve"> type will be determined by HMRC. </w:t>
      </w:r>
      <w:r>
        <w:rPr>
          <w:rFonts w:ascii="Arial" w:hAnsi="Arial" w:cs="Arial"/>
          <w:color w:val="auto"/>
          <w:sz w:val="20"/>
          <w:szCs w:val="20"/>
        </w:rPr>
        <w:t>Placement</w:t>
      </w:r>
      <w:r w:rsidR="0086092B" w:rsidRPr="00EB749F">
        <w:rPr>
          <w:rFonts w:ascii="Arial" w:hAnsi="Arial" w:cs="Arial"/>
          <w:color w:val="auto"/>
          <w:sz w:val="20"/>
          <w:szCs w:val="20"/>
        </w:rPr>
        <w:t xml:space="preserve"> periods may occasionally require flexibility</w:t>
      </w:r>
      <w:r w:rsidR="00772CD0">
        <w:rPr>
          <w:rFonts w:ascii="Arial" w:hAnsi="Arial" w:cs="Arial"/>
          <w:color w:val="auto"/>
          <w:sz w:val="20"/>
          <w:szCs w:val="20"/>
        </w:rPr>
        <w:t xml:space="preserve"> and HMRC will agree this with the Supplie</w:t>
      </w:r>
      <w:r w:rsidR="002E113F">
        <w:rPr>
          <w:rFonts w:ascii="Arial" w:hAnsi="Arial" w:cs="Arial"/>
          <w:color w:val="auto"/>
          <w:sz w:val="20"/>
          <w:szCs w:val="20"/>
        </w:rPr>
        <w:t xml:space="preserve">r providing reasonable </w:t>
      </w:r>
      <w:r w:rsidR="005843A4">
        <w:rPr>
          <w:rFonts w:ascii="Arial" w:hAnsi="Arial" w:cs="Arial"/>
          <w:color w:val="auto"/>
          <w:sz w:val="20"/>
          <w:szCs w:val="20"/>
        </w:rPr>
        <w:t>notice.</w:t>
      </w:r>
      <w:r w:rsidR="0034220F">
        <w:rPr>
          <w:rFonts w:ascii="Arial" w:hAnsi="Arial" w:cs="Arial"/>
          <w:color w:val="auto"/>
          <w:sz w:val="20"/>
          <w:szCs w:val="20"/>
        </w:rPr>
        <w:br/>
      </w:r>
    </w:p>
    <w:p w14:paraId="4CB75E72" w14:textId="70034696" w:rsidR="0086092B" w:rsidRPr="00EB749F" w:rsidRDefault="00D30C44" w:rsidP="002E53E0">
      <w:pPr>
        <w:pStyle w:val="Heading3"/>
        <w:numPr>
          <w:ilvl w:val="2"/>
          <w:numId w:val="4"/>
        </w:numPr>
        <w:ind w:left="720"/>
        <w:rPr>
          <w:rFonts w:ascii="Arial" w:hAnsi="Arial" w:cs="Arial"/>
          <w:color w:val="auto"/>
          <w:sz w:val="20"/>
          <w:szCs w:val="20"/>
        </w:rPr>
      </w:pPr>
      <w:r>
        <w:rPr>
          <w:rFonts w:ascii="Arial" w:hAnsi="Arial" w:cs="Arial"/>
          <w:color w:val="auto"/>
          <w:sz w:val="20"/>
          <w:szCs w:val="20"/>
        </w:rPr>
        <w:t>Placement</w:t>
      </w:r>
      <w:r w:rsidR="0086092B" w:rsidRPr="00EB749F">
        <w:rPr>
          <w:rFonts w:ascii="Arial" w:hAnsi="Arial" w:cs="Arial"/>
          <w:color w:val="auto"/>
          <w:sz w:val="20"/>
          <w:szCs w:val="20"/>
        </w:rPr>
        <w:t xml:space="preserve"> periods will make provision for any statutory hold periods for example as a result of </w:t>
      </w:r>
      <w:r w:rsidR="008D1059">
        <w:rPr>
          <w:rFonts w:ascii="Arial" w:hAnsi="Arial" w:cs="Arial"/>
          <w:color w:val="auto"/>
          <w:sz w:val="20"/>
          <w:szCs w:val="20"/>
        </w:rPr>
        <w:t>Debt</w:t>
      </w:r>
      <w:r w:rsidR="0086092B" w:rsidRPr="00EB749F">
        <w:rPr>
          <w:rFonts w:ascii="Arial" w:hAnsi="Arial" w:cs="Arial"/>
          <w:color w:val="auto"/>
          <w:sz w:val="20"/>
          <w:szCs w:val="20"/>
        </w:rPr>
        <w:t xml:space="preserve"> Respite.</w:t>
      </w:r>
      <w:r w:rsidR="0034220F">
        <w:rPr>
          <w:rFonts w:ascii="Arial" w:hAnsi="Arial" w:cs="Arial"/>
          <w:color w:val="auto"/>
          <w:sz w:val="20"/>
          <w:szCs w:val="20"/>
        </w:rPr>
        <w:br/>
      </w:r>
    </w:p>
    <w:p w14:paraId="31AF260A" w14:textId="07C8B79B"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Closure and Recall Codes will be agreed by HMRC</w:t>
      </w:r>
      <w:r w:rsidR="002E113F">
        <w:rPr>
          <w:rFonts w:ascii="Arial" w:hAnsi="Arial" w:cs="Arial"/>
          <w:color w:val="auto"/>
          <w:sz w:val="20"/>
          <w:szCs w:val="20"/>
        </w:rPr>
        <w:t xml:space="preserve"> during Implementation</w:t>
      </w:r>
      <w:r w:rsidRPr="00EB749F">
        <w:rPr>
          <w:rFonts w:ascii="Arial" w:hAnsi="Arial" w:cs="Arial"/>
          <w:color w:val="auto"/>
          <w:sz w:val="20"/>
          <w:szCs w:val="20"/>
        </w:rPr>
        <w:t>. A recall will be issued by HMRC and the Supplier will be required to respond with a closure.</w:t>
      </w:r>
      <w:r w:rsidR="00806748">
        <w:rPr>
          <w:rFonts w:ascii="Arial" w:hAnsi="Arial" w:cs="Arial"/>
          <w:color w:val="auto"/>
          <w:sz w:val="20"/>
          <w:szCs w:val="20"/>
        </w:rPr>
        <w:t xml:space="preserve">  In the event that additional Closure and Recall Codes are required during the Contract Period, these will be agreed using the Variation and Change Control procedure.</w:t>
      </w:r>
    </w:p>
    <w:p w14:paraId="27531351" w14:textId="77777777" w:rsidR="0086092B" w:rsidRPr="00EB749F" w:rsidRDefault="0086092B" w:rsidP="0086092B">
      <w:pPr>
        <w:pStyle w:val="Heading2"/>
        <w:ind w:left="576" w:hanging="576"/>
        <w:rPr>
          <w:rFonts w:ascii="Arial" w:hAnsi="Arial" w:cs="Arial"/>
          <w:b w:val="0"/>
          <w:color w:val="auto"/>
        </w:rPr>
      </w:pPr>
    </w:p>
    <w:p w14:paraId="3918E16B" w14:textId="7B8A81B3" w:rsidR="0086092B" w:rsidRPr="00EB749F" w:rsidRDefault="0086092B" w:rsidP="002E53E0">
      <w:pPr>
        <w:pStyle w:val="Heading2"/>
        <w:numPr>
          <w:ilvl w:val="1"/>
          <w:numId w:val="4"/>
        </w:numPr>
        <w:spacing w:before="40" w:line="259" w:lineRule="auto"/>
        <w:rPr>
          <w:rFonts w:ascii="Arial" w:hAnsi="Arial" w:cs="Arial"/>
          <w:b w:val="0"/>
          <w:color w:val="auto"/>
        </w:rPr>
      </w:pPr>
      <w:bookmarkStart w:id="107" w:name="_Toc77159749"/>
      <w:r w:rsidRPr="00EB749F">
        <w:rPr>
          <w:rFonts w:ascii="Arial" w:hAnsi="Arial" w:cs="Arial"/>
          <w:color w:val="auto"/>
        </w:rPr>
        <w:t xml:space="preserve">End of </w:t>
      </w:r>
      <w:r w:rsidR="00D30C44">
        <w:rPr>
          <w:rFonts w:ascii="Arial" w:hAnsi="Arial" w:cs="Arial"/>
          <w:color w:val="auto"/>
        </w:rPr>
        <w:t>Placement</w:t>
      </w:r>
      <w:r w:rsidRPr="00EB749F">
        <w:rPr>
          <w:rFonts w:ascii="Arial" w:hAnsi="Arial" w:cs="Arial"/>
          <w:color w:val="auto"/>
        </w:rPr>
        <w:t xml:space="preserve"> and Bulk Closures/Recalls</w:t>
      </w:r>
      <w:bookmarkEnd w:id="107"/>
      <w:r w:rsidRPr="00EB749F">
        <w:rPr>
          <w:rFonts w:ascii="Arial" w:hAnsi="Arial" w:cs="Arial"/>
          <w:color w:val="auto"/>
        </w:rPr>
        <w:t xml:space="preserve"> </w:t>
      </w:r>
    </w:p>
    <w:p w14:paraId="0A8C9B4B" w14:textId="38A0CD94"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At the end of each </w:t>
      </w:r>
      <w:r w:rsidR="00D30C44">
        <w:rPr>
          <w:rFonts w:ascii="Arial" w:hAnsi="Arial" w:cs="Arial"/>
          <w:color w:val="auto"/>
          <w:sz w:val="20"/>
          <w:szCs w:val="20"/>
        </w:rPr>
        <w:t>Tranche</w:t>
      </w:r>
      <w:r w:rsidRPr="00EB749F">
        <w:rPr>
          <w:rFonts w:ascii="Arial" w:hAnsi="Arial" w:cs="Arial"/>
          <w:color w:val="auto"/>
          <w:sz w:val="20"/>
          <w:szCs w:val="20"/>
        </w:rPr>
        <w:t xml:space="preserve"> </w:t>
      </w:r>
      <w:r w:rsidR="00D30C44">
        <w:rPr>
          <w:rFonts w:ascii="Arial" w:hAnsi="Arial" w:cs="Arial"/>
          <w:color w:val="auto"/>
          <w:sz w:val="20"/>
          <w:szCs w:val="20"/>
        </w:rPr>
        <w:t>Placement</w:t>
      </w:r>
      <w:r w:rsidRPr="00EB749F">
        <w:rPr>
          <w:rFonts w:ascii="Arial" w:hAnsi="Arial" w:cs="Arial"/>
          <w:color w:val="auto"/>
          <w:sz w:val="20"/>
          <w:szCs w:val="20"/>
        </w:rPr>
        <w:t xml:space="preserve"> period the Supplier must perform an automatic bulk closure. All </w:t>
      </w:r>
      <w:r w:rsidR="00D30C44">
        <w:rPr>
          <w:rFonts w:ascii="Arial" w:hAnsi="Arial" w:cs="Arial"/>
          <w:color w:val="auto"/>
          <w:sz w:val="20"/>
          <w:szCs w:val="20"/>
        </w:rPr>
        <w:t>Account</w:t>
      </w:r>
      <w:r w:rsidRPr="00EB749F">
        <w:rPr>
          <w:rFonts w:ascii="Arial" w:hAnsi="Arial" w:cs="Arial"/>
          <w:color w:val="auto"/>
          <w:sz w:val="20"/>
          <w:szCs w:val="20"/>
        </w:rPr>
        <w:t xml:space="preserve">s placed in that </w:t>
      </w:r>
      <w:r w:rsidR="00D30C44">
        <w:rPr>
          <w:rFonts w:ascii="Arial" w:hAnsi="Arial" w:cs="Arial"/>
          <w:color w:val="auto"/>
          <w:sz w:val="20"/>
          <w:szCs w:val="20"/>
        </w:rPr>
        <w:t>Tranche</w:t>
      </w:r>
      <w:r w:rsidRPr="00EB749F">
        <w:rPr>
          <w:rFonts w:ascii="Arial" w:hAnsi="Arial" w:cs="Arial"/>
          <w:color w:val="auto"/>
          <w:sz w:val="20"/>
          <w:szCs w:val="20"/>
        </w:rPr>
        <w:t xml:space="preserve"> must be recalled from the DCAs as per 5.10.1 except where an </w:t>
      </w:r>
      <w:r w:rsidR="00D30C44">
        <w:rPr>
          <w:rFonts w:ascii="Arial" w:hAnsi="Arial" w:cs="Arial"/>
          <w:color w:val="auto"/>
          <w:sz w:val="20"/>
          <w:szCs w:val="20"/>
        </w:rPr>
        <w:t>Account</w:t>
      </w:r>
      <w:r w:rsidRPr="00EB749F">
        <w:rPr>
          <w:rFonts w:ascii="Arial" w:hAnsi="Arial" w:cs="Arial"/>
          <w:color w:val="auto"/>
          <w:sz w:val="20"/>
          <w:szCs w:val="20"/>
        </w:rPr>
        <w:t xml:space="preserve"> has an active </w:t>
      </w:r>
      <w:r w:rsidR="00D30C44">
        <w:rPr>
          <w:rFonts w:ascii="Arial" w:hAnsi="Arial" w:cs="Arial"/>
          <w:color w:val="auto"/>
          <w:sz w:val="20"/>
          <w:szCs w:val="20"/>
        </w:rPr>
        <w:t>Payment Arrangement</w:t>
      </w:r>
      <w:r w:rsidRPr="00EB749F">
        <w:rPr>
          <w:rFonts w:ascii="Arial" w:hAnsi="Arial" w:cs="Arial"/>
          <w:color w:val="auto"/>
          <w:sz w:val="20"/>
          <w:szCs w:val="20"/>
        </w:rPr>
        <w:t xml:space="preserve"> or is subject to an open query.</w:t>
      </w:r>
      <w:r w:rsidR="0034220F">
        <w:rPr>
          <w:rFonts w:ascii="Arial" w:hAnsi="Arial" w:cs="Arial"/>
          <w:color w:val="auto"/>
          <w:sz w:val="20"/>
          <w:szCs w:val="20"/>
        </w:rPr>
        <w:br/>
      </w:r>
      <w:r w:rsidRPr="00EB749F">
        <w:rPr>
          <w:rFonts w:ascii="Arial" w:hAnsi="Arial" w:cs="Arial"/>
          <w:color w:val="auto"/>
          <w:sz w:val="20"/>
          <w:szCs w:val="20"/>
        </w:rPr>
        <w:t xml:space="preserve"> </w:t>
      </w:r>
    </w:p>
    <w:p w14:paraId="4F2E426B" w14:textId="0BFB8A46"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will be required to ensure that the right </w:t>
      </w:r>
      <w:r w:rsidR="00D30C44">
        <w:rPr>
          <w:rFonts w:ascii="Arial" w:hAnsi="Arial" w:cs="Arial"/>
          <w:color w:val="auto"/>
          <w:sz w:val="20"/>
          <w:szCs w:val="20"/>
        </w:rPr>
        <w:t>Account</w:t>
      </w:r>
      <w:r w:rsidRPr="00EB749F">
        <w:rPr>
          <w:rFonts w:ascii="Arial" w:hAnsi="Arial" w:cs="Arial"/>
          <w:color w:val="auto"/>
          <w:sz w:val="20"/>
          <w:szCs w:val="20"/>
        </w:rPr>
        <w:t xml:space="preserve"> Closure Codes are used by the Supplier and DCAs and correctly flow back to HMRC. </w:t>
      </w:r>
      <w:r w:rsidR="0034220F">
        <w:rPr>
          <w:rFonts w:ascii="Arial" w:hAnsi="Arial" w:cs="Arial"/>
          <w:color w:val="auto"/>
          <w:sz w:val="20"/>
          <w:szCs w:val="20"/>
        </w:rPr>
        <w:br/>
      </w:r>
    </w:p>
    <w:p w14:paraId="3CB6E939" w14:textId="785F51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lastRenderedPageBreak/>
        <w:t xml:space="preserve">The Supplier must ensure that, at the end of the </w:t>
      </w:r>
      <w:r w:rsidR="00D30C44">
        <w:rPr>
          <w:rFonts w:ascii="Arial" w:hAnsi="Arial" w:cs="Arial"/>
          <w:color w:val="auto"/>
          <w:sz w:val="20"/>
          <w:szCs w:val="20"/>
        </w:rPr>
        <w:t>Placement</w:t>
      </w:r>
      <w:r w:rsidRPr="00EB749F">
        <w:rPr>
          <w:rFonts w:ascii="Arial" w:hAnsi="Arial" w:cs="Arial"/>
          <w:color w:val="auto"/>
          <w:sz w:val="20"/>
          <w:szCs w:val="20"/>
        </w:rPr>
        <w:t xml:space="preserve"> period, any </w:t>
      </w:r>
      <w:r w:rsidR="008D1059">
        <w:rPr>
          <w:rFonts w:ascii="Arial" w:hAnsi="Arial" w:cs="Arial"/>
          <w:color w:val="auto"/>
          <w:sz w:val="20"/>
          <w:szCs w:val="20"/>
        </w:rPr>
        <w:t>Debt</w:t>
      </w:r>
      <w:r w:rsidRPr="00EB749F">
        <w:rPr>
          <w:rFonts w:ascii="Arial" w:hAnsi="Arial" w:cs="Arial"/>
          <w:color w:val="auto"/>
          <w:sz w:val="20"/>
          <w:szCs w:val="20"/>
        </w:rPr>
        <w:t xml:space="preserve">s that have been identified as being in a </w:t>
      </w:r>
      <w:r w:rsidR="00D30C44">
        <w:rPr>
          <w:rFonts w:ascii="Arial" w:hAnsi="Arial" w:cs="Arial"/>
          <w:color w:val="auto"/>
          <w:sz w:val="20"/>
          <w:szCs w:val="20"/>
        </w:rPr>
        <w:t>Payment Arrangement</w:t>
      </w:r>
      <w:r w:rsidRPr="00EB749F">
        <w:rPr>
          <w:rFonts w:ascii="Arial" w:hAnsi="Arial" w:cs="Arial"/>
          <w:color w:val="auto"/>
          <w:sz w:val="20"/>
          <w:szCs w:val="20"/>
        </w:rPr>
        <w:t xml:space="preserve"> have been notified to HMRC via the Activity file.</w:t>
      </w:r>
    </w:p>
    <w:p w14:paraId="501E0E31" w14:textId="77777777" w:rsidR="0086092B" w:rsidRPr="00EB749F" w:rsidRDefault="0086092B" w:rsidP="0086092B">
      <w:pPr>
        <w:pStyle w:val="Heading3"/>
        <w:ind w:left="862" w:firstLine="0"/>
        <w:rPr>
          <w:rFonts w:ascii="Arial" w:hAnsi="Arial" w:cs="Arial"/>
          <w:color w:val="auto"/>
        </w:rPr>
      </w:pPr>
    </w:p>
    <w:p w14:paraId="2C134984" w14:textId="0A1FA14E" w:rsidR="0086092B" w:rsidRPr="00EB749F" w:rsidRDefault="00D30C44" w:rsidP="002E53E0">
      <w:pPr>
        <w:pStyle w:val="Heading2"/>
        <w:numPr>
          <w:ilvl w:val="1"/>
          <w:numId w:val="4"/>
        </w:numPr>
        <w:spacing w:before="40" w:line="259" w:lineRule="auto"/>
        <w:rPr>
          <w:rFonts w:ascii="Arial" w:hAnsi="Arial" w:cs="Arial"/>
          <w:b w:val="0"/>
          <w:color w:val="auto"/>
        </w:rPr>
      </w:pPr>
      <w:bookmarkStart w:id="108" w:name="_Toc77159750"/>
      <w:r>
        <w:rPr>
          <w:rFonts w:ascii="Arial" w:hAnsi="Arial" w:cs="Arial"/>
          <w:color w:val="auto"/>
        </w:rPr>
        <w:t>Placement</w:t>
      </w:r>
      <w:r w:rsidR="0086092B" w:rsidRPr="00EB749F">
        <w:rPr>
          <w:rFonts w:ascii="Arial" w:hAnsi="Arial" w:cs="Arial"/>
          <w:color w:val="auto"/>
        </w:rPr>
        <w:t xml:space="preserve"> Reconciliation</w:t>
      </w:r>
      <w:bookmarkEnd w:id="108"/>
    </w:p>
    <w:p w14:paraId="7AF80D03" w14:textId="2F313BE4"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HMRC reserves the right to </w:t>
      </w:r>
      <w:r w:rsidR="00540E96">
        <w:rPr>
          <w:rFonts w:ascii="Arial" w:hAnsi="Arial" w:cs="Arial"/>
          <w:color w:val="auto"/>
          <w:sz w:val="20"/>
          <w:szCs w:val="20"/>
        </w:rPr>
        <w:t>require</w:t>
      </w:r>
      <w:r w:rsidR="00540E96" w:rsidRPr="00EB749F">
        <w:rPr>
          <w:rFonts w:ascii="Arial" w:hAnsi="Arial" w:cs="Arial"/>
          <w:color w:val="auto"/>
          <w:sz w:val="20"/>
          <w:szCs w:val="20"/>
        </w:rPr>
        <w:t xml:space="preserve"> </w:t>
      </w:r>
      <w:r w:rsidRPr="00EB749F">
        <w:rPr>
          <w:rFonts w:ascii="Arial" w:hAnsi="Arial" w:cs="Arial"/>
          <w:color w:val="auto"/>
          <w:sz w:val="20"/>
          <w:szCs w:val="20"/>
        </w:rPr>
        <w:t xml:space="preserve">the Supplier to perform a reconciliation of </w:t>
      </w:r>
      <w:r w:rsidR="00D30C44">
        <w:rPr>
          <w:rFonts w:ascii="Arial" w:hAnsi="Arial" w:cs="Arial"/>
          <w:color w:val="auto"/>
          <w:sz w:val="20"/>
          <w:szCs w:val="20"/>
        </w:rPr>
        <w:t>Account</w:t>
      </w:r>
      <w:r w:rsidRPr="00EB749F">
        <w:rPr>
          <w:rFonts w:ascii="Arial" w:hAnsi="Arial" w:cs="Arial"/>
          <w:color w:val="auto"/>
          <w:sz w:val="20"/>
          <w:szCs w:val="20"/>
        </w:rPr>
        <w:t>s placed where problems are identified.</w:t>
      </w:r>
      <w:r w:rsidR="0034220F">
        <w:rPr>
          <w:rFonts w:ascii="Arial" w:hAnsi="Arial" w:cs="Arial"/>
          <w:color w:val="auto"/>
          <w:sz w:val="20"/>
          <w:szCs w:val="20"/>
        </w:rPr>
        <w:br/>
      </w:r>
    </w:p>
    <w:p w14:paraId="191837E9" w14:textId="0ED3770B" w:rsidR="0086092B"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In the event that a reconciliation is required, the Supplier must</w:t>
      </w:r>
      <w:r w:rsidR="00806748">
        <w:rPr>
          <w:rFonts w:ascii="Arial" w:hAnsi="Arial" w:cs="Arial"/>
          <w:color w:val="auto"/>
          <w:sz w:val="20"/>
          <w:szCs w:val="20"/>
        </w:rPr>
        <w:t xml:space="preserve"> promptly following the HMRC </w:t>
      </w:r>
      <w:r w:rsidR="00F1254E">
        <w:rPr>
          <w:rFonts w:ascii="Arial" w:hAnsi="Arial" w:cs="Arial"/>
          <w:color w:val="auto"/>
          <w:sz w:val="20"/>
          <w:szCs w:val="20"/>
        </w:rPr>
        <w:t xml:space="preserve">request </w:t>
      </w:r>
      <w:r w:rsidR="00F1254E" w:rsidRPr="00EB749F">
        <w:rPr>
          <w:rFonts w:ascii="Arial" w:hAnsi="Arial" w:cs="Arial"/>
          <w:color w:val="auto"/>
          <w:sz w:val="20"/>
          <w:szCs w:val="20"/>
        </w:rPr>
        <w:t>reconcile</w:t>
      </w:r>
      <w:r w:rsidRPr="00EB749F">
        <w:rPr>
          <w:rFonts w:ascii="Arial" w:hAnsi="Arial" w:cs="Arial"/>
          <w:color w:val="auto"/>
          <w:sz w:val="20"/>
          <w:szCs w:val="20"/>
        </w:rPr>
        <w:t xml:space="preserve"> the </w:t>
      </w:r>
      <w:r w:rsidR="00D30C44">
        <w:rPr>
          <w:rFonts w:ascii="Arial" w:hAnsi="Arial" w:cs="Arial"/>
          <w:color w:val="auto"/>
          <w:sz w:val="20"/>
          <w:szCs w:val="20"/>
        </w:rPr>
        <w:t>Account</w:t>
      </w:r>
      <w:r w:rsidRPr="00EB749F">
        <w:rPr>
          <w:rFonts w:ascii="Arial" w:hAnsi="Arial" w:cs="Arial"/>
          <w:color w:val="auto"/>
          <w:sz w:val="20"/>
          <w:szCs w:val="20"/>
        </w:rPr>
        <w:t xml:space="preserve">s it holds against HMRCs records and produce any outputs or reports </w:t>
      </w:r>
      <w:r w:rsidR="00B170E8">
        <w:rPr>
          <w:rFonts w:ascii="Arial" w:hAnsi="Arial" w:cs="Arial"/>
          <w:color w:val="auto"/>
          <w:sz w:val="20"/>
          <w:szCs w:val="20"/>
        </w:rPr>
        <w:t xml:space="preserve">in an agreed format </w:t>
      </w:r>
      <w:r w:rsidRPr="00EB749F">
        <w:rPr>
          <w:rFonts w:ascii="Arial" w:hAnsi="Arial" w:cs="Arial"/>
          <w:color w:val="auto"/>
          <w:sz w:val="20"/>
          <w:szCs w:val="20"/>
        </w:rPr>
        <w:t>as required by HMRC.</w:t>
      </w:r>
    </w:p>
    <w:p w14:paraId="42FEACB5" w14:textId="77777777" w:rsidR="00AC446C" w:rsidRPr="00AC446C" w:rsidRDefault="00AC446C" w:rsidP="00AC446C"/>
    <w:p w14:paraId="51259706" w14:textId="77777777" w:rsidR="0086092B" w:rsidRPr="00EB749F" w:rsidRDefault="0086092B" w:rsidP="002E53E0">
      <w:pPr>
        <w:pStyle w:val="Heading1"/>
        <w:numPr>
          <w:ilvl w:val="0"/>
          <w:numId w:val="4"/>
        </w:numPr>
        <w:spacing w:before="240" w:line="259" w:lineRule="auto"/>
        <w:rPr>
          <w:rFonts w:ascii="Arial" w:hAnsi="Arial" w:cs="Arial"/>
          <w:b w:val="0"/>
          <w:color w:val="auto"/>
        </w:rPr>
      </w:pPr>
      <w:bookmarkStart w:id="109" w:name="_Toc77159751"/>
      <w:r w:rsidRPr="00EB749F">
        <w:rPr>
          <w:rFonts w:ascii="Arial" w:hAnsi="Arial" w:cs="Arial"/>
          <w:color w:val="auto"/>
        </w:rPr>
        <w:lastRenderedPageBreak/>
        <w:t>Customer Journeys</w:t>
      </w:r>
      <w:bookmarkEnd w:id="109"/>
      <w:r w:rsidRPr="00EB749F">
        <w:rPr>
          <w:rFonts w:ascii="Arial" w:hAnsi="Arial" w:cs="Arial"/>
          <w:color w:val="auto"/>
        </w:rPr>
        <w:t xml:space="preserve"> </w:t>
      </w:r>
    </w:p>
    <w:p w14:paraId="2A1F8F8E"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10" w:name="_Toc77159752"/>
      <w:r w:rsidRPr="00EB749F">
        <w:rPr>
          <w:rFonts w:ascii="Arial" w:hAnsi="Arial" w:cs="Arial"/>
          <w:color w:val="auto"/>
        </w:rPr>
        <w:t>Collection and Contact Strategies</w:t>
      </w:r>
      <w:bookmarkEnd w:id="110"/>
    </w:p>
    <w:p w14:paraId="17D31447" w14:textId="6E240C64"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will be required to provide a full UK coverage desktop service I.e., letters, telephone and SMS text message, however, HMRC will consider any future innovations and digital opportunities</w:t>
      </w:r>
      <w:r w:rsidR="00AB5AF8">
        <w:rPr>
          <w:rFonts w:ascii="Arial" w:hAnsi="Arial" w:cs="Arial"/>
          <w:color w:val="auto"/>
          <w:sz w:val="20"/>
          <w:szCs w:val="20"/>
        </w:rPr>
        <w:t xml:space="preserve"> presented by the Supplier, any changes </w:t>
      </w:r>
      <w:r w:rsidR="00571DED">
        <w:rPr>
          <w:rFonts w:ascii="Arial" w:hAnsi="Arial" w:cs="Arial"/>
          <w:color w:val="auto"/>
          <w:sz w:val="20"/>
          <w:szCs w:val="20"/>
        </w:rPr>
        <w:t>introduced will follow the Variation and Change Control procedure</w:t>
      </w:r>
      <w:r w:rsidRPr="00EB749F">
        <w:rPr>
          <w:rFonts w:ascii="Arial" w:hAnsi="Arial" w:cs="Arial"/>
          <w:color w:val="auto"/>
          <w:sz w:val="20"/>
          <w:szCs w:val="20"/>
        </w:rPr>
        <w:t xml:space="preserve">. </w:t>
      </w:r>
      <w:r w:rsidR="0034220F">
        <w:rPr>
          <w:rFonts w:ascii="Arial" w:hAnsi="Arial" w:cs="Arial"/>
          <w:color w:val="auto"/>
          <w:sz w:val="20"/>
          <w:szCs w:val="20"/>
        </w:rPr>
        <w:br/>
      </w:r>
    </w:p>
    <w:p w14:paraId="17BDAB88" w14:textId="41FF5269"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not undertake any </w:t>
      </w:r>
      <w:r w:rsidR="00571DED">
        <w:rPr>
          <w:rFonts w:ascii="Arial" w:hAnsi="Arial" w:cs="Arial"/>
          <w:color w:val="auto"/>
          <w:sz w:val="20"/>
          <w:szCs w:val="20"/>
        </w:rPr>
        <w:t>face to face</w:t>
      </w:r>
      <w:r w:rsidR="00571DED" w:rsidRPr="00EB749F">
        <w:rPr>
          <w:rFonts w:ascii="Arial" w:hAnsi="Arial" w:cs="Arial"/>
          <w:color w:val="auto"/>
          <w:sz w:val="20"/>
          <w:szCs w:val="20"/>
        </w:rPr>
        <w:t xml:space="preserve"> </w:t>
      </w:r>
      <w:r w:rsidRPr="00EB749F">
        <w:rPr>
          <w:rFonts w:ascii="Arial" w:hAnsi="Arial" w:cs="Arial"/>
          <w:color w:val="auto"/>
          <w:sz w:val="20"/>
          <w:szCs w:val="20"/>
        </w:rPr>
        <w:t xml:space="preserve">collections services for HMRC. </w:t>
      </w:r>
      <w:r w:rsidR="0034220F">
        <w:rPr>
          <w:rFonts w:ascii="Arial" w:hAnsi="Arial" w:cs="Arial"/>
          <w:color w:val="auto"/>
          <w:sz w:val="20"/>
          <w:szCs w:val="20"/>
        </w:rPr>
        <w:br/>
      </w:r>
    </w:p>
    <w:p w14:paraId="626A3BAC" w14:textId="3FA5FBF4"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All </w:t>
      </w:r>
      <w:r w:rsidR="00D30C44">
        <w:rPr>
          <w:rFonts w:ascii="Arial" w:hAnsi="Arial" w:cs="Arial"/>
          <w:color w:val="auto"/>
          <w:sz w:val="20"/>
          <w:szCs w:val="20"/>
        </w:rPr>
        <w:t>Account</w:t>
      </w:r>
      <w:r w:rsidRPr="00EB749F">
        <w:rPr>
          <w:rFonts w:ascii="Arial" w:hAnsi="Arial" w:cs="Arial"/>
          <w:color w:val="auto"/>
          <w:sz w:val="20"/>
          <w:szCs w:val="20"/>
        </w:rPr>
        <w:t>s placed with the Supplier must have received a minimum level of action within the collection strategies.  The minimum level will be agreed with HMRC</w:t>
      </w:r>
      <w:r w:rsidR="001E0173">
        <w:rPr>
          <w:rFonts w:ascii="Arial" w:hAnsi="Arial" w:cs="Arial"/>
          <w:color w:val="auto"/>
          <w:sz w:val="20"/>
          <w:szCs w:val="20"/>
        </w:rPr>
        <w:t xml:space="preserve"> when approving the Collecti</w:t>
      </w:r>
      <w:r w:rsidR="00B112D7">
        <w:rPr>
          <w:rFonts w:ascii="Arial" w:hAnsi="Arial" w:cs="Arial"/>
          <w:color w:val="auto"/>
          <w:sz w:val="20"/>
          <w:szCs w:val="20"/>
        </w:rPr>
        <w:t>o</w:t>
      </w:r>
      <w:r w:rsidR="001E0173">
        <w:rPr>
          <w:rFonts w:ascii="Arial" w:hAnsi="Arial" w:cs="Arial"/>
          <w:color w:val="auto"/>
          <w:sz w:val="20"/>
          <w:szCs w:val="20"/>
        </w:rPr>
        <w:t>n Strategies</w:t>
      </w:r>
      <w:r w:rsidRPr="00EB749F">
        <w:rPr>
          <w:rFonts w:ascii="Arial" w:hAnsi="Arial" w:cs="Arial"/>
          <w:color w:val="auto"/>
          <w:sz w:val="20"/>
          <w:szCs w:val="20"/>
        </w:rPr>
        <w:t>.</w:t>
      </w:r>
      <w:r w:rsidR="0034220F">
        <w:rPr>
          <w:rFonts w:ascii="Arial" w:hAnsi="Arial" w:cs="Arial"/>
          <w:color w:val="auto"/>
          <w:sz w:val="20"/>
          <w:szCs w:val="20"/>
        </w:rPr>
        <w:br/>
      </w:r>
    </w:p>
    <w:p w14:paraId="20802953" w14:textId="416EB423" w:rsidR="0086092B" w:rsidRPr="004F755D" w:rsidRDefault="0086092B" w:rsidP="002E53E0">
      <w:pPr>
        <w:pStyle w:val="Heading3"/>
        <w:numPr>
          <w:ilvl w:val="2"/>
          <w:numId w:val="4"/>
        </w:numPr>
        <w:ind w:left="720"/>
        <w:rPr>
          <w:rFonts w:ascii="Arial" w:hAnsi="Arial" w:cs="Arial"/>
          <w:color w:val="auto"/>
          <w:sz w:val="20"/>
          <w:szCs w:val="20"/>
        </w:rPr>
      </w:pPr>
      <w:r w:rsidRPr="004F755D">
        <w:rPr>
          <w:rFonts w:ascii="Arial" w:hAnsi="Arial" w:cs="Arial"/>
          <w:color w:val="auto"/>
          <w:sz w:val="20"/>
          <w:szCs w:val="20"/>
        </w:rPr>
        <w:t xml:space="preserve">The Supplier will be required to obtain </w:t>
      </w:r>
      <w:r w:rsidR="0026021E" w:rsidRPr="004F755D">
        <w:rPr>
          <w:rFonts w:ascii="Arial" w:hAnsi="Arial" w:cs="Arial"/>
          <w:color w:val="auto"/>
          <w:sz w:val="20"/>
          <w:szCs w:val="20"/>
        </w:rPr>
        <w:t>A</w:t>
      </w:r>
      <w:r w:rsidRPr="004F755D">
        <w:rPr>
          <w:rFonts w:ascii="Arial" w:hAnsi="Arial" w:cs="Arial"/>
          <w:color w:val="auto"/>
          <w:sz w:val="20"/>
          <w:szCs w:val="20"/>
        </w:rPr>
        <w:t xml:space="preserve">pproval from HMRC for all collection and contact strategies. This will include the scope, frequency and content of letters, phone calls and SMS, dependant on the </w:t>
      </w:r>
      <w:r w:rsidR="008D1059" w:rsidRPr="004F755D">
        <w:rPr>
          <w:rFonts w:ascii="Arial" w:hAnsi="Arial" w:cs="Arial"/>
          <w:color w:val="auto"/>
          <w:sz w:val="20"/>
          <w:szCs w:val="20"/>
        </w:rPr>
        <w:t>Debt</w:t>
      </w:r>
      <w:r w:rsidRPr="004F755D">
        <w:rPr>
          <w:rFonts w:ascii="Arial" w:hAnsi="Arial" w:cs="Arial"/>
          <w:color w:val="auto"/>
          <w:sz w:val="20"/>
          <w:szCs w:val="20"/>
        </w:rPr>
        <w:t xml:space="preserve"> Type placed.  </w:t>
      </w:r>
    </w:p>
    <w:p w14:paraId="6FBE27F2" w14:textId="0C1162B5" w:rsidR="0086092B" w:rsidRPr="004F755D" w:rsidRDefault="0086092B" w:rsidP="002E53E0">
      <w:pPr>
        <w:pStyle w:val="Heading3"/>
        <w:numPr>
          <w:ilvl w:val="0"/>
          <w:numId w:val="13"/>
        </w:numPr>
        <w:rPr>
          <w:rFonts w:ascii="Arial" w:hAnsi="Arial" w:cs="Arial"/>
          <w:color w:val="auto"/>
          <w:sz w:val="20"/>
          <w:szCs w:val="20"/>
        </w:rPr>
      </w:pPr>
      <w:r w:rsidRPr="004F755D">
        <w:rPr>
          <w:rFonts w:ascii="Arial" w:hAnsi="Arial" w:cs="Arial"/>
          <w:color w:val="auto"/>
          <w:sz w:val="20"/>
          <w:szCs w:val="20"/>
        </w:rPr>
        <w:t>The Collection Strategies need to be flexible and responsive</w:t>
      </w:r>
      <w:r w:rsidR="00E9571B" w:rsidRPr="004F755D">
        <w:rPr>
          <w:rFonts w:ascii="Arial" w:hAnsi="Arial" w:cs="Arial"/>
          <w:color w:val="auto"/>
          <w:sz w:val="20"/>
          <w:szCs w:val="20"/>
        </w:rPr>
        <w:t xml:space="preserve"> </w:t>
      </w:r>
      <w:r w:rsidR="004803F6" w:rsidRPr="004F755D">
        <w:rPr>
          <w:rFonts w:ascii="Arial" w:hAnsi="Arial" w:cs="Arial"/>
          <w:color w:val="auto"/>
          <w:sz w:val="20"/>
          <w:szCs w:val="20"/>
        </w:rPr>
        <w:t xml:space="preserve">to </w:t>
      </w:r>
      <w:r w:rsidR="00A15DEF" w:rsidRPr="004F755D">
        <w:rPr>
          <w:rFonts w:ascii="Arial" w:hAnsi="Arial" w:cs="Arial"/>
          <w:color w:val="auto"/>
          <w:sz w:val="20"/>
          <w:szCs w:val="20"/>
        </w:rPr>
        <w:t>HMRC ne</w:t>
      </w:r>
      <w:r w:rsidR="004803F6" w:rsidRPr="004F755D">
        <w:rPr>
          <w:rFonts w:ascii="Arial" w:hAnsi="Arial" w:cs="Arial"/>
          <w:color w:val="auto"/>
          <w:sz w:val="20"/>
          <w:szCs w:val="20"/>
        </w:rPr>
        <w:t>eds.</w:t>
      </w:r>
    </w:p>
    <w:p w14:paraId="6D0F6419" w14:textId="35AA9DC4" w:rsidR="0086092B" w:rsidRPr="003F64AB" w:rsidRDefault="0086092B" w:rsidP="002E53E0">
      <w:pPr>
        <w:pStyle w:val="Heading3"/>
        <w:numPr>
          <w:ilvl w:val="0"/>
          <w:numId w:val="13"/>
        </w:numPr>
        <w:rPr>
          <w:rFonts w:ascii="Arial" w:hAnsi="Arial" w:cs="Arial"/>
          <w:color w:val="auto"/>
          <w:sz w:val="20"/>
          <w:szCs w:val="20"/>
        </w:rPr>
      </w:pPr>
      <w:r w:rsidRPr="004F755D">
        <w:rPr>
          <w:rFonts w:ascii="Arial" w:hAnsi="Arial" w:cs="Arial"/>
          <w:color w:val="auto"/>
          <w:sz w:val="20"/>
          <w:szCs w:val="20"/>
        </w:rPr>
        <w:t xml:space="preserve">The Supplier may use </w:t>
      </w:r>
      <w:r w:rsidR="00A15DEF" w:rsidRPr="004F755D">
        <w:rPr>
          <w:rFonts w:ascii="Arial" w:hAnsi="Arial" w:cs="Arial"/>
          <w:color w:val="auto"/>
          <w:sz w:val="20"/>
          <w:szCs w:val="20"/>
        </w:rPr>
        <w:t>R</w:t>
      </w:r>
      <w:r w:rsidRPr="004F755D">
        <w:rPr>
          <w:rFonts w:ascii="Arial" w:hAnsi="Arial" w:cs="Arial"/>
          <w:color w:val="auto"/>
          <w:sz w:val="20"/>
          <w:szCs w:val="20"/>
        </w:rPr>
        <w:t>ecycling</w:t>
      </w:r>
      <w:r w:rsidRPr="003F64AB">
        <w:rPr>
          <w:rFonts w:ascii="Arial" w:hAnsi="Arial" w:cs="Arial"/>
          <w:color w:val="auto"/>
          <w:sz w:val="20"/>
          <w:szCs w:val="20"/>
        </w:rPr>
        <w:t xml:space="preserve"> where it provides value for money. </w:t>
      </w:r>
    </w:p>
    <w:p w14:paraId="02801696" w14:textId="62D9711D" w:rsidR="0086092B" w:rsidRPr="00EB749F" w:rsidRDefault="0086092B" w:rsidP="002E53E0">
      <w:pPr>
        <w:pStyle w:val="Heading3"/>
        <w:numPr>
          <w:ilvl w:val="0"/>
          <w:numId w:val="13"/>
        </w:numPr>
        <w:rPr>
          <w:rFonts w:ascii="Arial" w:hAnsi="Arial" w:cs="Arial"/>
          <w:color w:val="auto"/>
          <w:sz w:val="20"/>
          <w:szCs w:val="20"/>
        </w:rPr>
      </w:pPr>
      <w:r w:rsidRPr="003F64AB">
        <w:rPr>
          <w:rFonts w:ascii="Arial" w:hAnsi="Arial" w:cs="Arial"/>
          <w:color w:val="auto"/>
          <w:sz w:val="20"/>
          <w:szCs w:val="20"/>
        </w:rPr>
        <w:t xml:space="preserve">For tax credit </w:t>
      </w:r>
      <w:r w:rsidR="008D1059" w:rsidRPr="003F64AB">
        <w:rPr>
          <w:rFonts w:ascii="Arial" w:hAnsi="Arial" w:cs="Arial"/>
          <w:color w:val="auto"/>
          <w:sz w:val="20"/>
          <w:szCs w:val="20"/>
        </w:rPr>
        <w:t>Debt</w:t>
      </w:r>
      <w:r w:rsidRPr="003F64AB">
        <w:rPr>
          <w:rFonts w:ascii="Arial" w:hAnsi="Arial" w:cs="Arial"/>
          <w:color w:val="auto"/>
          <w:sz w:val="20"/>
          <w:szCs w:val="20"/>
        </w:rPr>
        <w:t xml:space="preserve"> </w:t>
      </w:r>
      <w:r w:rsidR="0026021E" w:rsidRPr="003F64AB">
        <w:rPr>
          <w:rFonts w:ascii="Arial" w:hAnsi="Arial" w:cs="Arial"/>
          <w:color w:val="auto"/>
          <w:sz w:val="20"/>
          <w:szCs w:val="20"/>
        </w:rPr>
        <w:t>T</w:t>
      </w:r>
      <w:r w:rsidRPr="003F64AB">
        <w:rPr>
          <w:rFonts w:ascii="Arial" w:hAnsi="Arial" w:cs="Arial"/>
          <w:color w:val="auto"/>
          <w:sz w:val="20"/>
          <w:szCs w:val="20"/>
        </w:rPr>
        <w:t>ypes only, the Supplier will be required to issue a pre-</w:t>
      </w:r>
      <w:r w:rsidR="00D30C44" w:rsidRPr="003F64AB">
        <w:rPr>
          <w:rFonts w:ascii="Arial" w:hAnsi="Arial" w:cs="Arial"/>
          <w:color w:val="auto"/>
          <w:sz w:val="20"/>
          <w:szCs w:val="20"/>
        </w:rPr>
        <w:t>Placement</w:t>
      </w:r>
      <w:r w:rsidRPr="003F64AB">
        <w:rPr>
          <w:rFonts w:ascii="Arial" w:hAnsi="Arial" w:cs="Arial"/>
          <w:color w:val="auto"/>
          <w:sz w:val="20"/>
          <w:szCs w:val="20"/>
        </w:rPr>
        <w:t xml:space="preserve"> letter on behalf of HMRC at the commencement of the Collection Strategy. This is to support HMRCs internal operational capacity</w:t>
      </w:r>
      <w:r w:rsidRPr="004F755D">
        <w:rPr>
          <w:rFonts w:ascii="Arial" w:hAnsi="Arial" w:cs="Arial"/>
          <w:color w:val="auto"/>
          <w:sz w:val="20"/>
          <w:szCs w:val="20"/>
        </w:rPr>
        <w:t>.</w:t>
      </w:r>
      <w:r w:rsidR="0034220F">
        <w:rPr>
          <w:rFonts w:ascii="Arial" w:hAnsi="Arial" w:cs="Arial"/>
          <w:color w:val="auto"/>
          <w:sz w:val="20"/>
          <w:szCs w:val="20"/>
        </w:rPr>
        <w:br/>
      </w:r>
    </w:p>
    <w:p w14:paraId="06EF2394" w14:textId="7AA5239F"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Whenever there is a change to the characteristics of any </w:t>
      </w:r>
      <w:r w:rsidR="008D1059">
        <w:rPr>
          <w:rFonts w:ascii="Arial" w:hAnsi="Arial" w:cs="Arial"/>
          <w:color w:val="auto"/>
          <w:sz w:val="20"/>
          <w:szCs w:val="20"/>
        </w:rPr>
        <w:t>Debt</w:t>
      </w:r>
      <w:r w:rsidRPr="00EB749F">
        <w:rPr>
          <w:rFonts w:ascii="Arial" w:hAnsi="Arial" w:cs="Arial"/>
          <w:color w:val="auto"/>
          <w:sz w:val="20"/>
          <w:szCs w:val="20"/>
        </w:rPr>
        <w:t xml:space="preserve"> type or at the request of HMRC, the Supplier is required to submit updates or proposals to the </w:t>
      </w:r>
      <w:r w:rsidR="0026021E">
        <w:rPr>
          <w:rFonts w:ascii="Arial" w:hAnsi="Arial" w:cs="Arial"/>
          <w:color w:val="auto"/>
          <w:sz w:val="20"/>
          <w:szCs w:val="20"/>
        </w:rPr>
        <w:t>C</w:t>
      </w:r>
      <w:r w:rsidRPr="00EB749F">
        <w:rPr>
          <w:rFonts w:ascii="Arial" w:hAnsi="Arial" w:cs="Arial"/>
          <w:color w:val="auto"/>
          <w:sz w:val="20"/>
          <w:szCs w:val="20"/>
        </w:rPr>
        <w:t xml:space="preserve">ollection </w:t>
      </w:r>
      <w:r w:rsidR="0026021E">
        <w:rPr>
          <w:rFonts w:ascii="Arial" w:hAnsi="Arial" w:cs="Arial"/>
          <w:color w:val="auto"/>
          <w:sz w:val="20"/>
          <w:szCs w:val="20"/>
        </w:rPr>
        <w:t>S</w:t>
      </w:r>
      <w:r w:rsidRPr="00EB749F">
        <w:rPr>
          <w:rFonts w:ascii="Arial" w:hAnsi="Arial" w:cs="Arial"/>
          <w:color w:val="auto"/>
          <w:sz w:val="20"/>
          <w:szCs w:val="20"/>
        </w:rPr>
        <w:t xml:space="preserve">trategies at least 10 </w:t>
      </w:r>
      <w:r w:rsidR="00B34398">
        <w:rPr>
          <w:rFonts w:ascii="Arial" w:hAnsi="Arial" w:cs="Arial"/>
          <w:color w:val="auto"/>
          <w:sz w:val="20"/>
          <w:szCs w:val="20"/>
        </w:rPr>
        <w:t>Working Day</w:t>
      </w:r>
      <w:r w:rsidRPr="00EB749F">
        <w:rPr>
          <w:rFonts w:ascii="Arial" w:hAnsi="Arial" w:cs="Arial"/>
          <w:color w:val="auto"/>
          <w:sz w:val="20"/>
          <w:szCs w:val="20"/>
        </w:rPr>
        <w:t xml:space="preserve">s before the next </w:t>
      </w:r>
      <w:r w:rsidR="00D30C44">
        <w:rPr>
          <w:rFonts w:ascii="Arial" w:hAnsi="Arial" w:cs="Arial"/>
          <w:color w:val="auto"/>
          <w:sz w:val="20"/>
          <w:szCs w:val="20"/>
        </w:rPr>
        <w:t>Placement</w:t>
      </w:r>
      <w:r w:rsidRPr="00EB749F">
        <w:rPr>
          <w:rFonts w:ascii="Arial" w:hAnsi="Arial" w:cs="Arial"/>
          <w:color w:val="auto"/>
          <w:sz w:val="20"/>
          <w:szCs w:val="20"/>
        </w:rPr>
        <w:t xml:space="preserve">. </w:t>
      </w:r>
      <w:r w:rsidR="0034220F">
        <w:rPr>
          <w:rFonts w:ascii="Arial" w:hAnsi="Arial" w:cs="Arial"/>
          <w:color w:val="auto"/>
          <w:sz w:val="20"/>
          <w:szCs w:val="20"/>
        </w:rPr>
        <w:br/>
      </w:r>
    </w:p>
    <w:p w14:paraId="1F34A941" w14:textId="7437B5FD"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will be required to review all </w:t>
      </w:r>
      <w:r w:rsidR="0026021E">
        <w:rPr>
          <w:rFonts w:ascii="Arial" w:hAnsi="Arial" w:cs="Arial"/>
          <w:color w:val="auto"/>
          <w:sz w:val="20"/>
          <w:szCs w:val="20"/>
        </w:rPr>
        <w:t>C</w:t>
      </w:r>
      <w:r w:rsidRPr="00EB749F">
        <w:rPr>
          <w:rFonts w:ascii="Arial" w:hAnsi="Arial" w:cs="Arial"/>
          <w:color w:val="auto"/>
          <w:sz w:val="20"/>
          <w:szCs w:val="20"/>
        </w:rPr>
        <w:t xml:space="preserve">ollection </w:t>
      </w:r>
      <w:r w:rsidR="0026021E">
        <w:rPr>
          <w:rFonts w:ascii="Arial" w:hAnsi="Arial" w:cs="Arial"/>
          <w:color w:val="auto"/>
          <w:sz w:val="20"/>
          <w:szCs w:val="20"/>
        </w:rPr>
        <w:t>S</w:t>
      </w:r>
      <w:r w:rsidRPr="00EB749F">
        <w:rPr>
          <w:rFonts w:ascii="Arial" w:hAnsi="Arial" w:cs="Arial"/>
          <w:color w:val="auto"/>
          <w:sz w:val="20"/>
          <w:szCs w:val="20"/>
        </w:rPr>
        <w:t xml:space="preserve">trategies annually </w:t>
      </w:r>
      <w:r w:rsidR="00AB4185">
        <w:rPr>
          <w:rFonts w:ascii="Arial" w:hAnsi="Arial" w:cs="Arial"/>
          <w:color w:val="auto"/>
          <w:sz w:val="20"/>
          <w:szCs w:val="20"/>
        </w:rPr>
        <w:t xml:space="preserve">at a time to be agreed with HMRC </w:t>
      </w:r>
      <w:r w:rsidR="00A031FC">
        <w:rPr>
          <w:rFonts w:ascii="Arial" w:hAnsi="Arial" w:cs="Arial"/>
          <w:color w:val="auto"/>
          <w:sz w:val="20"/>
          <w:szCs w:val="20"/>
        </w:rPr>
        <w:t xml:space="preserve">to ensure they are fit for purpose and </w:t>
      </w:r>
      <w:r w:rsidR="00AC3DD6">
        <w:rPr>
          <w:rFonts w:ascii="Arial" w:hAnsi="Arial" w:cs="Arial"/>
          <w:color w:val="auto"/>
          <w:sz w:val="20"/>
          <w:szCs w:val="20"/>
        </w:rPr>
        <w:t xml:space="preserve">reflect any emerging trends or influences.  </w:t>
      </w:r>
      <w:r w:rsidR="0067236E">
        <w:rPr>
          <w:rFonts w:ascii="Arial" w:hAnsi="Arial" w:cs="Arial"/>
          <w:color w:val="auto"/>
          <w:sz w:val="20"/>
          <w:szCs w:val="20"/>
        </w:rPr>
        <w:t>Outcomes and pro</w:t>
      </w:r>
      <w:r w:rsidR="00AB4185">
        <w:rPr>
          <w:rFonts w:ascii="Arial" w:hAnsi="Arial" w:cs="Arial"/>
          <w:color w:val="auto"/>
          <w:sz w:val="20"/>
          <w:szCs w:val="20"/>
        </w:rPr>
        <w:t xml:space="preserve">posals for change to be submitted to HMRC for review and approval. </w:t>
      </w:r>
      <w:r w:rsidRPr="00EB749F">
        <w:rPr>
          <w:rFonts w:ascii="Arial" w:hAnsi="Arial" w:cs="Arial"/>
          <w:color w:val="auto"/>
          <w:sz w:val="20"/>
          <w:szCs w:val="20"/>
        </w:rPr>
        <w:t xml:space="preserve"> Any amendments arising from this review will similarly require the Supplier to submit proposals for agreement with HMRC a minimum of 10 </w:t>
      </w:r>
      <w:r w:rsidR="00B34398">
        <w:rPr>
          <w:rFonts w:ascii="Arial" w:hAnsi="Arial" w:cs="Arial"/>
          <w:color w:val="auto"/>
          <w:sz w:val="20"/>
          <w:szCs w:val="20"/>
        </w:rPr>
        <w:t>Working Day</w:t>
      </w:r>
      <w:r w:rsidRPr="00EB749F">
        <w:rPr>
          <w:rFonts w:ascii="Arial" w:hAnsi="Arial" w:cs="Arial"/>
          <w:color w:val="auto"/>
          <w:sz w:val="20"/>
          <w:szCs w:val="20"/>
        </w:rPr>
        <w:t xml:space="preserve">s before a scheduled </w:t>
      </w:r>
      <w:r w:rsidR="00D30C44">
        <w:rPr>
          <w:rFonts w:ascii="Arial" w:hAnsi="Arial" w:cs="Arial"/>
          <w:color w:val="auto"/>
          <w:sz w:val="20"/>
          <w:szCs w:val="20"/>
        </w:rPr>
        <w:t>Placement</w:t>
      </w:r>
      <w:r w:rsidRPr="00EB749F">
        <w:rPr>
          <w:rFonts w:ascii="Arial" w:hAnsi="Arial" w:cs="Arial"/>
          <w:color w:val="auto"/>
          <w:sz w:val="20"/>
          <w:szCs w:val="20"/>
        </w:rPr>
        <w:t xml:space="preserve"> of the specified </w:t>
      </w:r>
      <w:r w:rsidR="008D1059">
        <w:rPr>
          <w:rFonts w:ascii="Arial" w:hAnsi="Arial" w:cs="Arial"/>
          <w:color w:val="auto"/>
          <w:sz w:val="20"/>
          <w:szCs w:val="20"/>
        </w:rPr>
        <w:t>Debt</w:t>
      </w:r>
      <w:r w:rsidRPr="00EB749F">
        <w:rPr>
          <w:rFonts w:ascii="Arial" w:hAnsi="Arial" w:cs="Arial"/>
          <w:color w:val="auto"/>
          <w:sz w:val="20"/>
          <w:szCs w:val="20"/>
        </w:rPr>
        <w:t xml:space="preserve"> type.  </w:t>
      </w:r>
      <w:r w:rsidR="0034220F">
        <w:rPr>
          <w:rFonts w:ascii="Arial" w:hAnsi="Arial" w:cs="Arial"/>
          <w:color w:val="auto"/>
          <w:sz w:val="20"/>
          <w:szCs w:val="20"/>
        </w:rPr>
        <w:br/>
      </w:r>
    </w:p>
    <w:p w14:paraId="424DEDD5" w14:textId="7615CCE8"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HMRC requires input to the Suppliers written and verbal content included in all Collection and Contract Strategies to ensure that it aligns with HMRCs policy and strategies which includes (but is not limited to) transparent communications to the Customer.</w:t>
      </w:r>
      <w:r w:rsidR="0034220F">
        <w:rPr>
          <w:rFonts w:ascii="Arial" w:hAnsi="Arial" w:cs="Arial"/>
          <w:color w:val="auto"/>
          <w:sz w:val="20"/>
          <w:szCs w:val="20"/>
        </w:rPr>
        <w:br/>
      </w:r>
    </w:p>
    <w:p w14:paraId="42A9DD0F" w14:textId="4149876D"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will be required to consider the use of behavioural insight </w:t>
      </w:r>
      <w:r w:rsidR="00697327">
        <w:rPr>
          <w:rFonts w:ascii="Arial" w:hAnsi="Arial" w:cs="Arial"/>
          <w:color w:val="auto"/>
          <w:sz w:val="20"/>
          <w:szCs w:val="20"/>
        </w:rPr>
        <w:t xml:space="preserve">to determine </w:t>
      </w:r>
      <w:r w:rsidR="00235C24">
        <w:rPr>
          <w:rFonts w:ascii="Arial" w:hAnsi="Arial" w:cs="Arial"/>
          <w:color w:val="auto"/>
          <w:sz w:val="20"/>
          <w:szCs w:val="20"/>
        </w:rPr>
        <w:t>and ap</w:t>
      </w:r>
      <w:r w:rsidR="00BC6B29">
        <w:rPr>
          <w:rFonts w:ascii="Arial" w:hAnsi="Arial" w:cs="Arial"/>
          <w:color w:val="auto"/>
          <w:sz w:val="20"/>
          <w:szCs w:val="20"/>
        </w:rPr>
        <w:t xml:space="preserve">ply </w:t>
      </w:r>
      <w:r w:rsidR="007A1411">
        <w:rPr>
          <w:rFonts w:ascii="Arial" w:hAnsi="Arial" w:cs="Arial"/>
          <w:color w:val="auto"/>
          <w:sz w:val="20"/>
          <w:szCs w:val="20"/>
        </w:rPr>
        <w:t xml:space="preserve">appropriate </w:t>
      </w:r>
      <w:r w:rsidR="00697327">
        <w:rPr>
          <w:rFonts w:ascii="Arial" w:hAnsi="Arial" w:cs="Arial"/>
          <w:color w:val="auto"/>
          <w:sz w:val="20"/>
          <w:szCs w:val="20"/>
        </w:rPr>
        <w:t>drive</w:t>
      </w:r>
      <w:r w:rsidR="007A1411">
        <w:rPr>
          <w:rFonts w:ascii="Arial" w:hAnsi="Arial" w:cs="Arial"/>
          <w:color w:val="auto"/>
          <w:sz w:val="20"/>
          <w:szCs w:val="20"/>
        </w:rPr>
        <w:t>r</w:t>
      </w:r>
      <w:r w:rsidR="00697327">
        <w:rPr>
          <w:rFonts w:ascii="Arial" w:hAnsi="Arial" w:cs="Arial"/>
          <w:color w:val="auto"/>
          <w:sz w:val="20"/>
          <w:szCs w:val="20"/>
        </w:rPr>
        <w:t xml:space="preserve">s </w:t>
      </w:r>
      <w:r w:rsidR="007A1411">
        <w:rPr>
          <w:rFonts w:ascii="Arial" w:hAnsi="Arial" w:cs="Arial"/>
          <w:color w:val="auto"/>
          <w:sz w:val="20"/>
          <w:szCs w:val="20"/>
        </w:rPr>
        <w:t xml:space="preserve">to initiate </w:t>
      </w:r>
      <w:r w:rsidR="00BA653C">
        <w:rPr>
          <w:rFonts w:ascii="Arial" w:hAnsi="Arial" w:cs="Arial"/>
          <w:color w:val="auto"/>
          <w:sz w:val="20"/>
          <w:szCs w:val="20"/>
        </w:rPr>
        <w:t xml:space="preserve">Customer </w:t>
      </w:r>
      <w:r w:rsidR="00CD432D">
        <w:rPr>
          <w:rFonts w:ascii="Arial" w:hAnsi="Arial" w:cs="Arial"/>
          <w:color w:val="auto"/>
          <w:sz w:val="20"/>
          <w:szCs w:val="20"/>
        </w:rPr>
        <w:t xml:space="preserve">contact and responses </w:t>
      </w:r>
      <w:r w:rsidRPr="00EB749F">
        <w:rPr>
          <w:rFonts w:ascii="Arial" w:hAnsi="Arial" w:cs="Arial"/>
          <w:color w:val="auto"/>
          <w:sz w:val="20"/>
          <w:szCs w:val="20"/>
        </w:rPr>
        <w:t>when developing letter content and strategies.</w:t>
      </w:r>
      <w:r w:rsidR="0034220F">
        <w:rPr>
          <w:rFonts w:ascii="Arial" w:hAnsi="Arial" w:cs="Arial"/>
          <w:color w:val="auto"/>
          <w:sz w:val="20"/>
          <w:szCs w:val="20"/>
        </w:rPr>
        <w:br/>
      </w:r>
    </w:p>
    <w:p w14:paraId="09924DFC" w14:textId="12E875B2"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Initially the </w:t>
      </w:r>
      <w:r w:rsidR="00D30C44">
        <w:rPr>
          <w:rFonts w:ascii="Arial" w:hAnsi="Arial" w:cs="Arial"/>
          <w:color w:val="auto"/>
          <w:sz w:val="20"/>
          <w:szCs w:val="20"/>
        </w:rPr>
        <w:t>Placement</w:t>
      </w:r>
      <w:r w:rsidRPr="00EB749F">
        <w:rPr>
          <w:rFonts w:ascii="Arial" w:hAnsi="Arial" w:cs="Arial"/>
          <w:color w:val="auto"/>
          <w:sz w:val="20"/>
          <w:szCs w:val="20"/>
        </w:rPr>
        <w:t xml:space="preserve"> Periods will be 5-months for taxes </w:t>
      </w:r>
      <w:r w:rsidR="008D1059">
        <w:rPr>
          <w:rFonts w:ascii="Arial" w:hAnsi="Arial" w:cs="Arial"/>
          <w:color w:val="auto"/>
          <w:sz w:val="20"/>
          <w:szCs w:val="20"/>
        </w:rPr>
        <w:t>Debt</w:t>
      </w:r>
      <w:r w:rsidRPr="00EB749F">
        <w:rPr>
          <w:rFonts w:ascii="Arial" w:hAnsi="Arial" w:cs="Arial"/>
          <w:color w:val="auto"/>
          <w:sz w:val="20"/>
          <w:szCs w:val="20"/>
        </w:rPr>
        <w:t xml:space="preserve"> types and 7 months for tax credits.  HMRC will consider changes to the </w:t>
      </w:r>
      <w:r w:rsidR="00D30C44">
        <w:rPr>
          <w:rFonts w:ascii="Arial" w:hAnsi="Arial" w:cs="Arial"/>
          <w:color w:val="auto"/>
          <w:sz w:val="20"/>
          <w:szCs w:val="20"/>
        </w:rPr>
        <w:t>Placement</w:t>
      </w:r>
      <w:r w:rsidRPr="00EB749F">
        <w:rPr>
          <w:rFonts w:ascii="Arial" w:hAnsi="Arial" w:cs="Arial"/>
          <w:color w:val="auto"/>
          <w:sz w:val="20"/>
          <w:szCs w:val="20"/>
        </w:rPr>
        <w:t xml:space="preserve"> periods as suggested by the Supplier. Any changes will be implemented using the Variation and Change Control </w:t>
      </w:r>
      <w:r w:rsidR="00D303EE">
        <w:rPr>
          <w:rFonts w:ascii="Arial" w:hAnsi="Arial" w:cs="Arial"/>
          <w:color w:val="auto"/>
          <w:sz w:val="20"/>
          <w:szCs w:val="20"/>
        </w:rPr>
        <w:t>Procedure</w:t>
      </w:r>
      <w:r w:rsidRPr="00EB749F">
        <w:rPr>
          <w:rFonts w:ascii="Arial" w:hAnsi="Arial" w:cs="Arial"/>
          <w:color w:val="auto"/>
          <w:sz w:val="20"/>
          <w:szCs w:val="20"/>
        </w:rPr>
        <w:t xml:space="preserve">. </w:t>
      </w:r>
      <w:r w:rsidR="0034220F">
        <w:rPr>
          <w:rFonts w:ascii="Arial" w:hAnsi="Arial" w:cs="Arial"/>
          <w:color w:val="auto"/>
          <w:sz w:val="20"/>
          <w:szCs w:val="20"/>
        </w:rPr>
        <w:br/>
      </w:r>
    </w:p>
    <w:p w14:paraId="4CC6859A" w14:textId="5EC13519"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Where any single </w:t>
      </w:r>
      <w:r w:rsidR="00D30C44">
        <w:rPr>
          <w:rFonts w:ascii="Arial" w:hAnsi="Arial" w:cs="Arial"/>
          <w:color w:val="auto"/>
          <w:sz w:val="20"/>
          <w:szCs w:val="20"/>
        </w:rPr>
        <w:t>Placement</w:t>
      </w:r>
      <w:r w:rsidRPr="00EB749F">
        <w:rPr>
          <w:rFonts w:ascii="Arial" w:hAnsi="Arial" w:cs="Arial"/>
          <w:color w:val="auto"/>
          <w:sz w:val="20"/>
          <w:szCs w:val="20"/>
        </w:rPr>
        <w:t xml:space="preserve"> File contains a Customer with multiple </w:t>
      </w:r>
      <w:r w:rsidR="008D1059">
        <w:rPr>
          <w:rFonts w:ascii="Arial" w:hAnsi="Arial" w:cs="Arial"/>
          <w:color w:val="auto"/>
          <w:sz w:val="20"/>
          <w:szCs w:val="20"/>
        </w:rPr>
        <w:t>Debt</w:t>
      </w:r>
      <w:r w:rsidRPr="00EB749F">
        <w:rPr>
          <w:rFonts w:ascii="Arial" w:hAnsi="Arial" w:cs="Arial"/>
          <w:color w:val="auto"/>
          <w:sz w:val="20"/>
          <w:szCs w:val="20"/>
        </w:rPr>
        <w:t xml:space="preserve"> types, the Supplier will be required to link those </w:t>
      </w:r>
      <w:r w:rsidR="008D1059">
        <w:rPr>
          <w:rFonts w:ascii="Arial" w:hAnsi="Arial" w:cs="Arial"/>
          <w:color w:val="auto"/>
          <w:sz w:val="20"/>
          <w:szCs w:val="20"/>
        </w:rPr>
        <w:t>Debt</w:t>
      </w:r>
      <w:r w:rsidRPr="00EB749F">
        <w:rPr>
          <w:rFonts w:ascii="Arial" w:hAnsi="Arial" w:cs="Arial"/>
          <w:color w:val="auto"/>
          <w:sz w:val="20"/>
          <w:szCs w:val="20"/>
        </w:rPr>
        <w:t>s together and pursue them under a single strategy.</w:t>
      </w:r>
      <w:r w:rsidR="0034220F">
        <w:rPr>
          <w:rFonts w:ascii="Arial" w:hAnsi="Arial" w:cs="Arial"/>
          <w:color w:val="auto"/>
          <w:sz w:val="20"/>
          <w:szCs w:val="20"/>
        </w:rPr>
        <w:br/>
      </w:r>
    </w:p>
    <w:p w14:paraId="7700429A" w14:textId="1C353A38"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lastRenderedPageBreak/>
        <w:t xml:space="preserve">Where the Supplier receives a further </w:t>
      </w:r>
      <w:r w:rsidR="00D30C44">
        <w:rPr>
          <w:rFonts w:ascii="Arial" w:hAnsi="Arial" w:cs="Arial"/>
          <w:color w:val="auto"/>
          <w:sz w:val="20"/>
          <w:szCs w:val="20"/>
        </w:rPr>
        <w:t>Placement</w:t>
      </w:r>
      <w:r w:rsidRPr="00EB749F">
        <w:rPr>
          <w:rFonts w:ascii="Arial" w:hAnsi="Arial" w:cs="Arial"/>
          <w:color w:val="auto"/>
          <w:sz w:val="20"/>
          <w:szCs w:val="20"/>
        </w:rPr>
        <w:t xml:space="preserve"> containing an </w:t>
      </w:r>
      <w:r w:rsidR="00D30C44">
        <w:rPr>
          <w:rFonts w:ascii="Arial" w:hAnsi="Arial" w:cs="Arial"/>
          <w:color w:val="auto"/>
          <w:sz w:val="20"/>
          <w:szCs w:val="20"/>
        </w:rPr>
        <w:t>Account</w:t>
      </w:r>
      <w:r w:rsidRPr="00EB749F">
        <w:rPr>
          <w:rFonts w:ascii="Arial" w:hAnsi="Arial" w:cs="Arial"/>
          <w:color w:val="auto"/>
          <w:sz w:val="20"/>
          <w:szCs w:val="20"/>
        </w:rPr>
        <w:t xml:space="preserve"> for a Customer that already has an active </w:t>
      </w:r>
      <w:r w:rsidR="008D1059">
        <w:rPr>
          <w:rFonts w:ascii="Arial" w:hAnsi="Arial" w:cs="Arial"/>
          <w:color w:val="auto"/>
          <w:sz w:val="20"/>
          <w:szCs w:val="20"/>
        </w:rPr>
        <w:t>Debt</w:t>
      </w:r>
      <w:r w:rsidRPr="00EB749F">
        <w:rPr>
          <w:rFonts w:ascii="Arial" w:hAnsi="Arial" w:cs="Arial"/>
          <w:color w:val="auto"/>
          <w:sz w:val="20"/>
          <w:szCs w:val="20"/>
        </w:rPr>
        <w:t xml:space="preserve"> being pursued by a DCA, the Supplier will be required to place that </w:t>
      </w:r>
      <w:r w:rsidR="008D1059">
        <w:rPr>
          <w:rFonts w:ascii="Arial" w:hAnsi="Arial" w:cs="Arial"/>
          <w:color w:val="auto"/>
          <w:sz w:val="20"/>
          <w:szCs w:val="20"/>
        </w:rPr>
        <w:t>Debt</w:t>
      </w:r>
      <w:r w:rsidRPr="00EB749F">
        <w:rPr>
          <w:rFonts w:ascii="Arial" w:hAnsi="Arial" w:cs="Arial"/>
          <w:color w:val="auto"/>
          <w:sz w:val="20"/>
          <w:szCs w:val="20"/>
        </w:rPr>
        <w:t xml:space="preserve"> if it is of the same </w:t>
      </w:r>
      <w:r w:rsidR="008D1059">
        <w:rPr>
          <w:rFonts w:ascii="Arial" w:hAnsi="Arial" w:cs="Arial"/>
          <w:color w:val="auto"/>
          <w:sz w:val="20"/>
          <w:szCs w:val="20"/>
        </w:rPr>
        <w:t>Debt</w:t>
      </w:r>
      <w:r w:rsidRPr="00EB749F">
        <w:rPr>
          <w:rFonts w:ascii="Arial" w:hAnsi="Arial" w:cs="Arial"/>
          <w:color w:val="auto"/>
          <w:sz w:val="20"/>
          <w:szCs w:val="20"/>
        </w:rPr>
        <w:t xml:space="preserve"> type with the same DCA. For clarity where the </w:t>
      </w:r>
      <w:r w:rsidR="008D1059">
        <w:rPr>
          <w:rFonts w:ascii="Arial" w:hAnsi="Arial" w:cs="Arial"/>
          <w:color w:val="auto"/>
          <w:sz w:val="20"/>
          <w:szCs w:val="20"/>
        </w:rPr>
        <w:t>Debt</w:t>
      </w:r>
      <w:r w:rsidRPr="00EB749F">
        <w:rPr>
          <w:rFonts w:ascii="Arial" w:hAnsi="Arial" w:cs="Arial"/>
          <w:color w:val="auto"/>
          <w:sz w:val="20"/>
          <w:szCs w:val="20"/>
        </w:rPr>
        <w:t xml:space="preserve"> type is not the same or there is no longer an active </w:t>
      </w:r>
      <w:r w:rsidR="008D1059">
        <w:rPr>
          <w:rFonts w:ascii="Arial" w:hAnsi="Arial" w:cs="Arial"/>
          <w:color w:val="auto"/>
          <w:sz w:val="20"/>
          <w:szCs w:val="20"/>
        </w:rPr>
        <w:t>Debt</w:t>
      </w:r>
      <w:r w:rsidRPr="00EB749F">
        <w:rPr>
          <w:rFonts w:ascii="Arial" w:hAnsi="Arial" w:cs="Arial"/>
          <w:color w:val="auto"/>
          <w:sz w:val="20"/>
          <w:szCs w:val="20"/>
        </w:rPr>
        <w:t xml:space="preserve"> with a DCA subsequent </w:t>
      </w:r>
      <w:r w:rsidR="008D1059">
        <w:rPr>
          <w:rFonts w:ascii="Arial" w:hAnsi="Arial" w:cs="Arial"/>
          <w:color w:val="auto"/>
          <w:sz w:val="20"/>
          <w:szCs w:val="20"/>
        </w:rPr>
        <w:t>Debt</w:t>
      </w:r>
      <w:r w:rsidRPr="00EB749F">
        <w:rPr>
          <w:rFonts w:ascii="Arial" w:hAnsi="Arial" w:cs="Arial"/>
          <w:color w:val="auto"/>
          <w:sz w:val="20"/>
          <w:szCs w:val="20"/>
        </w:rPr>
        <w:t xml:space="preserve">s received in other </w:t>
      </w:r>
      <w:r w:rsidR="00D30C44">
        <w:rPr>
          <w:rFonts w:ascii="Arial" w:hAnsi="Arial" w:cs="Arial"/>
          <w:color w:val="auto"/>
          <w:sz w:val="20"/>
          <w:szCs w:val="20"/>
        </w:rPr>
        <w:t>Placement</w:t>
      </w:r>
      <w:r w:rsidRPr="00EB749F">
        <w:rPr>
          <w:rFonts w:ascii="Arial" w:hAnsi="Arial" w:cs="Arial"/>
          <w:color w:val="auto"/>
          <w:sz w:val="20"/>
          <w:szCs w:val="20"/>
        </w:rPr>
        <w:t xml:space="preserve">s will follow </w:t>
      </w:r>
      <w:r w:rsidR="00086487">
        <w:rPr>
          <w:rFonts w:ascii="Arial" w:hAnsi="Arial" w:cs="Arial"/>
          <w:color w:val="auto"/>
          <w:sz w:val="20"/>
          <w:szCs w:val="20"/>
        </w:rPr>
        <w:t xml:space="preserve">the </w:t>
      </w:r>
      <w:r w:rsidR="00DA78B6">
        <w:rPr>
          <w:rFonts w:ascii="Arial" w:hAnsi="Arial" w:cs="Arial"/>
          <w:color w:val="auto"/>
          <w:sz w:val="20"/>
          <w:szCs w:val="20"/>
        </w:rPr>
        <w:t xml:space="preserve">normal Collection </w:t>
      </w:r>
      <w:r w:rsidR="0051118C">
        <w:rPr>
          <w:rFonts w:ascii="Arial" w:hAnsi="Arial" w:cs="Arial"/>
          <w:color w:val="auto"/>
          <w:sz w:val="20"/>
          <w:szCs w:val="20"/>
        </w:rPr>
        <w:t>Strategy</w:t>
      </w:r>
      <w:r w:rsidR="00DA78B6">
        <w:rPr>
          <w:rFonts w:ascii="Arial" w:hAnsi="Arial" w:cs="Arial"/>
          <w:color w:val="auto"/>
          <w:sz w:val="20"/>
          <w:szCs w:val="20"/>
        </w:rPr>
        <w:t xml:space="preserve"> for that Debt Type.</w:t>
      </w:r>
      <w:r w:rsidRPr="00EB749F">
        <w:rPr>
          <w:rFonts w:ascii="Arial" w:hAnsi="Arial" w:cs="Arial"/>
          <w:color w:val="auto"/>
          <w:sz w:val="20"/>
          <w:szCs w:val="20"/>
        </w:rPr>
        <w:t>.</w:t>
      </w:r>
      <w:r w:rsidR="0034220F">
        <w:rPr>
          <w:rFonts w:ascii="Arial" w:hAnsi="Arial" w:cs="Arial"/>
          <w:color w:val="auto"/>
          <w:sz w:val="20"/>
          <w:szCs w:val="20"/>
        </w:rPr>
        <w:br/>
      </w:r>
    </w:p>
    <w:p w14:paraId="60081018" w14:textId="28ECC4B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have the ability to create Collection and Contact strategies per </w:t>
      </w:r>
      <w:r w:rsidR="008D1059">
        <w:rPr>
          <w:rFonts w:ascii="Arial" w:hAnsi="Arial" w:cs="Arial"/>
          <w:color w:val="auto"/>
          <w:sz w:val="20"/>
          <w:szCs w:val="20"/>
        </w:rPr>
        <w:t>Debt</w:t>
      </w:r>
      <w:r w:rsidRPr="00EB749F">
        <w:rPr>
          <w:rFonts w:ascii="Arial" w:hAnsi="Arial" w:cs="Arial"/>
          <w:color w:val="auto"/>
          <w:sz w:val="20"/>
          <w:szCs w:val="20"/>
        </w:rPr>
        <w:t xml:space="preserve"> Type and per Customer.</w:t>
      </w:r>
    </w:p>
    <w:p w14:paraId="305E5631" w14:textId="3C3BD4F9" w:rsidR="0086092B" w:rsidRPr="00EB749F" w:rsidRDefault="00F13970" w:rsidP="002E53E0">
      <w:pPr>
        <w:pStyle w:val="Heading3"/>
        <w:numPr>
          <w:ilvl w:val="2"/>
          <w:numId w:val="4"/>
        </w:numPr>
        <w:ind w:left="720"/>
        <w:rPr>
          <w:rFonts w:ascii="Arial" w:hAnsi="Arial" w:cs="Arial"/>
          <w:color w:val="auto"/>
          <w:sz w:val="20"/>
          <w:szCs w:val="20"/>
        </w:rPr>
      </w:pPr>
      <w:r>
        <w:rPr>
          <w:rFonts w:ascii="Arial" w:hAnsi="Arial" w:cs="Arial"/>
          <w:color w:val="auto"/>
          <w:sz w:val="20"/>
          <w:szCs w:val="20"/>
        </w:rPr>
        <w:t xml:space="preserve">Not Used </w:t>
      </w:r>
      <w:r w:rsidR="0034220F">
        <w:rPr>
          <w:rFonts w:ascii="Arial" w:hAnsi="Arial" w:cs="Arial"/>
          <w:color w:val="auto"/>
          <w:sz w:val="20"/>
          <w:szCs w:val="20"/>
        </w:rPr>
        <w:br/>
      </w:r>
    </w:p>
    <w:p w14:paraId="2E1D57BD" w14:textId="038A678D" w:rsidR="0086092B" w:rsidRPr="00EB749F" w:rsidRDefault="007D21DC" w:rsidP="002E53E0">
      <w:pPr>
        <w:pStyle w:val="Heading3"/>
        <w:numPr>
          <w:ilvl w:val="2"/>
          <w:numId w:val="4"/>
        </w:numPr>
        <w:ind w:left="720"/>
        <w:rPr>
          <w:rFonts w:ascii="Arial" w:hAnsi="Arial" w:cs="Arial"/>
          <w:color w:val="auto"/>
          <w:sz w:val="20"/>
          <w:szCs w:val="20"/>
        </w:rPr>
      </w:pPr>
      <w:r>
        <w:rPr>
          <w:rFonts w:ascii="Arial" w:hAnsi="Arial" w:cs="Arial"/>
          <w:color w:val="auto"/>
          <w:sz w:val="20"/>
          <w:szCs w:val="20"/>
        </w:rPr>
        <w:t xml:space="preserve">Not Used </w:t>
      </w:r>
    </w:p>
    <w:p w14:paraId="36BBC181" w14:textId="7626302F"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HMRC requires the Supplier to collect </w:t>
      </w:r>
      <w:r w:rsidR="008D1059">
        <w:rPr>
          <w:rFonts w:ascii="Arial" w:hAnsi="Arial" w:cs="Arial"/>
          <w:color w:val="auto"/>
          <w:sz w:val="20"/>
          <w:szCs w:val="20"/>
        </w:rPr>
        <w:t>Debt</w:t>
      </w:r>
      <w:r w:rsidRPr="00EB749F">
        <w:rPr>
          <w:rFonts w:ascii="Arial" w:hAnsi="Arial" w:cs="Arial"/>
          <w:color w:val="auto"/>
          <w:sz w:val="20"/>
          <w:szCs w:val="20"/>
        </w:rPr>
        <w:t xml:space="preserve"> from Customers from the age of 16 upwards.</w:t>
      </w:r>
      <w:r w:rsidR="0034220F">
        <w:rPr>
          <w:rFonts w:ascii="Arial" w:hAnsi="Arial" w:cs="Arial"/>
          <w:color w:val="auto"/>
          <w:sz w:val="20"/>
          <w:szCs w:val="20"/>
        </w:rPr>
        <w:br/>
      </w:r>
    </w:p>
    <w:p w14:paraId="5BFB5584" w14:textId="295E661E"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HMRC does not require the Supplier to calculate and charge interest or penalties on any </w:t>
      </w:r>
      <w:r w:rsidR="008D1059">
        <w:rPr>
          <w:rFonts w:ascii="Arial" w:hAnsi="Arial" w:cs="Arial"/>
          <w:color w:val="auto"/>
          <w:sz w:val="20"/>
          <w:szCs w:val="20"/>
        </w:rPr>
        <w:t>Debt</w:t>
      </w:r>
      <w:r w:rsidRPr="00EB749F">
        <w:rPr>
          <w:rFonts w:ascii="Arial" w:hAnsi="Arial" w:cs="Arial"/>
          <w:color w:val="auto"/>
          <w:sz w:val="20"/>
          <w:szCs w:val="20"/>
        </w:rPr>
        <w:t xml:space="preserve"> type placed with the Supplier.</w:t>
      </w:r>
    </w:p>
    <w:p w14:paraId="540C991F" w14:textId="77777777" w:rsidR="0086092B" w:rsidRPr="00EB749F" w:rsidRDefault="0086092B" w:rsidP="0086092B">
      <w:pPr>
        <w:rPr>
          <w:rFonts w:ascii="Arial" w:hAnsi="Arial" w:cs="Arial"/>
        </w:rPr>
      </w:pPr>
    </w:p>
    <w:p w14:paraId="025B10E2"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11" w:name="_Toc77159753"/>
      <w:r w:rsidRPr="00EB749F">
        <w:rPr>
          <w:rFonts w:ascii="Arial" w:hAnsi="Arial" w:cs="Arial"/>
          <w:color w:val="auto"/>
        </w:rPr>
        <w:t>Vulnerability and Financial Hardship</w:t>
      </w:r>
      <w:bookmarkEnd w:id="111"/>
    </w:p>
    <w:p w14:paraId="7AA360AD" w14:textId="65F449F2" w:rsidR="0086092B"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Vulnerability:</w:t>
      </w:r>
      <w:r w:rsidRPr="00EB749F">
        <w:rPr>
          <w:rFonts w:ascii="Arial" w:hAnsi="Arial" w:cs="Arial"/>
          <w:color w:val="auto"/>
        </w:rPr>
        <w:br/>
      </w:r>
      <w:r w:rsidRPr="00EB749F">
        <w:rPr>
          <w:rFonts w:ascii="Arial" w:hAnsi="Arial" w:cs="Arial"/>
          <w:color w:val="auto"/>
          <w:sz w:val="20"/>
          <w:szCs w:val="20"/>
        </w:rPr>
        <w:t xml:space="preserve">The Supplier must have a set of </w:t>
      </w:r>
      <w:r w:rsidR="006251D4">
        <w:rPr>
          <w:rFonts w:ascii="Arial" w:hAnsi="Arial" w:cs="Arial"/>
          <w:color w:val="auto"/>
          <w:sz w:val="20"/>
          <w:szCs w:val="20"/>
        </w:rPr>
        <w:t>v</w:t>
      </w:r>
      <w:r w:rsidRPr="00EB749F">
        <w:rPr>
          <w:rFonts w:ascii="Arial" w:hAnsi="Arial" w:cs="Arial"/>
          <w:color w:val="auto"/>
          <w:sz w:val="20"/>
          <w:szCs w:val="20"/>
        </w:rPr>
        <w:t xml:space="preserve">ulnerability </w:t>
      </w:r>
      <w:r w:rsidR="006251D4">
        <w:rPr>
          <w:rFonts w:ascii="Arial" w:hAnsi="Arial" w:cs="Arial"/>
          <w:color w:val="auto"/>
          <w:sz w:val="20"/>
          <w:szCs w:val="20"/>
        </w:rPr>
        <w:t>s</w:t>
      </w:r>
      <w:r w:rsidRPr="00EB749F">
        <w:rPr>
          <w:rFonts w:ascii="Arial" w:hAnsi="Arial" w:cs="Arial"/>
          <w:color w:val="auto"/>
          <w:sz w:val="20"/>
          <w:szCs w:val="20"/>
        </w:rPr>
        <w:t xml:space="preserve">tandards </w:t>
      </w:r>
      <w:r w:rsidR="00560BD4">
        <w:rPr>
          <w:rFonts w:ascii="Arial" w:hAnsi="Arial" w:cs="Arial"/>
          <w:color w:val="auto"/>
          <w:sz w:val="20"/>
          <w:szCs w:val="20"/>
        </w:rPr>
        <w:t>that</w:t>
      </w:r>
      <w:r w:rsidRPr="00EB749F">
        <w:rPr>
          <w:rFonts w:ascii="Arial" w:hAnsi="Arial" w:cs="Arial"/>
          <w:color w:val="auto"/>
          <w:sz w:val="20"/>
          <w:szCs w:val="20"/>
        </w:rPr>
        <w:t xml:space="preserve"> include HMRCs standards as a minimum</w:t>
      </w:r>
      <w:r w:rsidR="00560BD4">
        <w:rPr>
          <w:rFonts w:ascii="Arial" w:hAnsi="Arial" w:cs="Arial"/>
          <w:color w:val="auto"/>
          <w:sz w:val="20"/>
          <w:szCs w:val="20"/>
        </w:rPr>
        <w:t xml:space="preserve">; </w:t>
      </w:r>
      <w:r w:rsidR="0089233C">
        <w:rPr>
          <w:rFonts w:ascii="Arial" w:hAnsi="Arial" w:cs="Arial"/>
          <w:color w:val="auto"/>
          <w:sz w:val="20"/>
          <w:szCs w:val="20"/>
        </w:rPr>
        <w:t xml:space="preserve">HMRC standards </w:t>
      </w:r>
      <w:r w:rsidR="00BB2730">
        <w:rPr>
          <w:rFonts w:ascii="Arial" w:hAnsi="Arial" w:cs="Arial"/>
          <w:color w:val="auto"/>
          <w:sz w:val="20"/>
          <w:szCs w:val="20"/>
        </w:rPr>
        <w:t>will be provided during implementation</w:t>
      </w:r>
      <w:r w:rsidRPr="00EB749F">
        <w:rPr>
          <w:rFonts w:ascii="Arial" w:hAnsi="Arial" w:cs="Arial"/>
          <w:color w:val="auto"/>
          <w:sz w:val="20"/>
          <w:szCs w:val="20"/>
        </w:rPr>
        <w:t xml:space="preserve">. The </w:t>
      </w:r>
      <w:r w:rsidR="006251D4">
        <w:rPr>
          <w:rFonts w:ascii="Arial" w:hAnsi="Arial" w:cs="Arial"/>
          <w:color w:val="auto"/>
          <w:sz w:val="20"/>
          <w:szCs w:val="20"/>
        </w:rPr>
        <w:t>Suppliers v</w:t>
      </w:r>
      <w:r w:rsidRPr="00EB749F">
        <w:rPr>
          <w:rFonts w:ascii="Arial" w:hAnsi="Arial" w:cs="Arial"/>
          <w:color w:val="auto"/>
          <w:sz w:val="20"/>
          <w:szCs w:val="20"/>
        </w:rPr>
        <w:t>ulnerability</w:t>
      </w:r>
      <w:r w:rsidR="006251D4">
        <w:rPr>
          <w:rFonts w:ascii="Arial" w:hAnsi="Arial" w:cs="Arial"/>
          <w:color w:val="auto"/>
          <w:sz w:val="20"/>
          <w:szCs w:val="20"/>
        </w:rPr>
        <w:t xml:space="preserve"> s</w:t>
      </w:r>
      <w:r w:rsidRPr="00EB749F">
        <w:rPr>
          <w:rFonts w:ascii="Arial" w:hAnsi="Arial" w:cs="Arial"/>
          <w:color w:val="auto"/>
          <w:sz w:val="20"/>
          <w:szCs w:val="20"/>
        </w:rPr>
        <w:t>tandards must be made available to HMRC for review</w:t>
      </w:r>
      <w:r w:rsidR="00927EF0">
        <w:rPr>
          <w:rFonts w:ascii="Arial" w:hAnsi="Arial" w:cs="Arial"/>
          <w:color w:val="auto"/>
          <w:sz w:val="20"/>
          <w:szCs w:val="20"/>
        </w:rPr>
        <w:t xml:space="preserve"> </w:t>
      </w:r>
      <w:r w:rsidR="00AF2846">
        <w:rPr>
          <w:rFonts w:ascii="Arial" w:hAnsi="Arial" w:cs="Arial"/>
          <w:color w:val="auto"/>
          <w:sz w:val="20"/>
          <w:szCs w:val="20"/>
        </w:rPr>
        <w:t xml:space="preserve">during </w:t>
      </w:r>
      <w:r w:rsidRPr="00EB749F">
        <w:rPr>
          <w:rFonts w:ascii="Arial" w:hAnsi="Arial" w:cs="Arial"/>
          <w:color w:val="auto"/>
          <w:sz w:val="20"/>
          <w:szCs w:val="20"/>
        </w:rPr>
        <w:t>Implementation</w:t>
      </w:r>
      <w:r w:rsidR="00161467">
        <w:rPr>
          <w:rFonts w:ascii="Arial" w:hAnsi="Arial" w:cs="Arial"/>
          <w:color w:val="auto"/>
          <w:sz w:val="20"/>
          <w:szCs w:val="20"/>
        </w:rPr>
        <w:t xml:space="preserve"> and prior to Call Off Service Go Live.  Any subsequent changes or amendments </w:t>
      </w:r>
      <w:r w:rsidR="00F52CA6">
        <w:rPr>
          <w:rFonts w:ascii="Arial" w:hAnsi="Arial" w:cs="Arial"/>
          <w:color w:val="auto"/>
          <w:sz w:val="20"/>
          <w:szCs w:val="20"/>
        </w:rPr>
        <w:t xml:space="preserve">to the </w:t>
      </w:r>
      <w:r w:rsidR="005705C3">
        <w:rPr>
          <w:rFonts w:ascii="Arial" w:hAnsi="Arial" w:cs="Arial"/>
          <w:color w:val="auto"/>
          <w:sz w:val="20"/>
          <w:szCs w:val="20"/>
        </w:rPr>
        <w:t>v</w:t>
      </w:r>
      <w:r w:rsidR="00F52CA6">
        <w:rPr>
          <w:rFonts w:ascii="Arial" w:hAnsi="Arial" w:cs="Arial"/>
          <w:color w:val="auto"/>
          <w:sz w:val="20"/>
          <w:szCs w:val="20"/>
        </w:rPr>
        <w:t xml:space="preserve">ulnerability </w:t>
      </w:r>
      <w:r w:rsidR="005705C3">
        <w:rPr>
          <w:rFonts w:ascii="Arial" w:hAnsi="Arial" w:cs="Arial"/>
          <w:color w:val="auto"/>
          <w:sz w:val="20"/>
          <w:szCs w:val="20"/>
        </w:rPr>
        <w:t>s</w:t>
      </w:r>
      <w:r w:rsidR="00F52CA6">
        <w:rPr>
          <w:rFonts w:ascii="Arial" w:hAnsi="Arial" w:cs="Arial"/>
          <w:color w:val="auto"/>
          <w:sz w:val="20"/>
          <w:szCs w:val="20"/>
        </w:rPr>
        <w:t>ta</w:t>
      </w:r>
      <w:r w:rsidR="005705C3">
        <w:rPr>
          <w:rFonts w:ascii="Arial" w:hAnsi="Arial" w:cs="Arial"/>
          <w:color w:val="auto"/>
          <w:sz w:val="20"/>
          <w:szCs w:val="20"/>
        </w:rPr>
        <w:t xml:space="preserve">ndards must be promptly shared with HMRC. </w:t>
      </w:r>
    </w:p>
    <w:p w14:paraId="365AC1BA" w14:textId="77777777" w:rsidR="00643713" w:rsidRPr="00643713" w:rsidRDefault="00643713" w:rsidP="00643713"/>
    <w:p w14:paraId="68C0BDFD"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Financial Hardship:</w:t>
      </w:r>
      <w:r w:rsidRPr="00EB749F">
        <w:rPr>
          <w:rFonts w:ascii="Arial" w:hAnsi="Arial" w:cs="Arial"/>
          <w:color w:val="auto"/>
        </w:rPr>
        <w:br/>
      </w:r>
      <w:r w:rsidRPr="00EB749F">
        <w:rPr>
          <w:rFonts w:ascii="Arial" w:hAnsi="Arial" w:cs="Arial"/>
          <w:color w:val="auto"/>
          <w:sz w:val="20"/>
          <w:szCs w:val="20"/>
        </w:rPr>
        <w:t>The Supplier must have a financial hardship strategy which must be aligned to HMRC guidelines. As a minimum the strategy must include (but not be limited to):</w:t>
      </w:r>
    </w:p>
    <w:p w14:paraId="45458E78" w14:textId="77777777" w:rsidR="0086092B" w:rsidRPr="00EB749F" w:rsidRDefault="0086092B" w:rsidP="002E53E0">
      <w:pPr>
        <w:pStyle w:val="ListParagraph"/>
        <w:numPr>
          <w:ilvl w:val="0"/>
          <w:numId w:val="20"/>
        </w:numPr>
        <w:spacing w:after="0" w:line="240" w:lineRule="auto"/>
        <w:contextualSpacing w:val="0"/>
        <w:rPr>
          <w:rFonts w:ascii="Arial" w:eastAsiaTheme="majorEastAsia" w:hAnsi="Arial" w:cs="Arial"/>
          <w:sz w:val="20"/>
          <w:szCs w:val="20"/>
        </w:rPr>
      </w:pPr>
      <w:r w:rsidRPr="00EB749F">
        <w:rPr>
          <w:rFonts w:ascii="Arial" w:eastAsiaTheme="majorEastAsia" w:hAnsi="Arial" w:cs="Arial"/>
          <w:sz w:val="20"/>
          <w:szCs w:val="20"/>
        </w:rPr>
        <w:t>Establishing whether the Customer has the ability to pay their essential living expenses such as rent, gas/electricity, food etc. before they pay their arrears.</w:t>
      </w:r>
    </w:p>
    <w:p w14:paraId="1877593A" w14:textId="52C6BD75" w:rsidR="0086092B" w:rsidRDefault="0086092B" w:rsidP="002E53E0">
      <w:pPr>
        <w:pStyle w:val="ListParagraph"/>
        <w:numPr>
          <w:ilvl w:val="0"/>
          <w:numId w:val="20"/>
        </w:numPr>
        <w:spacing w:after="0" w:line="240" w:lineRule="auto"/>
        <w:contextualSpacing w:val="0"/>
        <w:rPr>
          <w:rFonts w:ascii="Arial" w:eastAsiaTheme="majorEastAsia" w:hAnsi="Arial" w:cs="Arial"/>
          <w:sz w:val="20"/>
          <w:szCs w:val="20"/>
        </w:rPr>
      </w:pPr>
      <w:r w:rsidRPr="00EB749F">
        <w:rPr>
          <w:rFonts w:ascii="Arial" w:eastAsiaTheme="majorEastAsia" w:hAnsi="Arial" w:cs="Arial"/>
          <w:sz w:val="20"/>
          <w:szCs w:val="20"/>
        </w:rPr>
        <w:t>Establishing whether the Customers circumstances are likely to be long term or short term.</w:t>
      </w:r>
    </w:p>
    <w:p w14:paraId="2D5F16E2" w14:textId="77777777" w:rsidR="00643713" w:rsidRPr="00643713" w:rsidRDefault="00643713" w:rsidP="00643713">
      <w:pPr>
        <w:spacing w:after="0" w:line="240" w:lineRule="auto"/>
        <w:rPr>
          <w:rFonts w:ascii="Arial" w:eastAsiaTheme="majorEastAsia" w:hAnsi="Arial" w:cs="Arial"/>
          <w:sz w:val="20"/>
          <w:szCs w:val="20"/>
        </w:rPr>
      </w:pPr>
    </w:p>
    <w:p w14:paraId="35A6D26C" w14:textId="2320EFA5"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lastRenderedPageBreak/>
        <w:t>Death or Serious Injury:</w:t>
      </w:r>
      <w:r w:rsidRPr="00EB749F">
        <w:rPr>
          <w:rFonts w:ascii="Arial" w:hAnsi="Arial" w:cs="Arial"/>
          <w:color w:val="auto"/>
          <w:sz w:val="20"/>
          <w:szCs w:val="20"/>
        </w:rPr>
        <w:br/>
        <w:t xml:space="preserve">The Supplier must ensure that, where there has been </w:t>
      </w:r>
      <w:r w:rsidR="004217EA">
        <w:rPr>
          <w:rFonts w:ascii="Arial" w:hAnsi="Arial" w:cs="Arial"/>
          <w:color w:val="auto"/>
          <w:sz w:val="20"/>
          <w:szCs w:val="20"/>
        </w:rPr>
        <w:t xml:space="preserve">a Customer </w:t>
      </w:r>
      <w:r w:rsidRPr="00EB749F">
        <w:rPr>
          <w:rFonts w:ascii="Arial" w:hAnsi="Arial" w:cs="Arial"/>
          <w:color w:val="auto"/>
          <w:sz w:val="20"/>
          <w:szCs w:val="20"/>
        </w:rPr>
        <w:t>death or serious injury following contact with a DCA, the DCA must notify the Supplier immediately.  The Supplier must then notify HMRC within two hours of becoming aware. Notification must be sent by email, marked as urgent to HMRCs named contact.  Where there is an indication that contact (directly or indirectly) may have contributed to death or serious injury HMRC must notify its Internal Governance Team who will carry out further investigations.  The DCAs may be required to provide more information</w:t>
      </w:r>
      <w:r w:rsidR="00D951E7">
        <w:rPr>
          <w:rFonts w:ascii="Arial" w:hAnsi="Arial" w:cs="Arial"/>
          <w:color w:val="auto"/>
          <w:sz w:val="20"/>
          <w:szCs w:val="20"/>
        </w:rPr>
        <w:t xml:space="preserve"> promptly</w:t>
      </w:r>
      <w:r w:rsidRPr="00EB749F">
        <w:rPr>
          <w:rFonts w:ascii="Arial" w:hAnsi="Arial" w:cs="Arial"/>
          <w:color w:val="auto"/>
          <w:sz w:val="20"/>
          <w:szCs w:val="20"/>
        </w:rPr>
        <w:t xml:space="preserve"> if necessary.</w:t>
      </w:r>
    </w:p>
    <w:p w14:paraId="5BE35698" w14:textId="77777777" w:rsidR="0086092B" w:rsidRPr="00EB749F" w:rsidRDefault="0086092B" w:rsidP="0086092B">
      <w:pPr>
        <w:pStyle w:val="Heading3"/>
        <w:ind w:left="0" w:firstLine="0"/>
        <w:rPr>
          <w:rFonts w:ascii="Arial" w:hAnsi="Arial" w:cs="Arial"/>
          <w:color w:val="auto"/>
          <w:sz w:val="20"/>
          <w:szCs w:val="20"/>
        </w:rPr>
      </w:pPr>
    </w:p>
    <w:p w14:paraId="3B7DEB7F"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12" w:name="_Toc77159754"/>
      <w:r w:rsidRPr="00EB749F">
        <w:rPr>
          <w:rFonts w:ascii="Arial" w:hAnsi="Arial" w:cs="Arial"/>
          <w:color w:val="auto"/>
        </w:rPr>
        <w:t>Customer Contact Methods</w:t>
      </w:r>
      <w:bookmarkEnd w:id="112"/>
    </w:p>
    <w:p w14:paraId="68C03EA7" w14:textId="610B1C0A"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HMRC does not currently allow contact via email as part of any </w:t>
      </w:r>
      <w:r w:rsidR="00D951E7">
        <w:rPr>
          <w:rFonts w:ascii="Arial" w:hAnsi="Arial" w:cs="Arial"/>
          <w:color w:val="auto"/>
          <w:sz w:val="20"/>
          <w:szCs w:val="20"/>
        </w:rPr>
        <w:t>C</w:t>
      </w:r>
      <w:r w:rsidRPr="00EB749F">
        <w:rPr>
          <w:rFonts w:ascii="Arial" w:hAnsi="Arial" w:cs="Arial"/>
          <w:color w:val="auto"/>
          <w:sz w:val="20"/>
          <w:szCs w:val="20"/>
        </w:rPr>
        <w:t xml:space="preserve">ollection and </w:t>
      </w:r>
      <w:r w:rsidR="00D951E7">
        <w:rPr>
          <w:rFonts w:ascii="Arial" w:hAnsi="Arial" w:cs="Arial"/>
          <w:color w:val="auto"/>
          <w:sz w:val="20"/>
          <w:szCs w:val="20"/>
        </w:rPr>
        <w:t>C</w:t>
      </w:r>
      <w:r w:rsidRPr="00EB749F">
        <w:rPr>
          <w:rFonts w:ascii="Arial" w:hAnsi="Arial" w:cs="Arial"/>
          <w:color w:val="auto"/>
          <w:sz w:val="20"/>
          <w:szCs w:val="20"/>
        </w:rPr>
        <w:t xml:space="preserve">ontact </w:t>
      </w:r>
      <w:r w:rsidR="00D951E7">
        <w:rPr>
          <w:rFonts w:ascii="Arial" w:hAnsi="Arial" w:cs="Arial"/>
          <w:color w:val="auto"/>
          <w:sz w:val="20"/>
          <w:szCs w:val="20"/>
        </w:rPr>
        <w:t>S</w:t>
      </w:r>
      <w:r w:rsidRPr="00EB749F">
        <w:rPr>
          <w:rFonts w:ascii="Arial" w:hAnsi="Arial" w:cs="Arial"/>
          <w:color w:val="auto"/>
          <w:sz w:val="20"/>
          <w:szCs w:val="20"/>
        </w:rPr>
        <w:t>trategy.</w:t>
      </w:r>
      <w:r w:rsidR="0034220F">
        <w:rPr>
          <w:rFonts w:ascii="Arial" w:hAnsi="Arial" w:cs="Arial"/>
          <w:color w:val="auto"/>
          <w:sz w:val="20"/>
          <w:szCs w:val="20"/>
        </w:rPr>
        <w:br/>
      </w:r>
    </w:p>
    <w:p w14:paraId="32306C81" w14:textId="42081225" w:rsidR="0086092B" w:rsidRPr="00EB749F" w:rsidRDefault="003E5178" w:rsidP="002E53E0">
      <w:pPr>
        <w:pStyle w:val="Heading3"/>
        <w:numPr>
          <w:ilvl w:val="2"/>
          <w:numId w:val="4"/>
        </w:numPr>
        <w:ind w:left="720"/>
        <w:rPr>
          <w:rFonts w:ascii="Arial" w:hAnsi="Arial" w:cs="Arial"/>
          <w:color w:val="auto"/>
          <w:sz w:val="20"/>
          <w:szCs w:val="20"/>
        </w:rPr>
      </w:pPr>
      <w:r>
        <w:rPr>
          <w:rFonts w:ascii="Arial" w:hAnsi="Arial" w:cs="Arial"/>
          <w:color w:val="auto"/>
          <w:sz w:val="20"/>
          <w:szCs w:val="20"/>
        </w:rPr>
        <w:t>The Supplier must ensure that i</w:t>
      </w:r>
      <w:r w:rsidR="0086092B" w:rsidRPr="00EB749F">
        <w:rPr>
          <w:rFonts w:ascii="Arial" w:hAnsi="Arial" w:cs="Arial"/>
          <w:color w:val="auto"/>
          <w:sz w:val="20"/>
          <w:szCs w:val="20"/>
        </w:rPr>
        <w:t xml:space="preserve">dentity and </w:t>
      </w:r>
      <w:r>
        <w:rPr>
          <w:rFonts w:ascii="Arial" w:hAnsi="Arial" w:cs="Arial"/>
          <w:color w:val="auto"/>
          <w:sz w:val="20"/>
          <w:szCs w:val="20"/>
        </w:rPr>
        <w:t>v</w:t>
      </w:r>
      <w:r w:rsidR="0086092B" w:rsidRPr="00EB749F">
        <w:rPr>
          <w:rFonts w:ascii="Arial" w:hAnsi="Arial" w:cs="Arial"/>
          <w:color w:val="auto"/>
          <w:sz w:val="20"/>
          <w:szCs w:val="20"/>
        </w:rPr>
        <w:t xml:space="preserve">erification </w:t>
      </w:r>
      <w:r>
        <w:rPr>
          <w:rFonts w:ascii="Arial" w:hAnsi="Arial" w:cs="Arial"/>
          <w:color w:val="auto"/>
          <w:sz w:val="20"/>
          <w:szCs w:val="20"/>
        </w:rPr>
        <w:t>c</w:t>
      </w:r>
      <w:r w:rsidR="0086092B" w:rsidRPr="00EB749F">
        <w:rPr>
          <w:rFonts w:ascii="Arial" w:hAnsi="Arial" w:cs="Arial"/>
          <w:color w:val="auto"/>
          <w:sz w:val="20"/>
          <w:szCs w:val="20"/>
        </w:rPr>
        <w:t xml:space="preserve">hecks (ID&amp;V) </w:t>
      </w:r>
      <w:r w:rsidR="00233E2C">
        <w:rPr>
          <w:rFonts w:ascii="Arial" w:hAnsi="Arial" w:cs="Arial"/>
          <w:color w:val="auto"/>
          <w:sz w:val="20"/>
          <w:szCs w:val="20"/>
        </w:rPr>
        <w:t xml:space="preserve">are </w:t>
      </w:r>
      <w:r w:rsidR="0086092B" w:rsidRPr="00EB749F">
        <w:rPr>
          <w:rFonts w:ascii="Arial" w:hAnsi="Arial" w:cs="Arial"/>
          <w:color w:val="auto"/>
          <w:sz w:val="20"/>
          <w:szCs w:val="20"/>
        </w:rPr>
        <w:t xml:space="preserve">completed in accordance with HMRCs guidance for contact including authentication procedures for </w:t>
      </w:r>
      <w:r w:rsidR="005E6C8D">
        <w:rPr>
          <w:rFonts w:ascii="Arial" w:hAnsi="Arial" w:cs="Arial"/>
          <w:color w:val="auto"/>
          <w:sz w:val="20"/>
          <w:szCs w:val="20"/>
        </w:rPr>
        <w:t xml:space="preserve">DCA </w:t>
      </w:r>
      <w:r w:rsidR="00C92520">
        <w:rPr>
          <w:rFonts w:ascii="Arial" w:hAnsi="Arial" w:cs="Arial"/>
          <w:color w:val="auto"/>
          <w:sz w:val="20"/>
          <w:szCs w:val="20"/>
        </w:rPr>
        <w:t xml:space="preserve">Customer </w:t>
      </w:r>
      <w:r w:rsidR="0086092B" w:rsidRPr="00EB749F">
        <w:rPr>
          <w:rFonts w:ascii="Arial" w:hAnsi="Arial" w:cs="Arial"/>
          <w:color w:val="auto"/>
          <w:sz w:val="20"/>
          <w:szCs w:val="20"/>
        </w:rPr>
        <w:t>portals.  As a minimum, for inbound contact, these include:</w:t>
      </w:r>
    </w:p>
    <w:p w14:paraId="06BF508E" w14:textId="77777777" w:rsidR="0086092B" w:rsidRPr="00EB749F" w:rsidRDefault="0086092B" w:rsidP="002E53E0">
      <w:pPr>
        <w:pStyle w:val="Heading3"/>
        <w:numPr>
          <w:ilvl w:val="2"/>
          <w:numId w:val="61"/>
        </w:numPr>
        <w:rPr>
          <w:rFonts w:ascii="Arial" w:hAnsi="Arial" w:cs="Arial"/>
          <w:color w:val="auto"/>
          <w:sz w:val="20"/>
          <w:szCs w:val="20"/>
        </w:rPr>
      </w:pPr>
      <w:r w:rsidRPr="00EB749F">
        <w:rPr>
          <w:rFonts w:ascii="Arial" w:hAnsi="Arial" w:cs="Arial"/>
          <w:color w:val="auto"/>
          <w:sz w:val="20"/>
          <w:szCs w:val="20"/>
        </w:rPr>
        <w:t>Full name of the individual or company.</w:t>
      </w:r>
    </w:p>
    <w:p w14:paraId="74821A32" w14:textId="77777777" w:rsidR="0086092B" w:rsidRPr="00EB749F" w:rsidRDefault="0086092B" w:rsidP="002E53E0">
      <w:pPr>
        <w:pStyle w:val="Heading3"/>
        <w:numPr>
          <w:ilvl w:val="2"/>
          <w:numId w:val="61"/>
        </w:numPr>
        <w:rPr>
          <w:rFonts w:ascii="Arial" w:hAnsi="Arial" w:cs="Arial"/>
          <w:color w:val="auto"/>
          <w:sz w:val="20"/>
          <w:szCs w:val="20"/>
        </w:rPr>
      </w:pPr>
      <w:r w:rsidRPr="00EB749F">
        <w:rPr>
          <w:rFonts w:ascii="Arial" w:hAnsi="Arial" w:cs="Arial"/>
          <w:color w:val="auto"/>
          <w:sz w:val="20"/>
          <w:szCs w:val="20"/>
        </w:rPr>
        <w:t>First line of the address.</w:t>
      </w:r>
    </w:p>
    <w:p w14:paraId="3E33DC5C" w14:textId="214A8CE8" w:rsidR="0086092B" w:rsidRPr="00EB749F" w:rsidRDefault="0086092B" w:rsidP="002E53E0">
      <w:pPr>
        <w:pStyle w:val="Heading3"/>
        <w:numPr>
          <w:ilvl w:val="2"/>
          <w:numId w:val="61"/>
        </w:numPr>
        <w:rPr>
          <w:rFonts w:ascii="Arial" w:hAnsi="Arial" w:cs="Arial"/>
          <w:color w:val="auto"/>
          <w:sz w:val="20"/>
          <w:szCs w:val="20"/>
        </w:rPr>
      </w:pPr>
      <w:r w:rsidRPr="00EB749F">
        <w:rPr>
          <w:rFonts w:ascii="Arial" w:hAnsi="Arial" w:cs="Arial"/>
          <w:color w:val="auto"/>
          <w:sz w:val="20"/>
          <w:szCs w:val="20"/>
        </w:rPr>
        <w:t>Postcode.</w:t>
      </w:r>
      <w:r w:rsidR="0034220F">
        <w:rPr>
          <w:rFonts w:ascii="Arial" w:hAnsi="Arial" w:cs="Arial"/>
          <w:color w:val="auto"/>
          <w:sz w:val="20"/>
          <w:szCs w:val="20"/>
        </w:rPr>
        <w:br/>
      </w:r>
    </w:p>
    <w:p w14:paraId="66999A59" w14:textId="4535E471" w:rsidR="0086092B" w:rsidRPr="00EB749F" w:rsidRDefault="003C7E50" w:rsidP="002E53E0">
      <w:pPr>
        <w:pStyle w:val="Heading3"/>
        <w:numPr>
          <w:ilvl w:val="2"/>
          <w:numId w:val="4"/>
        </w:numPr>
        <w:ind w:left="720"/>
        <w:rPr>
          <w:rFonts w:ascii="Arial" w:hAnsi="Arial" w:cs="Arial"/>
          <w:color w:val="auto"/>
          <w:sz w:val="20"/>
          <w:szCs w:val="20"/>
        </w:rPr>
      </w:pPr>
      <w:r>
        <w:rPr>
          <w:rFonts w:ascii="Arial" w:hAnsi="Arial" w:cs="Arial"/>
          <w:color w:val="auto"/>
          <w:sz w:val="20"/>
          <w:szCs w:val="20"/>
        </w:rPr>
        <w:t xml:space="preserve">HMRC does not require a Welsh </w:t>
      </w:r>
      <w:r w:rsidR="00D034A7">
        <w:rPr>
          <w:rFonts w:ascii="Arial" w:hAnsi="Arial" w:cs="Arial"/>
          <w:color w:val="auto"/>
          <w:sz w:val="20"/>
          <w:szCs w:val="20"/>
        </w:rPr>
        <w:t xml:space="preserve">service, </w:t>
      </w:r>
      <w:r w:rsidR="0086092B" w:rsidRPr="00EB749F">
        <w:rPr>
          <w:rFonts w:ascii="Arial" w:hAnsi="Arial" w:cs="Arial"/>
          <w:color w:val="auto"/>
          <w:sz w:val="20"/>
          <w:szCs w:val="20"/>
        </w:rPr>
        <w:t xml:space="preserve">HMRC will not place </w:t>
      </w:r>
      <w:r w:rsidR="008D1059">
        <w:rPr>
          <w:rFonts w:ascii="Arial" w:hAnsi="Arial" w:cs="Arial"/>
          <w:color w:val="auto"/>
          <w:sz w:val="20"/>
          <w:szCs w:val="20"/>
        </w:rPr>
        <w:t>Debt</w:t>
      </w:r>
      <w:r w:rsidR="0086092B" w:rsidRPr="00EB749F">
        <w:rPr>
          <w:rFonts w:ascii="Arial" w:hAnsi="Arial" w:cs="Arial"/>
          <w:color w:val="auto"/>
          <w:sz w:val="20"/>
          <w:szCs w:val="20"/>
        </w:rPr>
        <w:t xml:space="preserve">s with the Supplier where a Customers preference is to receive communications in Welsh. However, where a Customer informs the Supplier that their choice is to conduct communications in Welsh, the Supplier must ensure that the </w:t>
      </w:r>
      <w:r w:rsidR="008D1059">
        <w:rPr>
          <w:rFonts w:ascii="Arial" w:hAnsi="Arial" w:cs="Arial"/>
          <w:color w:val="auto"/>
          <w:sz w:val="20"/>
          <w:szCs w:val="20"/>
        </w:rPr>
        <w:t>Debt</w:t>
      </w:r>
      <w:r w:rsidR="0086092B" w:rsidRPr="00EB749F">
        <w:rPr>
          <w:rFonts w:ascii="Arial" w:hAnsi="Arial" w:cs="Arial"/>
          <w:color w:val="auto"/>
          <w:sz w:val="20"/>
          <w:szCs w:val="20"/>
        </w:rPr>
        <w:t xml:space="preserve"> is closed and returned to HMRC using the appropriate Closure Code.</w:t>
      </w:r>
      <w:r w:rsidR="0034220F">
        <w:rPr>
          <w:rFonts w:ascii="Arial" w:hAnsi="Arial" w:cs="Arial"/>
          <w:color w:val="auto"/>
          <w:sz w:val="20"/>
          <w:szCs w:val="20"/>
        </w:rPr>
        <w:br/>
      </w:r>
    </w:p>
    <w:p w14:paraId="2DC33BDF" w14:textId="4F384528"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w:t>
      </w:r>
      <w:r w:rsidR="00550EE1">
        <w:rPr>
          <w:rFonts w:ascii="Arial" w:hAnsi="Arial" w:cs="Arial"/>
          <w:color w:val="auto"/>
          <w:sz w:val="20"/>
          <w:szCs w:val="20"/>
        </w:rPr>
        <w:t xml:space="preserve">must </w:t>
      </w:r>
      <w:r w:rsidRPr="00EB749F">
        <w:rPr>
          <w:rFonts w:ascii="Arial" w:hAnsi="Arial" w:cs="Arial"/>
          <w:color w:val="auto"/>
          <w:sz w:val="20"/>
          <w:szCs w:val="20"/>
        </w:rPr>
        <w:t xml:space="preserve"> provide collection services i.e. outbound contact with the Customer within HMRCs specified times and days: </w:t>
      </w:r>
    </w:p>
    <w:p w14:paraId="35DCB74C" w14:textId="77777777" w:rsidR="0086092B" w:rsidRPr="00EB749F" w:rsidRDefault="0086092B" w:rsidP="002E53E0">
      <w:pPr>
        <w:pStyle w:val="Heading3"/>
        <w:numPr>
          <w:ilvl w:val="2"/>
          <w:numId w:val="60"/>
        </w:numPr>
        <w:rPr>
          <w:rFonts w:ascii="Arial" w:hAnsi="Arial" w:cs="Arial"/>
          <w:color w:val="auto"/>
          <w:sz w:val="20"/>
          <w:szCs w:val="20"/>
        </w:rPr>
      </w:pPr>
      <w:r w:rsidRPr="00EB749F">
        <w:rPr>
          <w:rFonts w:ascii="Arial" w:hAnsi="Arial" w:cs="Arial"/>
          <w:color w:val="auto"/>
          <w:sz w:val="20"/>
          <w:szCs w:val="20"/>
        </w:rPr>
        <w:t>08:00 - 20:00 Monday to Friday.</w:t>
      </w:r>
    </w:p>
    <w:p w14:paraId="6F70BDEA" w14:textId="2BC47F4F" w:rsidR="0086092B" w:rsidRPr="00EB749F" w:rsidRDefault="0086092B" w:rsidP="002E53E0">
      <w:pPr>
        <w:pStyle w:val="Heading3"/>
        <w:numPr>
          <w:ilvl w:val="2"/>
          <w:numId w:val="60"/>
        </w:numPr>
        <w:rPr>
          <w:rFonts w:ascii="Arial" w:hAnsi="Arial" w:cs="Arial"/>
          <w:color w:val="auto"/>
          <w:sz w:val="20"/>
          <w:szCs w:val="20"/>
        </w:rPr>
      </w:pPr>
      <w:r w:rsidRPr="00EB749F">
        <w:rPr>
          <w:rFonts w:ascii="Arial" w:hAnsi="Arial" w:cs="Arial"/>
          <w:color w:val="auto"/>
          <w:sz w:val="20"/>
          <w:szCs w:val="20"/>
        </w:rPr>
        <w:t>09:00 - 16:00 Saturday.</w:t>
      </w:r>
      <w:r w:rsidR="0034220F">
        <w:rPr>
          <w:rFonts w:ascii="Arial" w:hAnsi="Arial" w:cs="Arial"/>
          <w:color w:val="auto"/>
          <w:sz w:val="20"/>
          <w:szCs w:val="20"/>
        </w:rPr>
        <w:br/>
      </w:r>
    </w:p>
    <w:p w14:paraId="5332BC02" w14:textId="70BC303C"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w:t>
      </w:r>
      <w:r w:rsidR="00056228">
        <w:rPr>
          <w:rFonts w:ascii="Arial" w:hAnsi="Arial" w:cs="Arial"/>
          <w:color w:val="auto"/>
          <w:sz w:val="20"/>
          <w:szCs w:val="20"/>
        </w:rPr>
        <w:t xml:space="preserve">and or DCA Subcontractors </w:t>
      </w:r>
      <w:r w:rsidRPr="00EB749F">
        <w:rPr>
          <w:rFonts w:ascii="Arial" w:hAnsi="Arial" w:cs="Arial"/>
          <w:color w:val="auto"/>
          <w:sz w:val="20"/>
          <w:szCs w:val="20"/>
        </w:rPr>
        <w:t>must only contact Customers within HMRCs specified times and day, there is no requirement for Sunday provision unless specifically requested by HMRC.</w:t>
      </w:r>
      <w:r w:rsidR="0034220F">
        <w:rPr>
          <w:rFonts w:ascii="Arial" w:hAnsi="Arial" w:cs="Arial"/>
          <w:color w:val="auto"/>
          <w:sz w:val="20"/>
          <w:szCs w:val="20"/>
        </w:rPr>
        <w:br/>
      </w:r>
    </w:p>
    <w:p w14:paraId="5C637842" w14:textId="279C4AA9"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During certain periods of the year e.g. the Christmas period, HMRC may require a restriction on collection strategy activities </w:t>
      </w:r>
      <w:r w:rsidR="00550EE1">
        <w:rPr>
          <w:rFonts w:ascii="Arial" w:hAnsi="Arial" w:cs="Arial"/>
          <w:color w:val="auto"/>
          <w:sz w:val="20"/>
          <w:szCs w:val="20"/>
        </w:rPr>
        <w:t>and will advise the Supplier in writing</w:t>
      </w:r>
      <w:r w:rsidRPr="00EB749F">
        <w:rPr>
          <w:rFonts w:ascii="Arial" w:hAnsi="Arial" w:cs="Arial"/>
          <w:color w:val="auto"/>
          <w:sz w:val="20"/>
          <w:szCs w:val="20"/>
        </w:rPr>
        <w:t xml:space="preserve">– this is to ensure that the Supplier </w:t>
      </w:r>
      <w:r w:rsidR="00056228">
        <w:rPr>
          <w:rFonts w:ascii="Arial" w:hAnsi="Arial" w:cs="Arial"/>
          <w:color w:val="auto"/>
          <w:sz w:val="20"/>
          <w:szCs w:val="20"/>
        </w:rPr>
        <w:t xml:space="preserve">and the DCA Subcontractors are </w:t>
      </w:r>
      <w:r w:rsidRPr="00EB749F">
        <w:rPr>
          <w:rFonts w:ascii="Arial" w:hAnsi="Arial" w:cs="Arial"/>
          <w:color w:val="auto"/>
          <w:sz w:val="20"/>
          <w:szCs w:val="20"/>
        </w:rPr>
        <w:t xml:space="preserve">aligned to HMRCs internal </w:t>
      </w:r>
      <w:r w:rsidR="008D1059">
        <w:rPr>
          <w:rFonts w:ascii="Arial" w:hAnsi="Arial" w:cs="Arial"/>
          <w:color w:val="auto"/>
          <w:sz w:val="20"/>
          <w:szCs w:val="20"/>
        </w:rPr>
        <w:t>Debt</w:t>
      </w:r>
      <w:r w:rsidRPr="00EB749F">
        <w:rPr>
          <w:rFonts w:ascii="Arial" w:hAnsi="Arial" w:cs="Arial"/>
          <w:color w:val="auto"/>
          <w:sz w:val="20"/>
          <w:szCs w:val="20"/>
        </w:rPr>
        <w:t xml:space="preserve"> function.</w:t>
      </w:r>
      <w:r w:rsidR="0034220F">
        <w:rPr>
          <w:rFonts w:ascii="Arial" w:hAnsi="Arial" w:cs="Arial"/>
          <w:color w:val="auto"/>
          <w:sz w:val="20"/>
          <w:szCs w:val="20"/>
        </w:rPr>
        <w:br/>
      </w:r>
    </w:p>
    <w:p w14:paraId="6F096C84" w14:textId="2590119F"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ensure that its DCA </w:t>
      </w:r>
      <w:r w:rsidR="00550EE1">
        <w:rPr>
          <w:rFonts w:ascii="Arial" w:hAnsi="Arial" w:cs="Arial"/>
          <w:color w:val="auto"/>
          <w:sz w:val="20"/>
          <w:szCs w:val="20"/>
        </w:rPr>
        <w:t>Subcontractors</w:t>
      </w:r>
      <w:r w:rsidR="00505980">
        <w:rPr>
          <w:rFonts w:ascii="Arial" w:hAnsi="Arial" w:cs="Arial"/>
          <w:color w:val="auto"/>
          <w:sz w:val="20"/>
          <w:szCs w:val="20"/>
        </w:rPr>
        <w:t xml:space="preserve"> providing the HMRC Service</w:t>
      </w:r>
      <w:r w:rsidR="00550EE1">
        <w:rPr>
          <w:rFonts w:ascii="Arial" w:hAnsi="Arial" w:cs="Arial"/>
          <w:color w:val="auto"/>
          <w:sz w:val="20"/>
          <w:szCs w:val="20"/>
        </w:rPr>
        <w:t xml:space="preserve"> </w:t>
      </w:r>
      <w:r w:rsidRPr="00EB749F">
        <w:rPr>
          <w:rFonts w:ascii="Arial" w:hAnsi="Arial" w:cs="Arial"/>
          <w:color w:val="auto"/>
          <w:sz w:val="20"/>
          <w:szCs w:val="20"/>
        </w:rPr>
        <w:t>are available for inbound customer contact between the hours of:</w:t>
      </w:r>
    </w:p>
    <w:p w14:paraId="5794FD69" w14:textId="77777777" w:rsidR="0086092B" w:rsidRPr="00EB749F" w:rsidRDefault="0086092B" w:rsidP="002E53E0">
      <w:pPr>
        <w:pStyle w:val="Heading3"/>
        <w:numPr>
          <w:ilvl w:val="2"/>
          <w:numId w:val="62"/>
        </w:numPr>
        <w:rPr>
          <w:rFonts w:ascii="Arial" w:hAnsi="Arial" w:cs="Arial"/>
          <w:color w:val="auto"/>
          <w:sz w:val="20"/>
          <w:szCs w:val="20"/>
        </w:rPr>
      </w:pPr>
      <w:r w:rsidRPr="00EB749F">
        <w:rPr>
          <w:rFonts w:ascii="Arial" w:hAnsi="Arial" w:cs="Arial"/>
          <w:color w:val="auto"/>
          <w:sz w:val="20"/>
          <w:szCs w:val="20"/>
        </w:rPr>
        <w:t>08:00 - 20:00 Monday to Friday.</w:t>
      </w:r>
    </w:p>
    <w:p w14:paraId="09CA8FEC" w14:textId="7454F02B" w:rsidR="0086092B" w:rsidRPr="00EB749F" w:rsidRDefault="0086092B" w:rsidP="002E53E0">
      <w:pPr>
        <w:pStyle w:val="Heading3"/>
        <w:numPr>
          <w:ilvl w:val="2"/>
          <w:numId w:val="62"/>
        </w:numPr>
        <w:rPr>
          <w:rFonts w:ascii="Arial" w:hAnsi="Arial" w:cs="Arial"/>
          <w:color w:val="auto"/>
          <w:sz w:val="20"/>
          <w:szCs w:val="20"/>
        </w:rPr>
      </w:pPr>
      <w:r w:rsidRPr="00EB749F">
        <w:rPr>
          <w:rFonts w:ascii="Arial" w:hAnsi="Arial" w:cs="Arial"/>
          <w:color w:val="auto"/>
          <w:sz w:val="20"/>
          <w:szCs w:val="20"/>
        </w:rPr>
        <w:t>09:00 - 16:00 Saturday.</w:t>
      </w:r>
      <w:r w:rsidR="0034220F">
        <w:rPr>
          <w:rFonts w:ascii="Arial" w:hAnsi="Arial" w:cs="Arial"/>
          <w:color w:val="auto"/>
          <w:sz w:val="20"/>
          <w:szCs w:val="20"/>
        </w:rPr>
        <w:br/>
      </w:r>
    </w:p>
    <w:p w14:paraId="3AFFFDFE" w14:textId="798E90E3"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There must be no outbound contact with customers on Bank Holidays</w:t>
      </w:r>
      <w:r w:rsidR="0034220F">
        <w:rPr>
          <w:rFonts w:ascii="Arial" w:hAnsi="Arial" w:cs="Arial"/>
          <w:color w:val="auto"/>
          <w:sz w:val="20"/>
          <w:szCs w:val="20"/>
        </w:rPr>
        <w:br/>
      </w:r>
    </w:p>
    <w:p w14:paraId="09BFC807" w14:textId="5184CFA2"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ensure that no more than 5% of all inbound calls go unanswered at each DCA each calendar month, see also </w:t>
      </w:r>
      <w:r w:rsidR="00194DE5">
        <w:rPr>
          <w:rFonts w:ascii="Arial" w:hAnsi="Arial" w:cs="Arial"/>
          <w:color w:val="auto"/>
          <w:sz w:val="20"/>
          <w:szCs w:val="20"/>
        </w:rPr>
        <w:t>Call Off Schedule 14 Service Levels</w:t>
      </w:r>
      <w:r w:rsidRPr="00EB749F">
        <w:rPr>
          <w:rFonts w:ascii="Arial" w:hAnsi="Arial" w:cs="Arial"/>
          <w:color w:val="auto"/>
          <w:sz w:val="20"/>
          <w:szCs w:val="20"/>
        </w:rPr>
        <w:t xml:space="preserve">.  </w:t>
      </w:r>
      <w:r w:rsidR="0034220F">
        <w:rPr>
          <w:rFonts w:ascii="Arial" w:hAnsi="Arial" w:cs="Arial"/>
          <w:color w:val="auto"/>
          <w:sz w:val="20"/>
          <w:szCs w:val="20"/>
        </w:rPr>
        <w:br/>
      </w:r>
    </w:p>
    <w:p w14:paraId="1D69645A" w14:textId="071CD424"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lastRenderedPageBreak/>
        <w:t xml:space="preserve">The Supplier </w:t>
      </w:r>
      <w:r w:rsidR="00056228">
        <w:rPr>
          <w:rFonts w:ascii="Arial" w:hAnsi="Arial" w:cs="Arial"/>
          <w:color w:val="auto"/>
          <w:sz w:val="20"/>
          <w:szCs w:val="20"/>
        </w:rPr>
        <w:t xml:space="preserve">must </w:t>
      </w:r>
      <w:r w:rsidRPr="00EB749F">
        <w:rPr>
          <w:rFonts w:ascii="Arial" w:hAnsi="Arial" w:cs="Arial"/>
          <w:color w:val="auto"/>
          <w:sz w:val="20"/>
          <w:szCs w:val="20"/>
        </w:rPr>
        <w:t xml:space="preserve">monitor and report on the telephony performance of each DCA and must ensure that results are reported at the end of the month for each DCA. That monthly report must Include:  </w:t>
      </w:r>
    </w:p>
    <w:p w14:paraId="6F3B7FD3" w14:textId="77777777" w:rsidR="0086092B" w:rsidRPr="00EB749F" w:rsidRDefault="0086092B" w:rsidP="002E53E0">
      <w:pPr>
        <w:pStyle w:val="Heading3"/>
        <w:numPr>
          <w:ilvl w:val="2"/>
          <w:numId w:val="61"/>
        </w:numPr>
        <w:rPr>
          <w:rFonts w:ascii="Arial" w:hAnsi="Arial" w:cs="Arial"/>
          <w:color w:val="auto"/>
          <w:sz w:val="20"/>
          <w:szCs w:val="20"/>
        </w:rPr>
      </w:pPr>
      <w:r w:rsidRPr="00EB749F">
        <w:rPr>
          <w:rFonts w:ascii="Arial" w:hAnsi="Arial" w:cs="Arial"/>
          <w:color w:val="auto"/>
          <w:sz w:val="20"/>
          <w:szCs w:val="20"/>
        </w:rPr>
        <w:t xml:space="preserve">Number of calls received. </w:t>
      </w:r>
    </w:p>
    <w:p w14:paraId="58A3A528" w14:textId="77777777" w:rsidR="0086092B" w:rsidRPr="00EB749F" w:rsidRDefault="0086092B" w:rsidP="002E53E0">
      <w:pPr>
        <w:pStyle w:val="Heading3"/>
        <w:numPr>
          <w:ilvl w:val="2"/>
          <w:numId w:val="61"/>
        </w:numPr>
        <w:rPr>
          <w:rFonts w:ascii="Arial" w:hAnsi="Arial" w:cs="Arial"/>
          <w:color w:val="auto"/>
          <w:sz w:val="20"/>
          <w:szCs w:val="20"/>
        </w:rPr>
      </w:pPr>
      <w:r w:rsidRPr="00EB749F">
        <w:rPr>
          <w:rFonts w:ascii="Arial" w:hAnsi="Arial" w:cs="Arial"/>
          <w:color w:val="auto"/>
          <w:sz w:val="20"/>
          <w:szCs w:val="20"/>
        </w:rPr>
        <w:t>Number of calls not answered (abandoned).</w:t>
      </w:r>
    </w:p>
    <w:p w14:paraId="1903D1C4" w14:textId="77777777" w:rsidR="0086092B" w:rsidRPr="00EB749F" w:rsidRDefault="0086092B" w:rsidP="002E53E0">
      <w:pPr>
        <w:pStyle w:val="Heading3"/>
        <w:numPr>
          <w:ilvl w:val="2"/>
          <w:numId w:val="61"/>
        </w:numPr>
        <w:rPr>
          <w:rFonts w:ascii="Arial" w:hAnsi="Arial" w:cs="Arial"/>
          <w:color w:val="auto"/>
          <w:sz w:val="20"/>
          <w:szCs w:val="20"/>
        </w:rPr>
      </w:pPr>
      <w:r w:rsidRPr="00EB749F">
        <w:rPr>
          <w:rFonts w:ascii="Arial" w:hAnsi="Arial" w:cs="Arial"/>
          <w:color w:val="auto"/>
          <w:sz w:val="20"/>
          <w:szCs w:val="20"/>
        </w:rPr>
        <w:t>The abandoned call rate as a percentage.</w:t>
      </w:r>
    </w:p>
    <w:p w14:paraId="429304B3" w14:textId="77777777" w:rsidR="0086092B" w:rsidRPr="00EB749F" w:rsidRDefault="0086092B" w:rsidP="002E53E0">
      <w:pPr>
        <w:pStyle w:val="Heading3"/>
        <w:numPr>
          <w:ilvl w:val="2"/>
          <w:numId w:val="61"/>
        </w:numPr>
        <w:rPr>
          <w:rFonts w:ascii="Arial" w:hAnsi="Arial" w:cs="Arial"/>
          <w:color w:val="auto"/>
          <w:sz w:val="20"/>
          <w:szCs w:val="20"/>
        </w:rPr>
      </w:pPr>
      <w:r w:rsidRPr="00EB749F">
        <w:rPr>
          <w:rFonts w:ascii="Arial" w:hAnsi="Arial" w:cs="Arial"/>
          <w:color w:val="auto"/>
          <w:sz w:val="20"/>
          <w:szCs w:val="20"/>
        </w:rPr>
        <w:t>The average length of time to answer a call.</w:t>
      </w:r>
    </w:p>
    <w:p w14:paraId="1D281F38" w14:textId="1590C733" w:rsidR="0086092B" w:rsidRPr="00EB749F" w:rsidRDefault="0086092B" w:rsidP="002E53E0">
      <w:pPr>
        <w:pStyle w:val="Heading3"/>
        <w:numPr>
          <w:ilvl w:val="2"/>
          <w:numId w:val="61"/>
        </w:numPr>
        <w:rPr>
          <w:rFonts w:ascii="Arial" w:hAnsi="Arial" w:cs="Arial"/>
          <w:color w:val="auto"/>
          <w:sz w:val="20"/>
          <w:szCs w:val="20"/>
        </w:rPr>
      </w:pPr>
      <w:r w:rsidRPr="00EB749F">
        <w:rPr>
          <w:rFonts w:ascii="Arial" w:hAnsi="Arial" w:cs="Arial"/>
          <w:color w:val="auto"/>
          <w:sz w:val="20"/>
          <w:szCs w:val="20"/>
        </w:rPr>
        <w:t xml:space="preserve">The average time to answer inbound calls. </w:t>
      </w:r>
      <w:r w:rsidR="0034220F">
        <w:rPr>
          <w:rFonts w:ascii="Arial" w:hAnsi="Arial" w:cs="Arial"/>
          <w:color w:val="auto"/>
          <w:sz w:val="20"/>
          <w:szCs w:val="20"/>
        </w:rPr>
        <w:br/>
      </w:r>
    </w:p>
    <w:p w14:paraId="2742792B" w14:textId="5FF5B24D"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ensure that the average speed to answer inbound calls at each DCA is within 5 minutes at all times, see also </w:t>
      </w:r>
      <w:r w:rsidR="00194DE5">
        <w:rPr>
          <w:rFonts w:ascii="Arial" w:hAnsi="Arial" w:cs="Arial"/>
          <w:color w:val="auto"/>
          <w:sz w:val="20"/>
          <w:szCs w:val="20"/>
        </w:rPr>
        <w:t>Call Off Schedule 14 Service Levels</w:t>
      </w:r>
      <w:r w:rsidRPr="00EB749F">
        <w:rPr>
          <w:rFonts w:ascii="Arial" w:hAnsi="Arial" w:cs="Arial"/>
          <w:color w:val="auto"/>
          <w:sz w:val="20"/>
          <w:szCs w:val="20"/>
        </w:rPr>
        <w:t xml:space="preserve"> i.e. callers must not be waiting on average more than 5 minutes for calls to be answered. Results to be reported on a monthly basis as per para 6.3.10</w:t>
      </w:r>
      <w:r w:rsidR="0034220F">
        <w:rPr>
          <w:rFonts w:ascii="Arial" w:hAnsi="Arial" w:cs="Arial"/>
          <w:color w:val="auto"/>
          <w:sz w:val="20"/>
          <w:szCs w:val="20"/>
        </w:rPr>
        <w:br/>
      </w:r>
    </w:p>
    <w:p w14:paraId="3C2F2796" w14:textId="1166B645"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ensure that DCA's interact with Customer </w:t>
      </w:r>
      <w:r w:rsidR="008D1059">
        <w:rPr>
          <w:rFonts w:ascii="Arial" w:hAnsi="Arial" w:cs="Arial"/>
          <w:color w:val="auto"/>
          <w:sz w:val="20"/>
          <w:szCs w:val="20"/>
        </w:rPr>
        <w:t>Approve</w:t>
      </w:r>
      <w:r w:rsidRPr="00EB749F">
        <w:rPr>
          <w:rFonts w:ascii="Arial" w:hAnsi="Arial" w:cs="Arial"/>
          <w:color w:val="auto"/>
          <w:sz w:val="20"/>
          <w:szCs w:val="20"/>
        </w:rPr>
        <w:t>d/authorised 3rd parties as per HMRCs guidance.</w:t>
      </w:r>
      <w:r w:rsidR="0034220F">
        <w:rPr>
          <w:rFonts w:ascii="Arial" w:hAnsi="Arial" w:cs="Arial"/>
          <w:color w:val="auto"/>
          <w:sz w:val="20"/>
          <w:szCs w:val="20"/>
        </w:rPr>
        <w:br/>
      </w:r>
    </w:p>
    <w:p w14:paraId="780E6B79" w14:textId="146BEEF4"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At the request of HMRC, the Supplier must stop collection on any urgent </w:t>
      </w:r>
      <w:r w:rsidR="00D30C44">
        <w:rPr>
          <w:rFonts w:ascii="Arial" w:hAnsi="Arial" w:cs="Arial"/>
          <w:color w:val="auto"/>
          <w:sz w:val="20"/>
          <w:szCs w:val="20"/>
        </w:rPr>
        <w:t>Account</w:t>
      </w:r>
      <w:r w:rsidRPr="00EB749F">
        <w:rPr>
          <w:rFonts w:ascii="Arial" w:hAnsi="Arial" w:cs="Arial"/>
          <w:color w:val="auto"/>
          <w:sz w:val="20"/>
          <w:szCs w:val="20"/>
        </w:rPr>
        <w:t xml:space="preserve">s within one </w:t>
      </w:r>
      <w:r w:rsidR="00B34398">
        <w:rPr>
          <w:rFonts w:ascii="Arial" w:hAnsi="Arial" w:cs="Arial"/>
          <w:color w:val="auto"/>
          <w:sz w:val="20"/>
          <w:szCs w:val="20"/>
        </w:rPr>
        <w:t>Working Day</w:t>
      </w:r>
      <w:r w:rsidRPr="00EB749F">
        <w:rPr>
          <w:rFonts w:ascii="Arial" w:hAnsi="Arial" w:cs="Arial"/>
          <w:color w:val="auto"/>
          <w:sz w:val="20"/>
          <w:szCs w:val="20"/>
        </w:rPr>
        <w:t xml:space="preserve"> of the request, see also </w:t>
      </w:r>
      <w:r w:rsidR="00194DE5">
        <w:rPr>
          <w:rFonts w:ascii="Arial" w:hAnsi="Arial" w:cs="Arial"/>
          <w:color w:val="auto"/>
          <w:sz w:val="20"/>
          <w:szCs w:val="20"/>
        </w:rPr>
        <w:t>Call Off Schedule 14 Service Levels</w:t>
      </w:r>
      <w:r w:rsidRPr="00EB749F">
        <w:rPr>
          <w:rFonts w:ascii="Arial" w:hAnsi="Arial" w:cs="Arial"/>
          <w:color w:val="auto"/>
          <w:sz w:val="20"/>
          <w:szCs w:val="20"/>
        </w:rPr>
        <w:t>.  This requirement is separate and in addition to para 8.2.4 below.</w:t>
      </w:r>
    </w:p>
    <w:p w14:paraId="5C3DF3D2" w14:textId="77777777" w:rsidR="0086092B" w:rsidRPr="00EB749F" w:rsidRDefault="0086092B" w:rsidP="0086092B">
      <w:pPr>
        <w:rPr>
          <w:rFonts w:ascii="Arial" w:hAnsi="Arial" w:cs="Arial"/>
        </w:rPr>
      </w:pPr>
    </w:p>
    <w:p w14:paraId="0702FA67"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13" w:name="_Toc77159755"/>
      <w:r w:rsidRPr="00EB749F">
        <w:rPr>
          <w:rFonts w:ascii="Arial" w:hAnsi="Arial" w:cs="Arial"/>
          <w:color w:val="auto"/>
        </w:rPr>
        <w:t>As a result of Customer Contact</w:t>
      </w:r>
      <w:bookmarkEnd w:id="113"/>
    </w:p>
    <w:p w14:paraId="184CEF34" w14:textId="33990C5E"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and DCAs must have the ability to suspend, hold, withdraw or cease collection on </w:t>
      </w:r>
      <w:r w:rsidR="00D30C44">
        <w:rPr>
          <w:rFonts w:ascii="Arial" w:hAnsi="Arial" w:cs="Arial"/>
          <w:color w:val="auto"/>
          <w:sz w:val="20"/>
          <w:szCs w:val="20"/>
        </w:rPr>
        <w:t>Account</w:t>
      </w:r>
      <w:r w:rsidRPr="00EB749F">
        <w:rPr>
          <w:rFonts w:ascii="Arial" w:hAnsi="Arial" w:cs="Arial"/>
          <w:color w:val="auto"/>
          <w:sz w:val="20"/>
          <w:szCs w:val="20"/>
        </w:rPr>
        <w:t>s as agreed with HMRC.</w:t>
      </w:r>
      <w:r w:rsidR="0034220F">
        <w:rPr>
          <w:rFonts w:ascii="Arial" w:hAnsi="Arial" w:cs="Arial"/>
          <w:color w:val="auto"/>
          <w:sz w:val="20"/>
          <w:szCs w:val="20"/>
        </w:rPr>
        <w:br/>
      </w:r>
    </w:p>
    <w:p w14:paraId="5A8150B1" w14:textId="4B1B778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Where appropriate and according to the Customers circumstances, the DCA’s are required to close </w:t>
      </w:r>
      <w:r w:rsidR="00D30C44">
        <w:rPr>
          <w:rFonts w:ascii="Arial" w:hAnsi="Arial" w:cs="Arial"/>
          <w:color w:val="auto"/>
          <w:sz w:val="20"/>
          <w:szCs w:val="20"/>
        </w:rPr>
        <w:t>Account</w:t>
      </w:r>
      <w:r w:rsidRPr="00EB749F">
        <w:rPr>
          <w:rFonts w:ascii="Arial" w:hAnsi="Arial" w:cs="Arial"/>
          <w:color w:val="auto"/>
          <w:sz w:val="20"/>
          <w:szCs w:val="20"/>
        </w:rPr>
        <w:t xml:space="preserve">s and return to HMRC using the agreed Closure Codes. </w:t>
      </w:r>
      <w:r w:rsidR="0034220F">
        <w:rPr>
          <w:rFonts w:ascii="Arial" w:hAnsi="Arial" w:cs="Arial"/>
          <w:color w:val="auto"/>
          <w:sz w:val="20"/>
          <w:szCs w:val="20"/>
        </w:rPr>
        <w:br/>
      </w:r>
    </w:p>
    <w:p w14:paraId="2E0175FC" w14:textId="1158C28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ensure that DCA’s are able to distinguish between a vulnerable Customer and one in financial hardship and treat the circumstances according to HMRC’s guidance.</w:t>
      </w:r>
      <w:r w:rsidR="0034220F">
        <w:rPr>
          <w:rFonts w:ascii="Arial" w:hAnsi="Arial" w:cs="Arial"/>
          <w:color w:val="auto"/>
          <w:sz w:val="20"/>
          <w:szCs w:val="20"/>
        </w:rPr>
        <w:br/>
      </w:r>
    </w:p>
    <w:p w14:paraId="09181CAB" w14:textId="1587654C"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ensure that collection is ceased immediately by the DCA’s and return the </w:t>
      </w:r>
      <w:r w:rsidR="00D30C44">
        <w:rPr>
          <w:rFonts w:ascii="Arial" w:hAnsi="Arial" w:cs="Arial"/>
          <w:color w:val="auto"/>
          <w:sz w:val="20"/>
          <w:szCs w:val="20"/>
        </w:rPr>
        <w:t>Account</w:t>
      </w:r>
      <w:r w:rsidRPr="00EB749F">
        <w:rPr>
          <w:rFonts w:ascii="Arial" w:hAnsi="Arial" w:cs="Arial"/>
          <w:color w:val="auto"/>
          <w:sz w:val="20"/>
          <w:szCs w:val="20"/>
        </w:rPr>
        <w:t xml:space="preserve"> where:</w:t>
      </w:r>
    </w:p>
    <w:p w14:paraId="7D10709C" w14:textId="200E4001" w:rsidR="0086092B" w:rsidRPr="00EB749F" w:rsidRDefault="0086092B" w:rsidP="002E53E0">
      <w:pPr>
        <w:pStyle w:val="ListParagraph"/>
        <w:numPr>
          <w:ilvl w:val="0"/>
          <w:numId w:val="44"/>
        </w:numPr>
        <w:spacing w:after="0" w:line="240" w:lineRule="auto"/>
        <w:ind w:left="1080"/>
        <w:contextualSpacing w:val="0"/>
        <w:rPr>
          <w:rFonts w:ascii="Arial" w:eastAsiaTheme="majorEastAsia" w:hAnsi="Arial" w:cs="Arial"/>
          <w:sz w:val="20"/>
          <w:szCs w:val="20"/>
        </w:rPr>
      </w:pPr>
      <w:r w:rsidRPr="00EB749F">
        <w:rPr>
          <w:rFonts w:ascii="Arial" w:eastAsiaTheme="majorEastAsia" w:hAnsi="Arial" w:cs="Arial"/>
          <w:sz w:val="20"/>
          <w:szCs w:val="20"/>
        </w:rPr>
        <w:t xml:space="preserve">a DCA verifies with the Customer that a </w:t>
      </w:r>
      <w:r w:rsidR="008D1059">
        <w:rPr>
          <w:rFonts w:ascii="Arial" w:eastAsiaTheme="majorEastAsia" w:hAnsi="Arial" w:cs="Arial"/>
          <w:sz w:val="20"/>
          <w:szCs w:val="20"/>
        </w:rPr>
        <w:t>Debt</w:t>
      </w:r>
      <w:r w:rsidRPr="00EB749F">
        <w:rPr>
          <w:rFonts w:ascii="Arial" w:eastAsiaTheme="majorEastAsia" w:hAnsi="Arial" w:cs="Arial"/>
          <w:sz w:val="20"/>
          <w:szCs w:val="20"/>
        </w:rPr>
        <w:t xml:space="preserve"> management company is dealing with the </w:t>
      </w:r>
      <w:r w:rsidR="008D1059">
        <w:rPr>
          <w:rFonts w:ascii="Arial" w:eastAsiaTheme="majorEastAsia" w:hAnsi="Arial" w:cs="Arial"/>
          <w:sz w:val="20"/>
          <w:szCs w:val="20"/>
        </w:rPr>
        <w:t>Debt</w:t>
      </w:r>
      <w:r w:rsidRPr="00EB749F">
        <w:rPr>
          <w:rFonts w:ascii="Arial" w:eastAsiaTheme="majorEastAsia" w:hAnsi="Arial" w:cs="Arial"/>
          <w:sz w:val="20"/>
          <w:szCs w:val="20"/>
        </w:rPr>
        <w:t xml:space="preserve"> or</w:t>
      </w:r>
    </w:p>
    <w:p w14:paraId="7ABCFC1E" w14:textId="39EE1677" w:rsidR="0086092B" w:rsidRPr="00EB749F" w:rsidRDefault="0086092B" w:rsidP="002E53E0">
      <w:pPr>
        <w:pStyle w:val="ListParagraph"/>
        <w:numPr>
          <w:ilvl w:val="0"/>
          <w:numId w:val="44"/>
        </w:numPr>
        <w:ind w:left="1080"/>
        <w:rPr>
          <w:rFonts w:ascii="Arial" w:hAnsi="Arial" w:cs="Arial"/>
          <w:sz w:val="20"/>
          <w:szCs w:val="20"/>
        </w:rPr>
      </w:pPr>
      <w:r w:rsidRPr="00EB749F">
        <w:rPr>
          <w:rFonts w:ascii="Arial" w:eastAsiaTheme="majorEastAsia" w:hAnsi="Arial" w:cs="Arial"/>
          <w:sz w:val="20"/>
          <w:szCs w:val="20"/>
        </w:rPr>
        <w:t xml:space="preserve">a DCA receives a communication from a </w:t>
      </w:r>
      <w:r w:rsidR="008D1059">
        <w:rPr>
          <w:rFonts w:ascii="Arial" w:eastAsiaTheme="majorEastAsia" w:hAnsi="Arial" w:cs="Arial"/>
          <w:sz w:val="20"/>
          <w:szCs w:val="20"/>
        </w:rPr>
        <w:t>Debt</w:t>
      </w:r>
      <w:r w:rsidRPr="00EB749F">
        <w:rPr>
          <w:rFonts w:ascii="Arial" w:eastAsiaTheme="majorEastAsia" w:hAnsi="Arial" w:cs="Arial"/>
          <w:sz w:val="20"/>
          <w:szCs w:val="20"/>
        </w:rPr>
        <w:t xml:space="preserve"> management company making an offer on behalf of the Customer</w:t>
      </w:r>
    </w:p>
    <w:p w14:paraId="3F20F705" w14:textId="74CD8A2A"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lastRenderedPageBreak/>
        <w:t xml:space="preserve">The Supplier must ensure that collection is ceased immediately by the DCA’s for identified deceased cases and return the </w:t>
      </w:r>
      <w:r w:rsidR="00D30C44">
        <w:rPr>
          <w:rFonts w:ascii="Arial" w:hAnsi="Arial" w:cs="Arial"/>
          <w:color w:val="auto"/>
          <w:sz w:val="20"/>
          <w:szCs w:val="20"/>
        </w:rPr>
        <w:t>Account</w:t>
      </w:r>
      <w:r w:rsidRPr="00EB749F">
        <w:rPr>
          <w:rFonts w:ascii="Arial" w:hAnsi="Arial" w:cs="Arial"/>
          <w:color w:val="auto"/>
          <w:sz w:val="20"/>
          <w:szCs w:val="20"/>
        </w:rPr>
        <w:t xml:space="preserve"> to HMRC using the agreed Closure Code</w:t>
      </w:r>
      <w:r w:rsidR="0034220F">
        <w:rPr>
          <w:rFonts w:ascii="Arial" w:hAnsi="Arial" w:cs="Arial"/>
          <w:color w:val="auto"/>
          <w:sz w:val="20"/>
          <w:szCs w:val="20"/>
        </w:rPr>
        <w:br/>
      </w:r>
    </w:p>
    <w:p w14:paraId="6EB158D9" w14:textId="67C5C188"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and the DCAs must </w:t>
      </w:r>
      <w:r w:rsidR="00752B46">
        <w:rPr>
          <w:rFonts w:ascii="Arial" w:hAnsi="Arial" w:cs="Arial"/>
          <w:color w:val="auto"/>
          <w:sz w:val="20"/>
          <w:szCs w:val="20"/>
        </w:rPr>
        <w:t xml:space="preserve">where required </w:t>
      </w:r>
      <w:r w:rsidRPr="00EB749F">
        <w:rPr>
          <w:rFonts w:ascii="Arial" w:hAnsi="Arial" w:cs="Arial"/>
          <w:color w:val="auto"/>
          <w:sz w:val="20"/>
          <w:szCs w:val="20"/>
        </w:rPr>
        <w:t xml:space="preserve">raise a query electronically/online with HMRC and for HMRC to respond electronically via </w:t>
      </w:r>
      <w:r w:rsidR="00A51812">
        <w:rPr>
          <w:rFonts w:ascii="Arial" w:hAnsi="Arial" w:cs="Arial"/>
          <w:color w:val="auto"/>
          <w:sz w:val="20"/>
          <w:szCs w:val="20"/>
        </w:rPr>
        <w:t xml:space="preserve">the Buyer </w:t>
      </w:r>
      <w:r w:rsidRPr="00EB749F">
        <w:rPr>
          <w:rFonts w:ascii="Arial" w:hAnsi="Arial" w:cs="Arial"/>
          <w:color w:val="auto"/>
          <w:sz w:val="20"/>
          <w:szCs w:val="20"/>
        </w:rPr>
        <w:t>portal.</w:t>
      </w:r>
      <w:r w:rsidR="0034220F">
        <w:rPr>
          <w:rFonts w:ascii="Arial" w:hAnsi="Arial" w:cs="Arial"/>
          <w:color w:val="auto"/>
          <w:sz w:val="20"/>
          <w:szCs w:val="20"/>
        </w:rPr>
        <w:br/>
      </w:r>
    </w:p>
    <w:p w14:paraId="24AA7B76" w14:textId="427EC7A4"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ensure that the DCAs enter queries on to the </w:t>
      </w:r>
      <w:r w:rsidR="00C82C59">
        <w:rPr>
          <w:rFonts w:ascii="Arial" w:hAnsi="Arial" w:cs="Arial"/>
          <w:color w:val="auto"/>
          <w:sz w:val="20"/>
          <w:szCs w:val="20"/>
        </w:rPr>
        <w:t>Buyer P</w:t>
      </w:r>
      <w:r w:rsidRPr="00EB749F">
        <w:rPr>
          <w:rFonts w:ascii="Arial" w:hAnsi="Arial" w:cs="Arial"/>
          <w:color w:val="auto"/>
          <w:sz w:val="20"/>
          <w:szCs w:val="20"/>
        </w:rPr>
        <w:t xml:space="preserve">ortal within 3 </w:t>
      </w:r>
      <w:r w:rsidR="00B34398">
        <w:rPr>
          <w:rFonts w:ascii="Arial" w:hAnsi="Arial" w:cs="Arial"/>
          <w:color w:val="auto"/>
          <w:sz w:val="20"/>
          <w:szCs w:val="20"/>
        </w:rPr>
        <w:t>Working Day</w:t>
      </w:r>
      <w:r w:rsidRPr="00EB749F">
        <w:rPr>
          <w:rFonts w:ascii="Arial" w:hAnsi="Arial" w:cs="Arial"/>
          <w:color w:val="auto"/>
          <w:sz w:val="20"/>
          <w:szCs w:val="20"/>
        </w:rPr>
        <w:t xml:space="preserve">s of contact with the Customer, see also </w:t>
      </w:r>
      <w:r w:rsidR="00194DE5">
        <w:rPr>
          <w:rFonts w:ascii="Arial" w:hAnsi="Arial" w:cs="Arial"/>
          <w:color w:val="auto"/>
          <w:sz w:val="20"/>
          <w:szCs w:val="20"/>
        </w:rPr>
        <w:t>Call Off Schedule 14 Service Levels</w:t>
      </w:r>
      <w:r w:rsidRPr="00EB749F">
        <w:rPr>
          <w:rFonts w:ascii="Arial" w:hAnsi="Arial" w:cs="Arial"/>
          <w:color w:val="auto"/>
          <w:sz w:val="20"/>
          <w:szCs w:val="20"/>
        </w:rPr>
        <w:t xml:space="preserve">.   </w:t>
      </w:r>
      <w:r w:rsidR="0034220F">
        <w:rPr>
          <w:rFonts w:ascii="Arial" w:hAnsi="Arial" w:cs="Arial"/>
          <w:color w:val="auto"/>
          <w:sz w:val="20"/>
          <w:szCs w:val="20"/>
        </w:rPr>
        <w:br/>
      </w:r>
    </w:p>
    <w:p w14:paraId="3B4F36CF" w14:textId="65E6200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ensure that the DCAs take appropriate action to updates provided by HMRC </w:t>
      </w:r>
      <w:r w:rsidR="007459AB">
        <w:rPr>
          <w:rFonts w:ascii="Arial" w:hAnsi="Arial" w:cs="Arial"/>
          <w:color w:val="auto"/>
          <w:sz w:val="20"/>
          <w:szCs w:val="20"/>
        </w:rPr>
        <w:t>about</w:t>
      </w:r>
      <w:r w:rsidRPr="00EB749F">
        <w:rPr>
          <w:rFonts w:ascii="Arial" w:hAnsi="Arial" w:cs="Arial"/>
          <w:color w:val="auto"/>
          <w:sz w:val="20"/>
          <w:szCs w:val="20"/>
        </w:rPr>
        <w:t xml:space="preserve"> Customer queries within 5 </w:t>
      </w:r>
      <w:r w:rsidR="007459AB">
        <w:rPr>
          <w:rFonts w:ascii="Arial" w:hAnsi="Arial" w:cs="Arial"/>
          <w:color w:val="auto"/>
          <w:sz w:val="20"/>
          <w:szCs w:val="20"/>
        </w:rPr>
        <w:t>W</w:t>
      </w:r>
      <w:r w:rsidRPr="00EB749F">
        <w:rPr>
          <w:rFonts w:ascii="Arial" w:hAnsi="Arial" w:cs="Arial"/>
          <w:color w:val="auto"/>
          <w:sz w:val="20"/>
          <w:szCs w:val="20"/>
        </w:rPr>
        <w:t xml:space="preserve">orking </w:t>
      </w:r>
      <w:r w:rsidR="007459AB">
        <w:rPr>
          <w:rFonts w:ascii="Arial" w:hAnsi="Arial" w:cs="Arial"/>
          <w:color w:val="auto"/>
          <w:sz w:val="20"/>
          <w:szCs w:val="20"/>
        </w:rPr>
        <w:t>D</w:t>
      </w:r>
      <w:r w:rsidRPr="00EB749F">
        <w:rPr>
          <w:rFonts w:ascii="Arial" w:hAnsi="Arial" w:cs="Arial"/>
          <w:color w:val="auto"/>
          <w:sz w:val="20"/>
          <w:szCs w:val="20"/>
        </w:rPr>
        <w:t xml:space="preserve">ays of receipt of query response, see also </w:t>
      </w:r>
      <w:r w:rsidR="00194DE5">
        <w:rPr>
          <w:rFonts w:ascii="Arial" w:hAnsi="Arial" w:cs="Arial"/>
          <w:color w:val="auto"/>
          <w:sz w:val="20"/>
          <w:szCs w:val="20"/>
        </w:rPr>
        <w:t>Call Off Schedule 14 Service Levels</w:t>
      </w:r>
      <w:r w:rsidRPr="00EB749F">
        <w:rPr>
          <w:rFonts w:ascii="Arial" w:hAnsi="Arial" w:cs="Arial"/>
          <w:color w:val="auto"/>
          <w:sz w:val="20"/>
          <w:szCs w:val="20"/>
        </w:rPr>
        <w:t xml:space="preserve">. </w:t>
      </w:r>
      <w:r w:rsidR="001420FA">
        <w:rPr>
          <w:rFonts w:ascii="Arial" w:hAnsi="Arial" w:cs="Arial"/>
          <w:color w:val="auto"/>
          <w:sz w:val="20"/>
          <w:szCs w:val="20"/>
        </w:rPr>
        <w:t xml:space="preserve">Appropriate actions means </w:t>
      </w:r>
      <w:r w:rsidRPr="00EB749F">
        <w:rPr>
          <w:rFonts w:ascii="Arial" w:hAnsi="Arial" w:cs="Arial"/>
          <w:color w:val="auto"/>
          <w:sz w:val="20"/>
          <w:szCs w:val="20"/>
        </w:rPr>
        <w:t>contacting the Customer to pursue an outstanding balance; closing and returning the case to HMRC if there is no balance; or, if there is a balance, further action is inappropriate</w:t>
      </w:r>
      <w:r w:rsidR="0092361E">
        <w:rPr>
          <w:rFonts w:ascii="Arial" w:hAnsi="Arial" w:cs="Arial"/>
          <w:color w:val="auto"/>
          <w:sz w:val="20"/>
          <w:szCs w:val="20"/>
        </w:rPr>
        <w:t xml:space="preserve"> </w:t>
      </w:r>
      <w:r w:rsidR="00D1184E">
        <w:rPr>
          <w:rFonts w:ascii="Arial" w:hAnsi="Arial" w:cs="Arial"/>
          <w:color w:val="auto"/>
          <w:sz w:val="20"/>
          <w:szCs w:val="20"/>
        </w:rPr>
        <w:t>and Collection should cease</w:t>
      </w:r>
      <w:r w:rsidR="00042778">
        <w:rPr>
          <w:rFonts w:ascii="Arial" w:hAnsi="Arial" w:cs="Arial"/>
          <w:color w:val="auto"/>
          <w:sz w:val="20"/>
          <w:szCs w:val="20"/>
        </w:rPr>
        <w:t xml:space="preserve"> </w:t>
      </w:r>
      <w:r w:rsidR="0092361E">
        <w:rPr>
          <w:rFonts w:ascii="Arial" w:hAnsi="Arial" w:cs="Arial"/>
          <w:color w:val="auto"/>
          <w:sz w:val="20"/>
          <w:szCs w:val="20"/>
        </w:rPr>
        <w:t>at that point in time or</w:t>
      </w:r>
      <w:r w:rsidR="00742AAC">
        <w:rPr>
          <w:rFonts w:ascii="Arial" w:hAnsi="Arial" w:cs="Arial"/>
          <w:color w:val="auto"/>
          <w:sz w:val="20"/>
          <w:szCs w:val="20"/>
        </w:rPr>
        <w:t xml:space="preserve"> the Debt should be returned</w:t>
      </w:r>
      <w:r w:rsidR="00042778">
        <w:rPr>
          <w:rFonts w:ascii="Arial" w:hAnsi="Arial" w:cs="Arial"/>
          <w:color w:val="auto"/>
          <w:sz w:val="20"/>
          <w:szCs w:val="20"/>
        </w:rPr>
        <w:t xml:space="preserve"> to HMRC.</w:t>
      </w:r>
    </w:p>
    <w:p w14:paraId="68F66DFA" w14:textId="49B8F668" w:rsidR="0086092B" w:rsidRPr="00EB749F" w:rsidRDefault="0086092B" w:rsidP="002E53E0">
      <w:pPr>
        <w:pStyle w:val="ListParagraph"/>
        <w:numPr>
          <w:ilvl w:val="0"/>
          <w:numId w:val="74"/>
        </w:numPr>
        <w:rPr>
          <w:rFonts w:ascii="Arial" w:hAnsi="Arial" w:cs="Arial"/>
          <w:bCs/>
          <w:sz w:val="20"/>
          <w:szCs w:val="20"/>
        </w:rPr>
      </w:pPr>
      <w:r w:rsidRPr="00EB749F">
        <w:rPr>
          <w:rFonts w:ascii="Arial" w:hAnsi="Arial" w:cs="Arial"/>
          <w:bCs/>
          <w:sz w:val="20"/>
          <w:szCs w:val="20"/>
        </w:rPr>
        <w:t xml:space="preserve">Where the Supplier has a manual assurance process: 85% of Query updates received from HMRC to be actioned within 5 </w:t>
      </w:r>
      <w:r w:rsidR="00B34398">
        <w:rPr>
          <w:rFonts w:ascii="Arial" w:hAnsi="Arial" w:cs="Arial"/>
          <w:bCs/>
          <w:sz w:val="20"/>
          <w:szCs w:val="20"/>
        </w:rPr>
        <w:t>Working Day</w:t>
      </w:r>
      <w:r w:rsidRPr="00EB749F">
        <w:rPr>
          <w:rFonts w:ascii="Arial" w:hAnsi="Arial" w:cs="Arial"/>
          <w:bCs/>
          <w:sz w:val="20"/>
          <w:szCs w:val="20"/>
        </w:rPr>
        <w:t xml:space="preserve">s each month. This can be a random sample or included as part of the </w:t>
      </w:r>
      <w:r w:rsidR="00D30C44">
        <w:rPr>
          <w:rFonts w:ascii="Arial" w:hAnsi="Arial" w:cs="Arial"/>
          <w:bCs/>
          <w:sz w:val="20"/>
          <w:szCs w:val="20"/>
        </w:rPr>
        <w:t>Account</w:t>
      </w:r>
      <w:r w:rsidRPr="00EB749F">
        <w:rPr>
          <w:rFonts w:ascii="Arial" w:hAnsi="Arial" w:cs="Arial"/>
          <w:bCs/>
          <w:sz w:val="20"/>
          <w:szCs w:val="20"/>
        </w:rPr>
        <w:t xml:space="preserve"> audit detailed at para 10.4.2 where a query is identified as part of that audit.</w:t>
      </w:r>
    </w:p>
    <w:p w14:paraId="50E5F44C" w14:textId="3A14663D" w:rsidR="0086092B" w:rsidRPr="00EB749F" w:rsidRDefault="0086092B" w:rsidP="002E53E0">
      <w:pPr>
        <w:pStyle w:val="Heading3"/>
        <w:numPr>
          <w:ilvl w:val="0"/>
          <w:numId w:val="74"/>
        </w:numPr>
        <w:rPr>
          <w:rFonts w:ascii="Arial" w:hAnsi="Arial" w:cs="Arial"/>
          <w:bCs/>
          <w:color w:val="auto"/>
          <w:sz w:val="20"/>
          <w:szCs w:val="20"/>
        </w:rPr>
      </w:pPr>
      <w:r w:rsidRPr="00EB749F">
        <w:rPr>
          <w:rFonts w:ascii="Arial" w:hAnsi="Arial" w:cs="Arial"/>
          <w:bCs/>
          <w:color w:val="auto"/>
          <w:sz w:val="20"/>
          <w:szCs w:val="20"/>
        </w:rPr>
        <w:t xml:space="preserve">Where the Supplier has an automated assurance process: 90% of Query updates received from HMRC to be actioned within 5 </w:t>
      </w:r>
      <w:r w:rsidR="007459AB">
        <w:rPr>
          <w:rFonts w:ascii="Arial" w:hAnsi="Arial" w:cs="Arial"/>
          <w:bCs/>
          <w:color w:val="auto"/>
          <w:sz w:val="20"/>
          <w:szCs w:val="20"/>
        </w:rPr>
        <w:t>W</w:t>
      </w:r>
      <w:r w:rsidRPr="00EB749F">
        <w:rPr>
          <w:rFonts w:ascii="Arial" w:hAnsi="Arial" w:cs="Arial"/>
          <w:bCs/>
          <w:color w:val="auto"/>
          <w:sz w:val="20"/>
          <w:szCs w:val="20"/>
        </w:rPr>
        <w:t xml:space="preserve">orking </w:t>
      </w:r>
      <w:r w:rsidR="007459AB">
        <w:rPr>
          <w:rFonts w:ascii="Arial" w:hAnsi="Arial" w:cs="Arial"/>
          <w:bCs/>
          <w:color w:val="auto"/>
          <w:sz w:val="20"/>
          <w:szCs w:val="20"/>
        </w:rPr>
        <w:t>D</w:t>
      </w:r>
      <w:r w:rsidRPr="00EB749F">
        <w:rPr>
          <w:rFonts w:ascii="Arial" w:hAnsi="Arial" w:cs="Arial"/>
          <w:bCs/>
          <w:color w:val="auto"/>
          <w:sz w:val="20"/>
          <w:szCs w:val="20"/>
        </w:rPr>
        <w:t xml:space="preserve">ays each month. </w:t>
      </w:r>
      <w:r w:rsidR="0034220F">
        <w:rPr>
          <w:rFonts w:ascii="Arial" w:hAnsi="Arial" w:cs="Arial"/>
          <w:bCs/>
          <w:color w:val="auto"/>
          <w:sz w:val="20"/>
          <w:szCs w:val="20"/>
        </w:rPr>
        <w:br/>
      </w:r>
    </w:p>
    <w:p w14:paraId="20D9F7B4"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HMRC will also raise queries for DCAs to action and respond to. Where this is the case:</w:t>
      </w:r>
    </w:p>
    <w:p w14:paraId="6500840A" w14:textId="48307D0A" w:rsidR="0086092B" w:rsidRPr="00EB749F" w:rsidRDefault="0086092B" w:rsidP="002E53E0">
      <w:pPr>
        <w:pStyle w:val="Heading3"/>
        <w:numPr>
          <w:ilvl w:val="0"/>
          <w:numId w:val="26"/>
        </w:numPr>
        <w:ind w:left="1080"/>
        <w:rPr>
          <w:rFonts w:ascii="Arial" w:hAnsi="Arial" w:cs="Arial"/>
          <w:color w:val="auto"/>
          <w:sz w:val="20"/>
          <w:szCs w:val="20"/>
        </w:rPr>
      </w:pPr>
      <w:r w:rsidRPr="00EB749F">
        <w:rPr>
          <w:rFonts w:ascii="Arial" w:hAnsi="Arial" w:cs="Arial"/>
          <w:color w:val="auto"/>
          <w:sz w:val="20"/>
          <w:szCs w:val="20"/>
        </w:rPr>
        <w:t>DCAs must deal with</w:t>
      </w:r>
      <w:r w:rsidR="00BA5A6B">
        <w:rPr>
          <w:rFonts w:ascii="Arial" w:hAnsi="Arial" w:cs="Arial"/>
          <w:color w:val="auto"/>
          <w:sz w:val="20"/>
          <w:szCs w:val="20"/>
        </w:rPr>
        <w:t xml:space="preserve"> queries identified as</w:t>
      </w:r>
      <w:r w:rsidRPr="00EB749F">
        <w:rPr>
          <w:rFonts w:ascii="Arial" w:hAnsi="Arial" w:cs="Arial"/>
          <w:color w:val="auto"/>
          <w:sz w:val="20"/>
          <w:szCs w:val="20"/>
        </w:rPr>
        <w:t xml:space="preserve"> </w:t>
      </w:r>
      <w:r w:rsidRPr="00EB749F">
        <w:rPr>
          <w:rFonts w:ascii="Arial" w:hAnsi="Arial" w:cs="Arial"/>
          <w:b/>
          <w:bCs/>
          <w:color w:val="auto"/>
          <w:sz w:val="20"/>
          <w:szCs w:val="20"/>
        </w:rPr>
        <w:t xml:space="preserve">urgent </w:t>
      </w:r>
      <w:r w:rsidRPr="00EB749F">
        <w:rPr>
          <w:rFonts w:ascii="Arial" w:hAnsi="Arial" w:cs="Arial"/>
          <w:color w:val="auto"/>
          <w:sz w:val="20"/>
          <w:szCs w:val="20"/>
        </w:rPr>
        <w:t xml:space="preserve"> received from HMRC by Close of Business the next </w:t>
      </w:r>
      <w:r w:rsidR="007459AB">
        <w:rPr>
          <w:rFonts w:ascii="Arial" w:hAnsi="Arial" w:cs="Arial"/>
          <w:color w:val="auto"/>
          <w:sz w:val="20"/>
          <w:szCs w:val="20"/>
        </w:rPr>
        <w:t>W</w:t>
      </w:r>
      <w:r w:rsidRPr="00EB749F">
        <w:rPr>
          <w:rFonts w:ascii="Arial" w:hAnsi="Arial" w:cs="Arial"/>
          <w:color w:val="auto"/>
          <w:sz w:val="20"/>
          <w:szCs w:val="20"/>
        </w:rPr>
        <w:t xml:space="preserve">orking </w:t>
      </w:r>
      <w:r w:rsidR="007459AB">
        <w:rPr>
          <w:rFonts w:ascii="Arial" w:hAnsi="Arial" w:cs="Arial"/>
          <w:color w:val="auto"/>
          <w:sz w:val="20"/>
          <w:szCs w:val="20"/>
        </w:rPr>
        <w:t>D</w:t>
      </w:r>
      <w:r w:rsidRPr="00EB749F">
        <w:rPr>
          <w:rFonts w:ascii="Arial" w:hAnsi="Arial" w:cs="Arial"/>
          <w:color w:val="auto"/>
          <w:sz w:val="20"/>
          <w:szCs w:val="20"/>
        </w:rPr>
        <w:t xml:space="preserve">ay and confirm back to HMRC that the query has been </w:t>
      </w:r>
      <w:r w:rsidR="00BA5A6B">
        <w:rPr>
          <w:rFonts w:ascii="Arial" w:hAnsi="Arial" w:cs="Arial"/>
          <w:color w:val="auto"/>
          <w:sz w:val="20"/>
          <w:szCs w:val="20"/>
        </w:rPr>
        <w:t>resolved</w:t>
      </w:r>
      <w:r w:rsidRPr="00EB749F">
        <w:rPr>
          <w:rFonts w:ascii="Arial" w:hAnsi="Arial" w:cs="Arial"/>
          <w:color w:val="auto"/>
          <w:sz w:val="20"/>
          <w:szCs w:val="20"/>
        </w:rPr>
        <w:t>. The query can then be closed.</w:t>
      </w:r>
    </w:p>
    <w:p w14:paraId="5FD650B1" w14:textId="0739BC68" w:rsidR="0086092B" w:rsidRPr="00EB749F" w:rsidRDefault="0086092B" w:rsidP="002E53E0">
      <w:pPr>
        <w:pStyle w:val="ListParagraph"/>
        <w:numPr>
          <w:ilvl w:val="0"/>
          <w:numId w:val="25"/>
        </w:numPr>
        <w:ind w:left="1080"/>
        <w:rPr>
          <w:rFonts w:ascii="Arial" w:eastAsiaTheme="majorEastAsia" w:hAnsi="Arial" w:cs="Arial"/>
          <w:sz w:val="20"/>
          <w:szCs w:val="20"/>
        </w:rPr>
      </w:pPr>
      <w:r w:rsidRPr="00EB749F">
        <w:rPr>
          <w:rFonts w:ascii="Arial" w:eastAsiaTheme="majorEastAsia" w:hAnsi="Arial" w:cs="Arial"/>
          <w:sz w:val="20"/>
          <w:szCs w:val="20"/>
        </w:rPr>
        <w:t xml:space="preserve">DCAs must deal with </w:t>
      </w:r>
      <w:r w:rsidR="00FB01F4">
        <w:rPr>
          <w:rFonts w:ascii="Arial" w:eastAsiaTheme="majorEastAsia" w:hAnsi="Arial" w:cs="Arial"/>
          <w:sz w:val="20"/>
          <w:szCs w:val="20"/>
        </w:rPr>
        <w:t xml:space="preserve">queries identified as </w:t>
      </w:r>
      <w:r w:rsidRPr="00EB749F">
        <w:rPr>
          <w:rFonts w:ascii="Arial" w:eastAsiaTheme="majorEastAsia" w:hAnsi="Arial" w:cs="Arial"/>
          <w:b/>
          <w:bCs/>
          <w:sz w:val="20"/>
          <w:szCs w:val="20"/>
        </w:rPr>
        <w:t>non-urgent</w:t>
      </w:r>
      <w:r w:rsidRPr="00EB749F">
        <w:rPr>
          <w:rFonts w:ascii="Arial" w:eastAsiaTheme="majorEastAsia" w:hAnsi="Arial" w:cs="Arial"/>
          <w:sz w:val="20"/>
          <w:szCs w:val="20"/>
        </w:rPr>
        <w:t xml:space="preserve"> received from HMRC within 3 </w:t>
      </w:r>
      <w:r w:rsidR="00B34398">
        <w:rPr>
          <w:rFonts w:ascii="Arial" w:eastAsiaTheme="majorEastAsia" w:hAnsi="Arial" w:cs="Arial"/>
          <w:sz w:val="20"/>
          <w:szCs w:val="20"/>
        </w:rPr>
        <w:t>Working Day</w:t>
      </w:r>
      <w:r w:rsidRPr="00EB749F">
        <w:rPr>
          <w:rFonts w:ascii="Arial" w:eastAsiaTheme="majorEastAsia" w:hAnsi="Arial" w:cs="Arial"/>
          <w:sz w:val="20"/>
          <w:szCs w:val="20"/>
        </w:rPr>
        <w:t>s.</w:t>
      </w:r>
    </w:p>
    <w:p w14:paraId="3BE28712" w14:textId="77777777" w:rsidR="0086092B" w:rsidRPr="00EB749F" w:rsidRDefault="0086092B" w:rsidP="0086092B">
      <w:pPr>
        <w:rPr>
          <w:rFonts w:ascii="Arial" w:hAnsi="Arial" w:cs="Arial"/>
        </w:rPr>
      </w:pPr>
    </w:p>
    <w:p w14:paraId="7C647F2C"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14" w:name="_Toc77159756"/>
      <w:r w:rsidRPr="00EB749F">
        <w:rPr>
          <w:rFonts w:ascii="Arial" w:hAnsi="Arial" w:cs="Arial"/>
          <w:color w:val="auto"/>
        </w:rPr>
        <w:t>Buyer Portal: Case Management and Query Management</w:t>
      </w:r>
      <w:bookmarkEnd w:id="114"/>
    </w:p>
    <w:p w14:paraId="366FBFAF" w14:textId="095D261D"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shall agree Buyer Portal access times with HMRC.</w:t>
      </w:r>
      <w:r w:rsidR="0034220F">
        <w:rPr>
          <w:rFonts w:ascii="Arial" w:hAnsi="Arial" w:cs="Arial"/>
          <w:color w:val="auto"/>
          <w:sz w:val="20"/>
          <w:szCs w:val="20"/>
        </w:rPr>
        <w:br/>
      </w:r>
    </w:p>
    <w:p w14:paraId="78196A6C" w14:textId="1B503975"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w:t>
      </w:r>
      <w:r w:rsidR="00747BE3">
        <w:rPr>
          <w:rFonts w:ascii="Arial" w:hAnsi="Arial" w:cs="Arial"/>
          <w:color w:val="auto"/>
          <w:sz w:val="20"/>
          <w:szCs w:val="20"/>
        </w:rPr>
        <w:t>Buyer P</w:t>
      </w:r>
      <w:r w:rsidRPr="00EB749F">
        <w:rPr>
          <w:rFonts w:ascii="Arial" w:hAnsi="Arial" w:cs="Arial"/>
          <w:color w:val="auto"/>
          <w:sz w:val="20"/>
          <w:szCs w:val="20"/>
        </w:rPr>
        <w:t>ortal must have the functionality to view and exchange information with the HMRC. That exchange must be in real time between Supplier and HMRC and Subcontractor and HMRC, with the facility for both parties to exchange queries and responses.</w:t>
      </w:r>
      <w:r w:rsidR="0034220F">
        <w:rPr>
          <w:rFonts w:ascii="Arial" w:hAnsi="Arial" w:cs="Arial"/>
          <w:color w:val="auto"/>
          <w:sz w:val="20"/>
          <w:szCs w:val="20"/>
        </w:rPr>
        <w:br/>
      </w:r>
    </w:p>
    <w:p w14:paraId="0214A6E0" w14:textId="1188FC1F" w:rsidR="0086092B" w:rsidRPr="00EB749F" w:rsidRDefault="0086092B" w:rsidP="002E53E0">
      <w:pPr>
        <w:pStyle w:val="Heading3"/>
        <w:numPr>
          <w:ilvl w:val="2"/>
          <w:numId w:val="4"/>
        </w:numPr>
        <w:ind w:left="720"/>
        <w:rPr>
          <w:rFonts w:ascii="Arial" w:eastAsiaTheme="minorHAnsi" w:hAnsi="Arial" w:cs="Arial"/>
          <w:color w:val="auto"/>
          <w:sz w:val="20"/>
          <w:szCs w:val="20"/>
        </w:rPr>
      </w:pPr>
      <w:r w:rsidRPr="00EB749F">
        <w:rPr>
          <w:rFonts w:ascii="Arial" w:hAnsi="Arial" w:cs="Arial"/>
          <w:color w:val="auto"/>
          <w:sz w:val="20"/>
          <w:szCs w:val="20"/>
        </w:rPr>
        <w:t xml:space="preserve">To efficiently manage and control Queries, the Buyer Portal must provide a range or query categories as specified by HMRC that the Supplier and its </w:t>
      </w:r>
      <w:r w:rsidR="008D1059">
        <w:rPr>
          <w:rFonts w:ascii="Arial" w:hAnsi="Arial" w:cs="Arial"/>
          <w:color w:val="auto"/>
          <w:sz w:val="20"/>
          <w:szCs w:val="20"/>
        </w:rPr>
        <w:t>Subcontractors</w:t>
      </w:r>
      <w:r w:rsidRPr="00EB749F">
        <w:rPr>
          <w:rFonts w:ascii="Arial" w:hAnsi="Arial" w:cs="Arial"/>
          <w:color w:val="auto"/>
          <w:sz w:val="20"/>
          <w:szCs w:val="20"/>
        </w:rPr>
        <w:t xml:space="preserve"> can select and then raise the query.  HMRC will then respond to that query using the Buyer Portal.   </w:t>
      </w:r>
      <w:r w:rsidR="0034220F">
        <w:rPr>
          <w:rFonts w:ascii="Arial" w:hAnsi="Arial" w:cs="Arial"/>
          <w:color w:val="auto"/>
          <w:sz w:val="20"/>
          <w:szCs w:val="20"/>
        </w:rPr>
        <w:br/>
      </w:r>
    </w:p>
    <w:p w14:paraId="6D5299BE" w14:textId="77777777" w:rsidR="0086092B" w:rsidRPr="00EB749F" w:rsidRDefault="0086092B" w:rsidP="002E53E0">
      <w:pPr>
        <w:pStyle w:val="Heading3"/>
        <w:numPr>
          <w:ilvl w:val="2"/>
          <w:numId w:val="4"/>
        </w:numPr>
        <w:ind w:left="720"/>
        <w:rPr>
          <w:rFonts w:ascii="Arial" w:eastAsiaTheme="minorHAnsi" w:hAnsi="Arial" w:cs="Arial"/>
          <w:color w:val="auto"/>
          <w:sz w:val="20"/>
          <w:szCs w:val="20"/>
        </w:rPr>
      </w:pPr>
      <w:r w:rsidRPr="00EB749F">
        <w:rPr>
          <w:rFonts w:ascii="Arial" w:hAnsi="Arial" w:cs="Arial"/>
          <w:color w:val="auto"/>
          <w:sz w:val="20"/>
          <w:szCs w:val="20"/>
        </w:rPr>
        <w:t>Supplier Query Categories include but not limited to:</w:t>
      </w:r>
    </w:p>
    <w:p w14:paraId="14E0FAF9" w14:textId="77777777" w:rsidR="0086092B" w:rsidRPr="00EB749F" w:rsidRDefault="0086092B" w:rsidP="002E53E0">
      <w:pPr>
        <w:pStyle w:val="ListParagraph"/>
        <w:numPr>
          <w:ilvl w:val="0"/>
          <w:numId w:val="8"/>
        </w:numPr>
        <w:ind w:left="1080"/>
        <w:rPr>
          <w:rFonts w:ascii="Arial" w:hAnsi="Arial" w:cs="Arial"/>
          <w:sz w:val="20"/>
          <w:szCs w:val="20"/>
        </w:rPr>
      </w:pPr>
      <w:r w:rsidRPr="00EB749F">
        <w:rPr>
          <w:rFonts w:ascii="Arial" w:hAnsi="Arial" w:cs="Arial"/>
          <w:sz w:val="20"/>
          <w:szCs w:val="20"/>
        </w:rPr>
        <w:t>Customer claims to have made a part payment</w:t>
      </w:r>
    </w:p>
    <w:p w14:paraId="1608F10F" w14:textId="77777777" w:rsidR="0086092B" w:rsidRPr="00EB749F" w:rsidRDefault="0086092B" w:rsidP="002E53E0">
      <w:pPr>
        <w:pStyle w:val="ListParagraph"/>
        <w:numPr>
          <w:ilvl w:val="0"/>
          <w:numId w:val="8"/>
        </w:numPr>
        <w:ind w:left="1080"/>
        <w:rPr>
          <w:rFonts w:ascii="Arial" w:hAnsi="Arial" w:cs="Arial"/>
          <w:sz w:val="20"/>
          <w:szCs w:val="20"/>
        </w:rPr>
      </w:pPr>
      <w:r w:rsidRPr="00EB749F">
        <w:rPr>
          <w:rFonts w:ascii="Arial" w:hAnsi="Arial" w:cs="Arial"/>
          <w:sz w:val="20"/>
          <w:szCs w:val="20"/>
        </w:rPr>
        <w:t>Customer claims to have paid in full after the assignment date</w:t>
      </w:r>
    </w:p>
    <w:p w14:paraId="701494AD" w14:textId="77777777" w:rsidR="0086092B" w:rsidRPr="00EB749F" w:rsidRDefault="0086092B" w:rsidP="002E53E0">
      <w:pPr>
        <w:pStyle w:val="ListParagraph"/>
        <w:numPr>
          <w:ilvl w:val="0"/>
          <w:numId w:val="8"/>
        </w:numPr>
        <w:ind w:left="1080"/>
        <w:rPr>
          <w:rFonts w:ascii="Arial" w:hAnsi="Arial" w:cs="Arial"/>
        </w:rPr>
      </w:pPr>
      <w:r w:rsidRPr="00EB749F">
        <w:rPr>
          <w:rFonts w:ascii="Arial" w:hAnsi="Arial" w:cs="Arial"/>
          <w:sz w:val="20"/>
          <w:szCs w:val="20"/>
        </w:rPr>
        <w:t>Date of Birth</w:t>
      </w:r>
    </w:p>
    <w:p w14:paraId="6098B4F2" w14:textId="77777777" w:rsidR="0086092B" w:rsidRPr="00EB749F" w:rsidRDefault="0086092B" w:rsidP="002E53E0">
      <w:pPr>
        <w:pStyle w:val="ListParagraph"/>
        <w:numPr>
          <w:ilvl w:val="0"/>
          <w:numId w:val="8"/>
        </w:numPr>
        <w:ind w:left="1080"/>
        <w:rPr>
          <w:rFonts w:ascii="Arial" w:hAnsi="Arial" w:cs="Arial"/>
        </w:rPr>
      </w:pPr>
      <w:r w:rsidRPr="00EB749F">
        <w:rPr>
          <w:rFonts w:ascii="Arial" w:hAnsi="Arial" w:cs="Arial"/>
          <w:sz w:val="20"/>
          <w:szCs w:val="20"/>
        </w:rPr>
        <w:t>Third Party Authorisation</w:t>
      </w:r>
    </w:p>
    <w:p w14:paraId="5D628ABE" w14:textId="77777777" w:rsidR="0086092B" w:rsidRPr="00EB749F" w:rsidRDefault="0086092B" w:rsidP="002E53E0">
      <w:pPr>
        <w:pStyle w:val="ListParagraph"/>
        <w:numPr>
          <w:ilvl w:val="0"/>
          <w:numId w:val="8"/>
        </w:numPr>
        <w:ind w:left="1080"/>
        <w:rPr>
          <w:rFonts w:ascii="Arial" w:hAnsi="Arial" w:cs="Arial"/>
        </w:rPr>
      </w:pPr>
      <w:r w:rsidRPr="00EB749F">
        <w:rPr>
          <w:rFonts w:ascii="Arial" w:hAnsi="Arial" w:cs="Arial"/>
          <w:sz w:val="20"/>
          <w:szCs w:val="20"/>
        </w:rPr>
        <w:t>Complaint</w:t>
      </w:r>
    </w:p>
    <w:p w14:paraId="28718B45" w14:textId="77777777" w:rsidR="0086092B" w:rsidRPr="00EB749F" w:rsidRDefault="0086092B" w:rsidP="002E53E0">
      <w:pPr>
        <w:pStyle w:val="ListParagraph"/>
        <w:numPr>
          <w:ilvl w:val="0"/>
          <w:numId w:val="8"/>
        </w:numPr>
        <w:ind w:left="1080"/>
        <w:rPr>
          <w:rFonts w:ascii="Arial" w:hAnsi="Arial" w:cs="Arial"/>
        </w:rPr>
      </w:pPr>
      <w:r w:rsidRPr="00EB749F">
        <w:rPr>
          <w:rFonts w:ascii="Arial" w:hAnsi="Arial" w:cs="Arial"/>
          <w:sz w:val="20"/>
          <w:szCs w:val="20"/>
        </w:rPr>
        <w:t>Death or Serious Injury referral</w:t>
      </w:r>
    </w:p>
    <w:p w14:paraId="26F88D4A" w14:textId="77777777" w:rsidR="0086092B" w:rsidRPr="00EB749F" w:rsidRDefault="0086092B" w:rsidP="002E53E0">
      <w:pPr>
        <w:pStyle w:val="ListParagraph"/>
        <w:numPr>
          <w:ilvl w:val="0"/>
          <w:numId w:val="8"/>
        </w:numPr>
        <w:ind w:left="1080"/>
        <w:rPr>
          <w:rFonts w:ascii="Arial" w:hAnsi="Arial" w:cs="Arial"/>
        </w:rPr>
      </w:pPr>
      <w:r w:rsidRPr="00EB749F">
        <w:rPr>
          <w:rFonts w:ascii="Arial" w:hAnsi="Arial" w:cs="Arial"/>
          <w:sz w:val="20"/>
          <w:szCs w:val="20"/>
        </w:rPr>
        <w:t>Vulnerable Customer</w:t>
      </w:r>
    </w:p>
    <w:p w14:paraId="285124B4" w14:textId="77777777" w:rsidR="0086092B" w:rsidRPr="00EB749F" w:rsidRDefault="0086092B" w:rsidP="002E53E0">
      <w:pPr>
        <w:pStyle w:val="ListParagraph"/>
        <w:numPr>
          <w:ilvl w:val="0"/>
          <w:numId w:val="8"/>
        </w:numPr>
        <w:ind w:left="1080"/>
        <w:rPr>
          <w:rFonts w:ascii="Arial" w:hAnsi="Arial" w:cs="Arial"/>
        </w:rPr>
      </w:pPr>
      <w:r w:rsidRPr="00EB749F">
        <w:rPr>
          <w:rFonts w:ascii="Arial" w:hAnsi="Arial" w:cs="Arial"/>
          <w:sz w:val="20"/>
          <w:szCs w:val="20"/>
        </w:rPr>
        <w:t>Universal Credit Household Breakdown</w:t>
      </w:r>
    </w:p>
    <w:p w14:paraId="4BF9D88B" w14:textId="77777777" w:rsidR="0086092B" w:rsidRPr="00EB749F" w:rsidRDefault="0086092B" w:rsidP="002E53E0">
      <w:pPr>
        <w:pStyle w:val="ListParagraph"/>
        <w:numPr>
          <w:ilvl w:val="0"/>
          <w:numId w:val="8"/>
        </w:numPr>
        <w:ind w:left="1080"/>
        <w:rPr>
          <w:rFonts w:ascii="Arial" w:hAnsi="Arial" w:cs="Arial"/>
        </w:rPr>
      </w:pPr>
      <w:r w:rsidRPr="00EB749F">
        <w:rPr>
          <w:rFonts w:ascii="Arial" w:hAnsi="Arial" w:cs="Arial"/>
          <w:sz w:val="20"/>
          <w:szCs w:val="20"/>
        </w:rPr>
        <w:t>Payment reversal</w:t>
      </w:r>
    </w:p>
    <w:p w14:paraId="4AF52D74" w14:textId="77777777" w:rsidR="0086092B" w:rsidRPr="00EB749F" w:rsidRDefault="0086092B" w:rsidP="002E53E0">
      <w:pPr>
        <w:pStyle w:val="ListParagraph"/>
        <w:numPr>
          <w:ilvl w:val="0"/>
          <w:numId w:val="8"/>
        </w:numPr>
        <w:ind w:left="1080"/>
        <w:rPr>
          <w:rFonts w:ascii="Arial" w:hAnsi="Arial" w:cs="Arial"/>
        </w:rPr>
      </w:pPr>
      <w:r w:rsidRPr="00EB749F">
        <w:rPr>
          <w:rFonts w:ascii="Arial" w:hAnsi="Arial" w:cs="Arial"/>
          <w:sz w:val="20"/>
          <w:szCs w:val="20"/>
        </w:rPr>
        <w:lastRenderedPageBreak/>
        <w:t>Unidentified Payment allocation request</w:t>
      </w:r>
    </w:p>
    <w:p w14:paraId="3ADD96A1" w14:textId="77777777" w:rsidR="0086092B" w:rsidRPr="00EB749F" w:rsidRDefault="0086092B" w:rsidP="002E53E0">
      <w:pPr>
        <w:pStyle w:val="ListParagraph"/>
        <w:numPr>
          <w:ilvl w:val="0"/>
          <w:numId w:val="8"/>
        </w:numPr>
        <w:ind w:left="1080"/>
        <w:rPr>
          <w:rFonts w:ascii="Arial" w:hAnsi="Arial" w:cs="Arial"/>
        </w:rPr>
      </w:pPr>
      <w:r w:rsidRPr="00EB749F">
        <w:rPr>
          <w:rFonts w:ascii="Arial" w:hAnsi="Arial" w:cs="Arial"/>
          <w:sz w:val="20"/>
          <w:szCs w:val="20"/>
        </w:rPr>
        <w:t>Request for information</w:t>
      </w:r>
    </w:p>
    <w:p w14:paraId="61E87002" w14:textId="479485F6" w:rsidR="0086092B" w:rsidRPr="00EB749F" w:rsidRDefault="0086092B" w:rsidP="002E53E0">
      <w:pPr>
        <w:pStyle w:val="ListParagraph"/>
        <w:numPr>
          <w:ilvl w:val="0"/>
          <w:numId w:val="8"/>
        </w:numPr>
        <w:ind w:left="1080"/>
        <w:rPr>
          <w:rFonts w:ascii="Arial" w:hAnsi="Arial" w:cs="Arial"/>
        </w:rPr>
      </w:pPr>
      <w:r w:rsidRPr="00EB749F">
        <w:rPr>
          <w:rFonts w:ascii="Arial" w:hAnsi="Arial" w:cs="Arial"/>
          <w:sz w:val="20"/>
          <w:szCs w:val="20"/>
        </w:rPr>
        <w:t xml:space="preserve">Incorrectly allocated payment – HMRC </w:t>
      </w:r>
      <w:r w:rsidR="00D30C44">
        <w:rPr>
          <w:rFonts w:ascii="Arial" w:hAnsi="Arial" w:cs="Arial"/>
          <w:sz w:val="20"/>
          <w:szCs w:val="20"/>
        </w:rPr>
        <w:t>Account</w:t>
      </w:r>
    </w:p>
    <w:p w14:paraId="2D1DEE8B" w14:textId="0B9324D1" w:rsidR="0086092B" w:rsidRPr="00EB749F" w:rsidRDefault="0086092B" w:rsidP="002E53E0">
      <w:pPr>
        <w:pStyle w:val="ListParagraph"/>
        <w:numPr>
          <w:ilvl w:val="0"/>
          <w:numId w:val="8"/>
        </w:numPr>
        <w:ind w:left="1080"/>
        <w:rPr>
          <w:rFonts w:ascii="Arial" w:hAnsi="Arial" w:cs="Arial"/>
        </w:rPr>
      </w:pPr>
      <w:r w:rsidRPr="00EB749F">
        <w:rPr>
          <w:rFonts w:ascii="Arial" w:hAnsi="Arial" w:cs="Arial"/>
          <w:sz w:val="20"/>
          <w:szCs w:val="20"/>
        </w:rPr>
        <w:t xml:space="preserve">Incorrectly allocated payment – Non HMRC </w:t>
      </w:r>
      <w:r w:rsidR="00D30C44">
        <w:rPr>
          <w:rFonts w:ascii="Arial" w:hAnsi="Arial" w:cs="Arial"/>
          <w:sz w:val="20"/>
          <w:szCs w:val="20"/>
        </w:rPr>
        <w:t>Account</w:t>
      </w:r>
    </w:p>
    <w:p w14:paraId="705520F6" w14:textId="5C216212" w:rsidR="0086092B" w:rsidRPr="00EB749F" w:rsidRDefault="008D1059" w:rsidP="002E53E0">
      <w:pPr>
        <w:pStyle w:val="ListParagraph"/>
        <w:numPr>
          <w:ilvl w:val="0"/>
          <w:numId w:val="8"/>
        </w:numPr>
        <w:ind w:left="1080"/>
        <w:rPr>
          <w:rFonts w:ascii="Arial" w:hAnsi="Arial" w:cs="Arial"/>
        </w:rPr>
      </w:pPr>
      <w:r>
        <w:rPr>
          <w:rFonts w:ascii="Arial" w:hAnsi="Arial" w:cs="Arial"/>
          <w:sz w:val="20"/>
          <w:szCs w:val="20"/>
        </w:rPr>
        <w:t>Debt</w:t>
      </w:r>
      <w:r w:rsidR="0086092B" w:rsidRPr="00EB749F">
        <w:rPr>
          <w:rFonts w:ascii="Arial" w:hAnsi="Arial" w:cs="Arial"/>
          <w:sz w:val="20"/>
          <w:szCs w:val="20"/>
        </w:rPr>
        <w:t xml:space="preserve"> Respite</w:t>
      </w:r>
    </w:p>
    <w:p w14:paraId="0CDE6EBD" w14:textId="3EE84B58" w:rsidR="0086092B" w:rsidRPr="00EB749F" w:rsidRDefault="0086092B" w:rsidP="00633A00">
      <w:pPr>
        <w:pStyle w:val="Heading3"/>
        <w:ind w:left="850" w:firstLine="0"/>
        <w:rPr>
          <w:rFonts w:ascii="Arial" w:hAnsi="Arial" w:cs="Arial"/>
          <w:color w:val="auto"/>
          <w:sz w:val="20"/>
          <w:szCs w:val="20"/>
        </w:rPr>
      </w:pPr>
    </w:p>
    <w:p w14:paraId="4C4AF564" w14:textId="37C111BC"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Similarly, the Buyer Portal must provide a range of HMRC query categories that HMRC will use to raise queries with the Supplier and </w:t>
      </w:r>
      <w:r w:rsidR="008D1059">
        <w:rPr>
          <w:rFonts w:ascii="Arial" w:hAnsi="Arial" w:cs="Arial"/>
          <w:color w:val="auto"/>
          <w:sz w:val="20"/>
          <w:szCs w:val="20"/>
        </w:rPr>
        <w:t>Subcontractors</w:t>
      </w:r>
      <w:r w:rsidRPr="00EB749F">
        <w:rPr>
          <w:rFonts w:ascii="Arial" w:hAnsi="Arial" w:cs="Arial"/>
          <w:color w:val="auto"/>
          <w:sz w:val="20"/>
          <w:szCs w:val="20"/>
        </w:rPr>
        <w:t xml:space="preserve"> and which the Supplier and </w:t>
      </w:r>
      <w:r w:rsidR="008D1059">
        <w:rPr>
          <w:rFonts w:ascii="Arial" w:hAnsi="Arial" w:cs="Arial"/>
          <w:color w:val="auto"/>
          <w:sz w:val="20"/>
          <w:szCs w:val="20"/>
        </w:rPr>
        <w:t>Subcontractors</w:t>
      </w:r>
      <w:r w:rsidRPr="00EB749F">
        <w:rPr>
          <w:rFonts w:ascii="Arial" w:hAnsi="Arial" w:cs="Arial"/>
          <w:color w:val="auto"/>
          <w:sz w:val="20"/>
          <w:szCs w:val="20"/>
        </w:rPr>
        <w:t xml:space="preserve"> must </w:t>
      </w:r>
      <w:r w:rsidR="00747BE3">
        <w:rPr>
          <w:rFonts w:ascii="Arial" w:hAnsi="Arial" w:cs="Arial"/>
          <w:color w:val="auto"/>
          <w:sz w:val="20"/>
          <w:szCs w:val="20"/>
        </w:rPr>
        <w:t>resolve</w:t>
      </w:r>
      <w:r w:rsidR="00CC2669">
        <w:rPr>
          <w:rFonts w:ascii="Arial" w:hAnsi="Arial" w:cs="Arial"/>
          <w:color w:val="auto"/>
          <w:sz w:val="20"/>
          <w:szCs w:val="20"/>
        </w:rPr>
        <w:t xml:space="preserve"> to HMRCs satisfaction</w:t>
      </w:r>
      <w:r w:rsidRPr="00EB749F">
        <w:rPr>
          <w:rFonts w:ascii="Arial" w:hAnsi="Arial" w:cs="Arial"/>
          <w:color w:val="auto"/>
          <w:sz w:val="20"/>
          <w:szCs w:val="20"/>
        </w:rPr>
        <w:t xml:space="preserve">.  </w:t>
      </w:r>
      <w:r w:rsidR="0034220F">
        <w:rPr>
          <w:rFonts w:ascii="Arial" w:hAnsi="Arial" w:cs="Arial"/>
          <w:color w:val="auto"/>
          <w:sz w:val="20"/>
          <w:szCs w:val="20"/>
        </w:rPr>
        <w:br/>
      </w:r>
    </w:p>
    <w:p w14:paraId="72B4E806"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HMRC Query Categories include but are not limited to:</w:t>
      </w:r>
    </w:p>
    <w:p w14:paraId="21362132" w14:textId="286A7477" w:rsidR="0086092B" w:rsidRPr="00EB749F" w:rsidRDefault="008D1059" w:rsidP="002E53E0">
      <w:pPr>
        <w:pStyle w:val="ListParagraph"/>
        <w:numPr>
          <w:ilvl w:val="0"/>
          <w:numId w:val="8"/>
        </w:numPr>
        <w:ind w:left="1080"/>
        <w:rPr>
          <w:rFonts w:ascii="Arial" w:hAnsi="Arial" w:cs="Arial"/>
          <w:sz w:val="20"/>
          <w:szCs w:val="20"/>
        </w:rPr>
      </w:pPr>
      <w:r>
        <w:rPr>
          <w:rFonts w:ascii="Arial" w:hAnsi="Arial" w:cs="Arial"/>
          <w:sz w:val="20"/>
          <w:szCs w:val="20"/>
        </w:rPr>
        <w:t>Debt</w:t>
      </w:r>
      <w:r w:rsidR="0086092B" w:rsidRPr="00EB749F">
        <w:rPr>
          <w:rFonts w:ascii="Arial" w:hAnsi="Arial" w:cs="Arial"/>
          <w:sz w:val="20"/>
          <w:szCs w:val="20"/>
        </w:rPr>
        <w:t xml:space="preserve"> Respite</w:t>
      </w:r>
    </w:p>
    <w:p w14:paraId="34A44E1C" w14:textId="77777777" w:rsidR="0086092B" w:rsidRPr="00EB749F" w:rsidRDefault="0086092B" w:rsidP="002E53E0">
      <w:pPr>
        <w:pStyle w:val="ListParagraph"/>
        <w:numPr>
          <w:ilvl w:val="0"/>
          <w:numId w:val="8"/>
        </w:numPr>
        <w:ind w:left="1080"/>
        <w:rPr>
          <w:rFonts w:ascii="Arial" w:hAnsi="Arial" w:cs="Arial"/>
          <w:sz w:val="20"/>
          <w:szCs w:val="20"/>
        </w:rPr>
      </w:pPr>
      <w:r w:rsidRPr="00EB749F">
        <w:rPr>
          <w:rFonts w:ascii="Arial" w:hAnsi="Arial" w:cs="Arial"/>
          <w:sz w:val="20"/>
          <w:szCs w:val="20"/>
        </w:rPr>
        <w:t>Complaint</w:t>
      </w:r>
    </w:p>
    <w:p w14:paraId="1E5564EF" w14:textId="77777777" w:rsidR="0086092B" w:rsidRPr="00EB749F" w:rsidRDefault="0086092B" w:rsidP="002E53E0">
      <w:pPr>
        <w:pStyle w:val="ListParagraph"/>
        <w:numPr>
          <w:ilvl w:val="0"/>
          <w:numId w:val="8"/>
        </w:numPr>
        <w:ind w:left="1080"/>
        <w:rPr>
          <w:rFonts w:ascii="Arial" w:hAnsi="Arial" w:cs="Arial"/>
          <w:sz w:val="20"/>
          <w:szCs w:val="20"/>
        </w:rPr>
      </w:pPr>
      <w:r w:rsidRPr="00EB749F">
        <w:rPr>
          <w:rFonts w:ascii="Arial" w:hAnsi="Arial" w:cs="Arial"/>
          <w:sz w:val="20"/>
          <w:szCs w:val="20"/>
        </w:rPr>
        <w:t>Subject Access Request</w:t>
      </w:r>
    </w:p>
    <w:p w14:paraId="4D0DF9B8" w14:textId="77777777" w:rsidR="0086092B" w:rsidRPr="00EB749F" w:rsidRDefault="0086092B" w:rsidP="002E53E0">
      <w:pPr>
        <w:pStyle w:val="ListParagraph"/>
        <w:numPr>
          <w:ilvl w:val="0"/>
          <w:numId w:val="8"/>
        </w:numPr>
        <w:ind w:left="1080"/>
        <w:rPr>
          <w:rFonts w:ascii="Arial" w:hAnsi="Arial" w:cs="Arial"/>
          <w:sz w:val="20"/>
          <w:szCs w:val="20"/>
        </w:rPr>
      </w:pPr>
      <w:r w:rsidRPr="00EB749F">
        <w:rPr>
          <w:rFonts w:ascii="Arial" w:hAnsi="Arial" w:cs="Arial"/>
          <w:sz w:val="20"/>
          <w:szCs w:val="20"/>
        </w:rPr>
        <w:t>Unidentified Payment Allocation Request</w:t>
      </w:r>
    </w:p>
    <w:p w14:paraId="2C31D9F7" w14:textId="77777777" w:rsidR="0086092B" w:rsidRPr="00EB749F" w:rsidRDefault="0086092B" w:rsidP="002E53E0">
      <w:pPr>
        <w:pStyle w:val="ListParagraph"/>
        <w:numPr>
          <w:ilvl w:val="0"/>
          <w:numId w:val="8"/>
        </w:numPr>
        <w:ind w:left="1080"/>
        <w:rPr>
          <w:rFonts w:ascii="Arial" w:hAnsi="Arial" w:cs="Arial"/>
          <w:sz w:val="20"/>
          <w:szCs w:val="20"/>
        </w:rPr>
      </w:pPr>
      <w:r w:rsidRPr="00EB749F">
        <w:rPr>
          <w:rFonts w:ascii="Arial" w:hAnsi="Arial" w:cs="Arial"/>
          <w:sz w:val="20"/>
          <w:szCs w:val="20"/>
        </w:rPr>
        <w:t>Universal Credit Household breakdown</w:t>
      </w:r>
    </w:p>
    <w:p w14:paraId="0F83B592" w14:textId="77777777" w:rsidR="0086092B" w:rsidRPr="00EB749F" w:rsidRDefault="0086092B" w:rsidP="002E53E0">
      <w:pPr>
        <w:pStyle w:val="ListParagraph"/>
        <w:numPr>
          <w:ilvl w:val="0"/>
          <w:numId w:val="8"/>
        </w:numPr>
        <w:ind w:left="1080"/>
        <w:rPr>
          <w:rFonts w:ascii="Arial" w:hAnsi="Arial" w:cs="Arial"/>
          <w:sz w:val="20"/>
          <w:szCs w:val="20"/>
        </w:rPr>
      </w:pPr>
      <w:r w:rsidRPr="00EB749F">
        <w:rPr>
          <w:rFonts w:ascii="Arial" w:hAnsi="Arial" w:cs="Arial"/>
          <w:sz w:val="20"/>
          <w:szCs w:val="20"/>
        </w:rPr>
        <w:t>Urgent</w:t>
      </w:r>
    </w:p>
    <w:p w14:paraId="4AD9578A" w14:textId="77777777" w:rsidR="0086092B" w:rsidRPr="00EB749F" w:rsidRDefault="0086092B" w:rsidP="0086092B">
      <w:pPr>
        <w:pStyle w:val="Heading3"/>
        <w:ind w:left="720" w:firstLine="0"/>
        <w:rPr>
          <w:rFonts w:ascii="Arial" w:hAnsi="Arial" w:cs="Arial"/>
          <w:color w:val="auto"/>
          <w:sz w:val="20"/>
          <w:szCs w:val="20"/>
        </w:rPr>
      </w:pPr>
    </w:p>
    <w:p w14:paraId="0F001723"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15" w:name="_Toc77159757"/>
      <w:r w:rsidRPr="00EB749F">
        <w:rPr>
          <w:rFonts w:ascii="Arial" w:hAnsi="Arial" w:cs="Arial"/>
          <w:color w:val="auto"/>
        </w:rPr>
        <w:t>Buyer Portal Functionality: Query Management</w:t>
      </w:r>
      <w:bookmarkEnd w:id="115"/>
    </w:p>
    <w:p w14:paraId="11845091" w14:textId="2E8AE4DC" w:rsidR="0086092B" w:rsidRPr="00EB749F" w:rsidRDefault="0086092B" w:rsidP="002E53E0">
      <w:pPr>
        <w:pStyle w:val="Heading3"/>
        <w:numPr>
          <w:ilvl w:val="2"/>
          <w:numId w:val="4"/>
        </w:numPr>
        <w:ind w:left="756"/>
        <w:rPr>
          <w:rFonts w:ascii="Arial" w:hAnsi="Arial" w:cs="Arial"/>
          <w:color w:val="auto"/>
          <w:sz w:val="20"/>
          <w:szCs w:val="20"/>
        </w:rPr>
      </w:pPr>
      <w:r w:rsidRPr="00EB749F">
        <w:rPr>
          <w:rFonts w:ascii="Arial" w:hAnsi="Arial" w:cs="Arial"/>
          <w:color w:val="auto"/>
          <w:sz w:val="20"/>
          <w:szCs w:val="20"/>
        </w:rPr>
        <w:t xml:space="preserve">In addition to the functionality in the Framework Specification, the Suppliers Query Management functionality must support filtering by </w:t>
      </w:r>
      <w:r w:rsidR="008D1059">
        <w:rPr>
          <w:rFonts w:ascii="Arial" w:hAnsi="Arial" w:cs="Arial"/>
          <w:color w:val="auto"/>
          <w:sz w:val="20"/>
          <w:szCs w:val="20"/>
        </w:rPr>
        <w:t>Debt</w:t>
      </w:r>
      <w:r w:rsidRPr="00EB749F">
        <w:rPr>
          <w:rFonts w:ascii="Arial" w:hAnsi="Arial" w:cs="Arial"/>
          <w:color w:val="auto"/>
          <w:sz w:val="20"/>
          <w:szCs w:val="20"/>
        </w:rPr>
        <w:t xml:space="preserve"> type and query type then by:</w:t>
      </w:r>
    </w:p>
    <w:p w14:paraId="1C137CA8" w14:textId="2B7B3086" w:rsidR="0086092B" w:rsidRPr="00EB749F" w:rsidRDefault="0086092B" w:rsidP="002E53E0">
      <w:pPr>
        <w:pStyle w:val="ListParagraph"/>
        <w:numPr>
          <w:ilvl w:val="0"/>
          <w:numId w:val="8"/>
        </w:numPr>
        <w:ind w:left="1080"/>
        <w:rPr>
          <w:rFonts w:ascii="Arial" w:hAnsi="Arial" w:cs="Arial"/>
          <w:sz w:val="20"/>
          <w:szCs w:val="20"/>
        </w:rPr>
      </w:pPr>
      <w:r w:rsidRPr="00EB749F">
        <w:rPr>
          <w:rFonts w:ascii="Arial" w:hAnsi="Arial" w:cs="Arial"/>
          <w:sz w:val="20"/>
          <w:szCs w:val="20"/>
        </w:rPr>
        <w:t xml:space="preserve">64-8 Third Party Authority, </w:t>
      </w:r>
    </w:p>
    <w:p w14:paraId="32A1F26D" w14:textId="77777777" w:rsidR="0086092B" w:rsidRPr="00EB749F" w:rsidRDefault="0086092B" w:rsidP="002E53E0">
      <w:pPr>
        <w:pStyle w:val="ListParagraph"/>
        <w:numPr>
          <w:ilvl w:val="0"/>
          <w:numId w:val="8"/>
        </w:numPr>
        <w:ind w:left="1080"/>
        <w:rPr>
          <w:rFonts w:ascii="Arial" w:hAnsi="Arial" w:cs="Arial"/>
          <w:sz w:val="20"/>
          <w:szCs w:val="20"/>
        </w:rPr>
      </w:pPr>
      <w:r w:rsidRPr="00EB749F">
        <w:rPr>
          <w:rFonts w:ascii="Arial" w:hAnsi="Arial" w:cs="Arial"/>
          <w:sz w:val="20"/>
          <w:szCs w:val="20"/>
        </w:rPr>
        <w:t>Date of Birth.</w:t>
      </w:r>
    </w:p>
    <w:p w14:paraId="09DE1EAF" w14:textId="77777777" w:rsidR="0086092B" w:rsidRPr="00EB749F" w:rsidRDefault="0086092B" w:rsidP="002E53E0">
      <w:pPr>
        <w:pStyle w:val="ListParagraph"/>
        <w:numPr>
          <w:ilvl w:val="0"/>
          <w:numId w:val="8"/>
        </w:numPr>
        <w:ind w:left="1080"/>
        <w:rPr>
          <w:rFonts w:ascii="Arial" w:hAnsi="Arial" w:cs="Arial"/>
          <w:sz w:val="20"/>
          <w:szCs w:val="20"/>
        </w:rPr>
      </w:pPr>
      <w:r w:rsidRPr="00EB749F">
        <w:rPr>
          <w:rFonts w:ascii="Arial" w:hAnsi="Arial" w:cs="Arial"/>
          <w:sz w:val="20"/>
          <w:szCs w:val="20"/>
        </w:rPr>
        <w:t xml:space="preserve">Complaint. </w:t>
      </w:r>
    </w:p>
    <w:p w14:paraId="294BE64F" w14:textId="3411BB80" w:rsidR="0086092B" w:rsidRPr="00EB749F" w:rsidRDefault="0086092B" w:rsidP="002E53E0">
      <w:pPr>
        <w:pStyle w:val="ListParagraph"/>
        <w:numPr>
          <w:ilvl w:val="0"/>
          <w:numId w:val="8"/>
        </w:numPr>
        <w:ind w:left="1080"/>
        <w:rPr>
          <w:rFonts w:ascii="Arial" w:hAnsi="Arial" w:cs="Arial"/>
          <w:sz w:val="20"/>
          <w:szCs w:val="20"/>
        </w:rPr>
      </w:pPr>
      <w:r w:rsidRPr="00EB749F">
        <w:rPr>
          <w:rFonts w:ascii="Arial" w:hAnsi="Arial" w:cs="Arial"/>
          <w:sz w:val="20"/>
          <w:szCs w:val="20"/>
        </w:rPr>
        <w:t xml:space="preserve">Customer </w:t>
      </w:r>
      <w:r w:rsidR="00CC2669">
        <w:rPr>
          <w:rFonts w:ascii="Arial" w:hAnsi="Arial" w:cs="Arial"/>
          <w:sz w:val="20"/>
          <w:szCs w:val="20"/>
        </w:rPr>
        <w:t>c</w:t>
      </w:r>
      <w:r w:rsidRPr="00EB749F">
        <w:rPr>
          <w:rFonts w:ascii="Arial" w:hAnsi="Arial" w:cs="Arial"/>
          <w:sz w:val="20"/>
          <w:szCs w:val="20"/>
        </w:rPr>
        <w:t>laims to have paid in full after the assignment date.</w:t>
      </w:r>
    </w:p>
    <w:p w14:paraId="5FCF2A28" w14:textId="77777777" w:rsidR="0086092B" w:rsidRPr="00EB749F" w:rsidRDefault="0086092B" w:rsidP="002E53E0">
      <w:pPr>
        <w:pStyle w:val="ListParagraph"/>
        <w:numPr>
          <w:ilvl w:val="0"/>
          <w:numId w:val="8"/>
        </w:numPr>
        <w:ind w:left="1080"/>
        <w:rPr>
          <w:rFonts w:ascii="Arial" w:hAnsi="Arial" w:cs="Arial"/>
          <w:sz w:val="20"/>
          <w:szCs w:val="20"/>
        </w:rPr>
      </w:pPr>
      <w:r w:rsidRPr="00EB749F">
        <w:rPr>
          <w:rFonts w:ascii="Arial" w:hAnsi="Arial" w:cs="Arial"/>
          <w:sz w:val="20"/>
          <w:szCs w:val="20"/>
        </w:rPr>
        <w:t xml:space="preserve">Customer claims to have made part payment. </w:t>
      </w:r>
    </w:p>
    <w:p w14:paraId="299128FC" w14:textId="77777777" w:rsidR="0086092B" w:rsidRPr="00EB749F" w:rsidRDefault="0086092B" w:rsidP="002E53E0">
      <w:pPr>
        <w:pStyle w:val="ListParagraph"/>
        <w:numPr>
          <w:ilvl w:val="0"/>
          <w:numId w:val="8"/>
        </w:numPr>
        <w:ind w:left="1080"/>
        <w:rPr>
          <w:rFonts w:ascii="Arial" w:hAnsi="Arial" w:cs="Arial"/>
          <w:sz w:val="20"/>
          <w:szCs w:val="20"/>
        </w:rPr>
      </w:pPr>
      <w:r w:rsidRPr="00EB749F">
        <w:rPr>
          <w:rFonts w:ascii="Arial" w:hAnsi="Arial" w:cs="Arial"/>
          <w:sz w:val="20"/>
          <w:szCs w:val="20"/>
        </w:rPr>
        <w:t xml:space="preserve">Payment Reversals. </w:t>
      </w:r>
    </w:p>
    <w:p w14:paraId="40DE06F7" w14:textId="0D9560A2" w:rsidR="0086092B" w:rsidRPr="00EB749F" w:rsidRDefault="0086092B" w:rsidP="002E53E0">
      <w:pPr>
        <w:pStyle w:val="ListParagraph"/>
        <w:numPr>
          <w:ilvl w:val="0"/>
          <w:numId w:val="8"/>
        </w:numPr>
        <w:ind w:left="1080"/>
        <w:rPr>
          <w:rFonts w:ascii="Arial" w:hAnsi="Arial" w:cs="Arial"/>
          <w:sz w:val="20"/>
          <w:szCs w:val="20"/>
        </w:rPr>
      </w:pPr>
      <w:r w:rsidRPr="00EB749F">
        <w:rPr>
          <w:rFonts w:ascii="Arial" w:hAnsi="Arial" w:cs="Arial"/>
          <w:sz w:val="20"/>
          <w:szCs w:val="20"/>
        </w:rPr>
        <w:t xml:space="preserve">Incorrectly allocated payment – to an HMRC </w:t>
      </w:r>
      <w:r w:rsidR="00D30C44">
        <w:rPr>
          <w:rFonts w:ascii="Arial" w:hAnsi="Arial" w:cs="Arial"/>
          <w:sz w:val="20"/>
          <w:szCs w:val="20"/>
        </w:rPr>
        <w:t>Account</w:t>
      </w:r>
      <w:r w:rsidRPr="00EB749F">
        <w:rPr>
          <w:rFonts w:ascii="Arial" w:hAnsi="Arial" w:cs="Arial"/>
          <w:sz w:val="20"/>
          <w:szCs w:val="20"/>
        </w:rPr>
        <w:t xml:space="preserve">. </w:t>
      </w:r>
    </w:p>
    <w:p w14:paraId="20BE0D25" w14:textId="1FDFC931" w:rsidR="0086092B" w:rsidRPr="00EB749F" w:rsidRDefault="0086092B" w:rsidP="002E53E0">
      <w:pPr>
        <w:pStyle w:val="ListParagraph"/>
        <w:numPr>
          <w:ilvl w:val="0"/>
          <w:numId w:val="8"/>
        </w:numPr>
        <w:ind w:left="1080"/>
        <w:rPr>
          <w:rFonts w:ascii="Arial" w:hAnsi="Arial" w:cs="Arial"/>
          <w:sz w:val="20"/>
          <w:szCs w:val="20"/>
        </w:rPr>
      </w:pPr>
      <w:r w:rsidRPr="00EB749F">
        <w:rPr>
          <w:rFonts w:ascii="Arial" w:hAnsi="Arial" w:cs="Arial"/>
          <w:sz w:val="20"/>
          <w:szCs w:val="20"/>
        </w:rPr>
        <w:t xml:space="preserve">Incorrectly allocated payment – to a Non HMRC </w:t>
      </w:r>
      <w:r w:rsidR="007459AB">
        <w:rPr>
          <w:rFonts w:ascii="Arial" w:hAnsi="Arial" w:cs="Arial"/>
          <w:sz w:val="20"/>
          <w:szCs w:val="20"/>
        </w:rPr>
        <w:t>a</w:t>
      </w:r>
      <w:r w:rsidR="00D30C44">
        <w:rPr>
          <w:rFonts w:ascii="Arial" w:hAnsi="Arial" w:cs="Arial"/>
          <w:sz w:val="20"/>
          <w:szCs w:val="20"/>
        </w:rPr>
        <w:t>ccount</w:t>
      </w:r>
      <w:r w:rsidRPr="00EB749F">
        <w:rPr>
          <w:rFonts w:ascii="Arial" w:hAnsi="Arial" w:cs="Arial"/>
          <w:sz w:val="20"/>
          <w:szCs w:val="20"/>
        </w:rPr>
        <w:t>.</w:t>
      </w:r>
    </w:p>
    <w:p w14:paraId="360B0EFF" w14:textId="77777777" w:rsidR="0086092B" w:rsidRPr="00EB749F" w:rsidRDefault="0086092B" w:rsidP="002E53E0">
      <w:pPr>
        <w:pStyle w:val="ListParagraph"/>
        <w:numPr>
          <w:ilvl w:val="0"/>
          <w:numId w:val="8"/>
        </w:numPr>
        <w:ind w:left="1080"/>
        <w:rPr>
          <w:rFonts w:ascii="Arial" w:hAnsi="Arial" w:cs="Arial"/>
          <w:sz w:val="20"/>
          <w:szCs w:val="20"/>
        </w:rPr>
      </w:pPr>
      <w:r w:rsidRPr="00EB749F">
        <w:rPr>
          <w:rFonts w:ascii="Arial" w:hAnsi="Arial" w:cs="Arial"/>
          <w:sz w:val="20"/>
          <w:szCs w:val="20"/>
        </w:rPr>
        <w:t xml:space="preserve">Vulnerable Customer. </w:t>
      </w:r>
    </w:p>
    <w:p w14:paraId="614B1C35" w14:textId="77777777" w:rsidR="0086092B" w:rsidRPr="00EB749F" w:rsidRDefault="0086092B" w:rsidP="002E53E0">
      <w:pPr>
        <w:pStyle w:val="ListParagraph"/>
        <w:numPr>
          <w:ilvl w:val="0"/>
          <w:numId w:val="8"/>
        </w:numPr>
        <w:ind w:left="1080"/>
        <w:rPr>
          <w:rFonts w:ascii="Arial" w:hAnsi="Arial" w:cs="Arial"/>
          <w:sz w:val="20"/>
          <w:szCs w:val="20"/>
        </w:rPr>
      </w:pPr>
      <w:r w:rsidRPr="00EB749F">
        <w:rPr>
          <w:rFonts w:ascii="Arial" w:hAnsi="Arial" w:cs="Arial"/>
          <w:sz w:val="20"/>
          <w:szCs w:val="20"/>
        </w:rPr>
        <w:t>DCA Name.</w:t>
      </w:r>
    </w:p>
    <w:p w14:paraId="198619B6" w14:textId="1F4E0ED8" w:rsidR="0086092B" w:rsidRDefault="0086092B" w:rsidP="002E53E0">
      <w:pPr>
        <w:pStyle w:val="Heading3"/>
        <w:numPr>
          <w:ilvl w:val="2"/>
          <w:numId w:val="4"/>
        </w:numPr>
        <w:ind w:left="756"/>
        <w:rPr>
          <w:rFonts w:ascii="Arial" w:hAnsi="Arial" w:cs="Arial"/>
          <w:color w:val="auto"/>
          <w:sz w:val="20"/>
          <w:szCs w:val="20"/>
        </w:rPr>
      </w:pPr>
      <w:r w:rsidRPr="00EB749F">
        <w:rPr>
          <w:rFonts w:ascii="Arial" w:hAnsi="Arial" w:cs="Arial"/>
          <w:color w:val="auto"/>
          <w:sz w:val="20"/>
          <w:szCs w:val="20"/>
        </w:rPr>
        <w:t xml:space="preserve">The Supplier must ensure that all query requests and responses sent to HMRC are clear, concise and accurate. </w:t>
      </w:r>
      <w:r w:rsidR="0060081E">
        <w:rPr>
          <w:rFonts w:ascii="Arial" w:hAnsi="Arial" w:cs="Arial"/>
          <w:color w:val="auto"/>
          <w:sz w:val="20"/>
          <w:szCs w:val="20"/>
        </w:rPr>
        <w:br/>
      </w:r>
    </w:p>
    <w:p w14:paraId="27D563C2" w14:textId="432074E6" w:rsidR="0028619D" w:rsidRPr="00C004D4" w:rsidRDefault="00417810" w:rsidP="000D0FD1">
      <w:pPr>
        <w:ind w:left="720" w:hanging="720"/>
      </w:pPr>
      <w:r>
        <w:t>6.6.3</w:t>
      </w:r>
      <w:r>
        <w:tab/>
      </w:r>
      <w:r w:rsidR="002B5105">
        <w:t>T</w:t>
      </w:r>
      <w:r w:rsidR="007806D5">
        <w:t xml:space="preserve">he Supplier </w:t>
      </w:r>
      <w:r w:rsidR="002B5105">
        <w:t xml:space="preserve">must </w:t>
      </w:r>
      <w:r w:rsidR="007806D5">
        <w:t xml:space="preserve"> have </w:t>
      </w:r>
      <w:r w:rsidR="002B5105">
        <w:t xml:space="preserve">the </w:t>
      </w:r>
      <w:r w:rsidR="007806D5">
        <w:t xml:space="preserve">functionality to </w:t>
      </w:r>
      <w:r w:rsidR="001C7869">
        <w:t xml:space="preserve">filter by </w:t>
      </w:r>
      <w:r w:rsidR="008D1059">
        <w:t>Debt</w:t>
      </w:r>
      <w:r w:rsidR="001C7869">
        <w:t xml:space="preserve"> Type/Customer Type within 1 year of the Call Off </w:t>
      </w:r>
      <w:r w:rsidR="00A06133">
        <w:t>Service Go Live Date.</w:t>
      </w:r>
    </w:p>
    <w:p w14:paraId="489529A4" w14:textId="77777777" w:rsidR="0086092B" w:rsidRPr="00EB749F" w:rsidRDefault="0086092B" w:rsidP="0086092B">
      <w:pPr>
        <w:rPr>
          <w:rFonts w:ascii="Arial" w:hAnsi="Arial" w:cs="Arial"/>
        </w:rPr>
      </w:pPr>
    </w:p>
    <w:p w14:paraId="1D6B6035" w14:textId="2E7CB608" w:rsidR="0086092B" w:rsidRPr="00EB749F" w:rsidRDefault="0086092B" w:rsidP="002E53E0">
      <w:pPr>
        <w:pStyle w:val="Heading2"/>
        <w:numPr>
          <w:ilvl w:val="1"/>
          <w:numId w:val="4"/>
        </w:numPr>
        <w:spacing w:before="40" w:line="259" w:lineRule="auto"/>
        <w:rPr>
          <w:rFonts w:ascii="Arial" w:hAnsi="Arial" w:cs="Arial"/>
          <w:b w:val="0"/>
          <w:color w:val="auto"/>
        </w:rPr>
      </w:pPr>
      <w:bookmarkStart w:id="116" w:name="_Toc77159758"/>
      <w:r w:rsidRPr="00EB749F">
        <w:rPr>
          <w:rFonts w:ascii="Arial" w:hAnsi="Arial" w:cs="Arial"/>
          <w:color w:val="auto"/>
        </w:rPr>
        <w:t xml:space="preserve">Buyer Portal Functionality: </w:t>
      </w:r>
      <w:r w:rsidR="00D30C44">
        <w:rPr>
          <w:rFonts w:ascii="Arial" w:hAnsi="Arial" w:cs="Arial"/>
          <w:color w:val="auto"/>
        </w:rPr>
        <w:t>Account</w:t>
      </w:r>
      <w:r w:rsidRPr="00EB749F">
        <w:rPr>
          <w:rFonts w:ascii="Arial" w:hAnsi="Arial" w:cs="Arial"/>
          <w:color w:val="auto"/>
        </w:rPr>
        <w:t xml:space="preserve"> Management</w:t>
      </w:r>
      <w:bookmarkEnd w:id="116"/>
      <w:r w:rsidRPr="00EB749F">
        <w:rPr>
          <w:rFonts w:ascii="Arial" w:hAnsi="Arial" w:cs="Arial"/>
          <w:color w:val="auto"/>
        </w:rPr>
        <w:t xml:space="preserve">  </w:t>
      </w:r>
    </w:p>
    <w:p w14:paraId="3B568CBF" w14:textId="1CE428E4"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In addition to the functionality in the Framework Specification, the Supplier must provide HMRC with the functionality to view Customer </w:t>
      </w:r>
      <w:r w:rsidR="00D30C44">
        <w:rPr>
          <w:rFonts w:ascii="Arial" w:hAnsi="Arial" w:cs="Arial"/>
          <w:color w:val="auto"/>
          <w:sz w:val="20"/>
          <w:szCs w:val="20"/>
        </w:rPr>
        <w:t>Account</w:t>
      </w:r>
      <w:r w:rsidRPr="00EB749F">
        <w:rPr>
          <w:rFonts w:ascii="Arial" w:hAnsi="Arial" w:cs="Arial"/>
          <w:color w:val="auto"/>
          <w:sz w:val="20"/>
          <w:szCs w:val="20"/>
        </w:rPr>
        <w:t xml:space="preserve"> summaries including all DCA activity, to include as a minimum: </w:t>
      </w:r>
    </w:p>
    <w:p w14:paraId="02625DC6" w14:textId="518B04EF" w:rsidR="0086092B" w:rsidRPr="00EB749F" w:rsidRDefault="0086092B" w:rsidP="002E53E0">
      <w:pPr>
        <w:pStyle w:val="ListParagraph"/>
        <w:numPr>
          <w:ilvl w:val="0"/>
          <w:numId w:val="14"/>
        </w:numPr>
        <w:rPr>
          <w:rFonts w:ascii="Arial" w:eastAsiaTheme="majorEastAsia" w:hAnsi="Arial" w:cs="Arial"/>
          <w:sz w:val="20"/>
          <w:szCs w:val="20"/>
        </w:rPr>
      </w:pPr>
      <w:r w:rsidRPr="00EB749F">
        <w:rPr>
          <w:rFonts w:ascii="Arial" w:eastAsiaTheme="majorEastAsia" w:hAnsi="Arial" w:cs="Arial"/>
          <w:sz w:val="20"/>
          <w:szCs w:val="20"/>
        </w:rPr>
        <w:t xml:space="preserve">Details of </w:t>
      </w:r>
      <w:r w:rsidR="00D30C44">
        <w:rPr>
          <w:rFonts w:ascii="Arial" w:eastAsiaTheme="majorEastAsia" w:hAnsi="Arial" w:cs="Arial"/>
          <w:sz w:val="20"/>
          <w:szCs w:val="20"/>
        </w:rPr>
        <w:t>Payment Arrangement</w:t>
      </w:r>
      <w:r w:rsidRPr="00EB749F">
        <w:rPr>
          <w:rFonts w:ascii="Arial" w:eastAsiaTheme="majorEastAsia" w:hAnsi="Arial" w:cs="Arial"/>
          <w:sz w:val="20"/>
          <w:szCs w:val="20"/>
        </w:rPr>
        <w:t>s including instalment dates; values; payments made and; payments due to be made.</w:t>
      </w:r>
    </w:p>
    <w:p w14:paraId="12B41501" w14:textId="77777777" w:rsidR="0086092B" w:rsidRPr="00EB749F" w:rsidRDefault="0086092B" w:rsidP="002E53E0">
      <w:pPr>
        <w:pStyle w:val="ListParagraph"/>
        <w:numPr>
          <w:ilvl w:val="0"/>
          <w:numId w:val="14"/>
        </w:numPr>
        <w:rPr>
          <w:rFonts w:ascii="Arial" w:eastAsiaTheme="majorEastAsia" w:hAnsi="Arial" w:cs="Arial"/>
          <w:sz w:val="20"/>
          <w:szCs w:val="20"/>
        </w:rPr>
      </w:pPr>
      <w:r w:rsidRPr="00EB749F">
        <w:rPr>
          <w:rFonts w:ascii="Arial" w:eastAsiaTheme="majorEastAsia" w:hAnsi="Arial" w:cs="Arial"/>
          <w:sz w:val="20"/>
          <w:szCs w:val="20"/>
        </w:rPr>
        <w:t>Dates of letters issued and received.</w:t>
      </w:r>
    </w:p>
    <w:p w14:paraId="219670F4" w14:textId="77777777" w:rsidR="0086092B" w:rsidRPr="00EB749F" w:rsidRDefault="0086092B" w:rsidP="002E53E0">
      <w:pPr>
        <w:pStyle w:val="ListParagraph"/>
        <w:numPr>
          <w:ilvl w:val="0"/>
          <w:numId w:val="14"/>
        </w:numPr>
        <w:rPr>
          <w:rFonts w:ascii="Arial" w:eastAsiaTheme="majorEastAsia" w:hAnsi="Arial" w:cs="Arial"/>
          <w:sz w:val="20"/>
          <w:szCs w:val="20"/>
        </w:rPr>
      </w:pPr>
      <w:r w:rsidRPr="00EB749F">
        <w:rPr>
          <w:rFonts w:ascii="Arial" w:eastAsiaTheme="majorEastAsia" w:hAnsi="Arial" w:cs="Arial"/>
          <w:sz w:val="20"/>
          <w:szCs w:val="20"/>
        </w:rPr>
        <w:t>Dates of inbound and outbound calls.</w:t>
      </w:r>
    </w:p>
    <w:p w14:paraId="237803DA" w14:textId="77777777" w:rsidR="0086092B" w:rsidRPr="00EB749F" w:rsidRDefault="0086092B" w:rsidP="002E53E0">
      <w:pPr>
        <w:pStyle w:val="ListParagraph"/>
        <w:numPr>
          <w:ilvl w:val="0"/>
          <w:numId w:val="14"/>
        </w:numPr>
        <w:rPr>
          <w:rFonts w:ascii="Arial" w:eastAsiaTheme="majorEastAsia" w:hAnsi="Arial" w:cs="Arial"/>
          <w:sz w:val="20"/>
          <w:szCs w:val="20"/>
        </w:rPr>
      </w:pPr>
      <w:r w:rsidRPr="00EB749F">
        <w:rPr>
          <w:rFonts w:ascii="Arial" w:eastAsiaTheme="majorEastAsia" w:hAnsi="Arial" w:cs="Arial"/>
          <w:sz w:val="20"/>
          <w:szCs w:val="20"/>
        </w:rPr>
        <w:t>Dates of SMS text messages sent.</w:t>
      </w:r>
    </w:p>
    <w:p w14:paraId="4E389969" w14:textId="77777777" w:rsidR="0086092B" w:rsidRPr="00EB749F" w:rsidRDefault="0086092B" w:rsidP="002E53E0">
      <w:pPr>
        <w:pStyle w:val="ListParagraph"/>
        <w:numPr>
          <w:ilvl w:val="0"/>
          <w:numId w:val="14"/>
        </w:numPr>
        <w:rPr>
          <w:rFonts w:ascii="Arial" w:eastAsiaTheme="majorEastAsia" w:hAnsi="Arial" w:cs="Arial"/>
          <w:sz w:val="20"/>
          <w:szCs w:val="20"/>
        </w:rPr>
      </w:pPr>
      <w:r w:rsidRPr="00EB749F">
        <w:rPr>
          <w:rFonts w:ascii="Arial" w:eastAsiaTheme="majorEastAsia" w:hAnsi="Arial" w:cs="Arial"/>
          <w:sz w:val="20"/>
          <w:szCs w:val="20"/>
        </w:rPr>
        <w:t xml:space="preserve">Ability to identify the DCA dealing with the case. </w:t>
      </w:r>
    </w:p>
    <w:p w14:paraId="6C623B77" w14:textId="4F638628" w:rsidR="0086092B" w:rsidRPr="00EB749F" w:rsidRDefault="0086092B" w:rsidP="002E53E0">
      <w:pPr>
        <w:pStyle w:val="ListParagraph"/>
        <w:numPr>
          <w:ilvl w:val="0"/>
          <w:numId w:val="14"/>
        </w:numPr>
        <w:rPr>
          <w:rFonts w:ascii="Arial" w:eastAsiaTheme="majorEastAsia" w:hAnsi="Arial" w:cs="Arial"/>
          <w:sz w:val="20"/>
          <w:szCs w:val="20"/>
        </w:rPr>
      </w:pPr>
      <w:r w:rsidRPr="00EB749F">
        <w:rPr>
          <w:rFonts w:ascii="Arial" w:eastAsiaTheme="majorEastAsia" w:hAnsi="Arial" w:cs="Arial"/>
          <w:sz w:val="20"/>
          <w:szCs w:val="20"/>
        </w:rPr>
        <w:t xml:space="preserve">Date </w:t>
      </w:r>
      <w:r w:rsidR="008D1059">
        <w:rPr>
          <w:rFonts w:ascii="Arial" w:eastAsiaTheme="majorEastAsia" w:hAnsi="Arial" w:cs="Arial"/>
          <w:sz w:val="20"/>
          <w:szCs w:val="20"/>
        </w:rPr>
        <w:t>Debt</w:t>
      </w:r>
      <w:r w:rsidRPr="00EB749F">
        <w:rPr>
          <w:rFonts w:ascii="Arial" w:eastAsiaTheme="majorEastAsia" w:hAnsi="Arial" w:cs="Arial"/>
          <w:sz w:val="20"/>
          <w:szCs w:val="20"/>
        </w:rPr>
        <w:t xml:space="preserve"> assigned to the DCA.</w:t>
      </w:r>
    </w:p>
    <w:p w14:paraId="0F903AC5" w14:textId="4CF4E079" w:rsidR="0086092B" w:rsidRPr="00EB749F" w:rsidRDefault="00D30C44" w:rsidP="002E53E0">
      <w:pPr>
        <w:pStyle w:val="ListParagraph"/>
        <w:numPr>
          <w:ilvl w:val="0"/>
          <w:numId w:val="14"/>
        </w:numPr>
        <w:rPr>
          <w:rFonts w:ascii="Arial" w:eastAsiaTheme="majorEastAsia" w:hAnsi="Arial" w:cs="Arial"/>
          <w:sz w:val="20"/>
          <w:szCs w:val="20"/>
        </w:rPr>
      </w:pPr>
      <w:r>
        <w:rPr>
          <w:rFonts w:ascii="Arial" w:eastAsiaTheme="majorEastAsia" w:hAnsi="Arial" w:cs="Arial"/>
          <w:sz w:val="20"/>
          <w:szCs w:val="20"/>
        </w:rPr>
        <w:lastRenderedPageBreak/>
        <w:t>Tranche</w:t>
      </w:r>
      <w:r w:rsidR="0086092B" w:rsidRPr="00EB749F">
        <w:rPr>
          <w:rFonts w:ascii="Arial" w:eastAsiaTheme="majorEastAsia" w:hAnsi="Arial" w:cs="Arial"/>
          <w:sz w:val="20"/>
          <w:szCs w:val="20"/>
        </w:rPr>
        <w:t xml:space="preserve"> number of </w:t>
      </w:r>
      <w:r w:rsidR="008D1059">
        <w:rPr>
          <w:rFonts w:ascii="Arial" w:eastAsiaTheme="majorEastAsia" w:hAnsi="Arial" w:cs="Arial"/>
          <w:sz w:val="20"/>
          <w:szCs w:val="20"/>
        </w:rPr>
        <w:t>Debt</w:t>
      </w:r>
      <w:r w:rsidR="0086092B" w:rsidRPr="00EB749F">
        <w:rPr>
          <w:rFonts w:ascii="Arial" w:eastAsiaTheme="majorEastAsia" w:hAnsi="Arial" w:cs="Arial"/>
          <w:sz w:val="20"/>
          <w:szCs w:val="20"/>
        </w:rPr>
        <w:t>s placed.</w:t>
      </w:r>
    </w:p>
    <w:p w14:paraId="2B2B58D5" w14:textId="77777777" w:rsidR="0086092B" w:rsidRPr="00EB749F" w:rsidRDefault="0086092B" w:rsidP="002E53E0">
      <w:pPr>
        <w:pStyle w:val="ListParagraph"/>
        <w:numPr>
          <w:ilvl w:val="0"/>
          <w:numId w:val="14"/>
        </w:numPr>
        <w:rPr>
          <w:rFonts w:ascii="Arial" w:eastAsiaTheme="majorEastAsia" w:hAnsi="Arial" w:cs="Arial"/>
          <w:sz w:val="20"/>
          <w:szCs w:val="20"/>
        </w:rPr>
      </w:pPr>
      <w:r w:rsidRPr="00EB749F">
        <w:rPr>
          <w:rFonts w:ascii="Arial" w:eastAsiaTheme="majorEastAsia" w:hAnsi="Arial" w:cs="Arial"/>
          <w:sz w:val="20"/>
          <w:szCs w:val="20"/>
        </w:rPr>
        <w:t>Recall reasons – code or description.</w:t>
      </w:r>
    </w:p>
    <w:p w14:paraId="38FB9EDF" w14:textId="5CEDD6BE" w:rsidR="0086092B" w:rsidRPr="00EB749F" w:rsidRDefault="0086092B" w:rsidP="002E53E0">
      <w:pPr>
        <w:pStyle w:val="ListParagraph"/>
        <w:numPr>
          <w:ilvl w:val="0"/>
          <w:numId w:val="14"/>
        </w:numPr>
        <w:rPr>
          <w:rFonts w:ascii="Arial" w:eastAsiaTheme="majorEastAsia" w:hAnsi="Arial" w:cs="Arial"/>
          <w:sz w:val="20"/>
          <w:szCs w:val="20"/>
        </w:rPr>
      </w:pPr>
      <w:r w:rsidRPr="00EB749F">
        <w:rPr>
          <w:rFonts w:ascii="Arial" w:eastAsiaTheme="majorEastAsia" w:hAnsi="Arial" w:cs="Arial"/>
          <w:sz w:val="20"/>
          <w:szCs w:val="20"/>
        </w:rPr>
        <w:t xml:space="preserve">If the </w:t>
      </w:r>
      <w:r w:rsidR="008D1059">
        <w:rPr>
          <w:rFonts w:ascii="Arial" w:eastAsiaTheme="majorEastAsia" w:hAnsi="Arial" w:cs="Arial"/>
          <w:sz w:val="20"/>
          <w:szCs w:val="20"/>
        </w:rPr>
        <w:t>Debt</w:t>
      </w:r>
      <w:r w:rsidRPr="00EB749F">
        <w:rPr>
          <w:rFonts w:ascii="Arial" w:eastAsiaTheme="majorEastAsia" w:hAnsi="Arial" w:cs="Arial"/>
          <w:sz w:val="20"/>
          <w:szCs w:val="20"/>
        </w:rPr>
        <w:t xml:space="preserve"> has been placed with multiple DCAs during its </w:t>
      </w:r>
      <w:r w:rsidR="00D30C44">
        <w:rPr>
          <w:rFonts w:ascii="Arial" w:eastAsiaTheme="majorEastAsia" w:hAnsi="Arial" w:cs="Arial"/>
          <w:sz w:val="20"/>
          <w:szCs w:val="20"/>
        </w:rPr>
        <w:t>Placement</w:t>
      </w:r>
      <w:r w:rsidRPr="00EB749F">
        <w:rPr>
          <w:rFonts w:ascii="Arial" w:eastAsiaTheme="majorEastAsia" w:hAnsi="Arial" w:cs="Arial"/>
          <w:sz w:val="20"/>
          <w:szCs w:val="20"/>
        </w:rPr>
        <w:t xml:space="preserve"> period and the associated dates.</w:t>
      </w:r>
    </w:p>
    <w:p w14:paraId="280AB365" w14:textId="5C7584AC" w:rsidR="0086092B" w:rsidRPr="00EB749F" w:rsidRDefault="0086092B" w:rsidP="002E53E0">
      <w:pPr>
        <w:pStyle w:val="ListParagraph"/>
        <w:numPr>
          <w:ilvl w:val="0"/>
          <w:numId w:val="14"/>
        </w:numPr>
        <w:rPr>
          <w:rFonts w:ascii="Arial" w:eastAsiaTheme="majorEastAsia" w:hAnsi="Arial" w:cs="Arial"/>
          <w:sz w:val="20"/>
          <w:szCs w:val="20"/>
        </w:rPr>
      </w:pPr>
      <w:r w:rsidRPr="00EB749F">
        <w:rPr>
          <w:rFonts w:ascii="Arial" w:eastAsiaTheme="majorEastAsia" w:hAnsi="Arial" w:cs="Arial"/>
          <w:sz w:val="20"/>
          <w:szCs w:val="20"/>
        </w:rPr>
        <w:t xml:space="preserve">The status of the </w:t>
      </w:r>
      <w:r w:rsidR="008D1059">
        <w:rPr>
          <w:rFonts w:ascii="Arial" w:eastAsiaTheme="majorEastAsia" w:hAnsi="Arial" w:cs="Arial"/>
          <w:sz w:val="20"/>
          <w:szCs w:val="20"/>
        </w:rPr>
        <w:t>Debt</w:t>
      </w:r>
      <w:r w:rsidRPr="00EB749F">
        <w:rPr>
          <w:rFonts w:ascii="Arial" w:eastAsiaTheme="majorEastAsia" w:hAnsi="Arial" w:cs="Arial"/>
          <w:sz w:val="20"/>
          <w:szCs w:val="20"/>
        </w:rPr>
        <w:t xml:space="preserve"> (i.e. open with the DCA or closed with the DCA/Supplier).</w:t>
      </w:r>
    </w:p>
    <w:p w14:paraId="3D90F020" w14:textId="3D2DA484" w:rsidR="0086092B" w:rsidRPr="00EB749F" w:rsidRDefault="008D1059" w:rsidP="002E53E0">
      <w:pPr>
        <w:pStyle w:val="ListParagraph"/>
        <w:numPr>
          <w:ilvl w:val="0"/>
          <w:numId w:val="14"/>
        </w:numPr>
        <w:rPr>
          <w:rFonts w:ascii="Arial" w:eastAsiaTheme="majorEastAsia" w:hAnsi="Arial" w:cs="Arial"/>
          <w:sz w:val="20"/>
          <w:szCs w:val="20"/>
        </w:rPr>
      </w:pPr>
      <w:r>
        <w:rPr>
          <w:rFonts w:ascii="Arial" w:eastAsiaTheme="majorEastAsia" w:hAnsi="Arial" w:cs="Arial"/>
          <w:sz w:val="20"/>
          <w:szCs w:val="20"/>
        </w:rPr>
        <w:t>Debt</w:t>
      </w:r>
      <w:r w:rsidR="0086092B" w:rsidRPr="00EB749F">
        <w:rPr>
          <w:rFonts w:ascii="Arial" w:eastAsiaTheme="majorEastAsia" w:hAnsi="Arial" w:cs="Arial"/>
          <w:sz w:val="20"/>
          <w:szCs w:val="20"/>
        </w:rPr>
        <w:t xml:space="preserve"> amount and the period that the </w:t>
      </w:r>
      <w:r>
        <w:rPr>
          <w:rFonts w:ascii="Arial" w:eastAsiaTheme="majorEastAsia" w:hAnsi="Arial" w:cs="Arial"/>
          <w:sz w:val="20"/>
          <w:szCs w:val="20"/>
        </w:rPr>
        <w:t>Debt</w:t>
      </w:r>
      <w:r w:rsidR="0086092B" w:rsidRPr="00EB749F">
        <w:rPr>
          <w:rFonts w:ascii="Arial" w:eastAsiaTheme="majorEastAsia" w:hAnsi="Arial" w:cs="Arial"/>
          <w:sz w:val="20"/>
          <w:szCs w:val="20"/>
        </w:rPr>
        <w:t xml:space="preserve"> has been working with the DCA. </w:t>
      </w:r>
    </w:p>
    <w:p w14:paraId="7C58CB92" w14:textId="77777777" w:rsidR="0086092B" w:rsidRPr="00EB749F" w:rsidRDefault="0086092B" w:rsidP="002E53E0">
      <w:pPr>
        <w:pStyle w:val="ListParagraph"/>
        <w:numPr>
          <w:ilvl w:val="0"/>
          <w:numId w:val="14"/>
        </w:numPr>
        <w:rPr>
          <w:rFonts w:ascii="Arial" w:eastAsiaTheme="majorEastAsia" w:hAnsi="Arial" w:cs="Arial"/>
          <w:sz w:val="20"/>
          <w:szCs w:val="20"/>
        </w:rPr>
      </w:pPr>
      <w:r w:rsidRPr="00EB749F">
        <w:rPr>
          <w:rFonts w:ascii="Arial" w:eastAsiaTheme="majorEastAsia" w:hAnsi="Arial" w:cs="Arial"/>
          <w:sz w:val="20"/>
          <w:szCs w:val="20"/>
        </w:rPr>
        <w:t>Customer Address history and telephone history (including any Trace details).</w:t>
      </w:r>
    </w:p>
    <w:p w14:paraId="758698F8" w14:textId="77777777" w:rsidR="0086092B" w:rsidRPr="00EB749F" w:rsidRDefault="0086092B" w:rsidP="002E53E0">
      <w:pPr>
        <w:pStyle w:val="ListParagraph"/>
        <w:numPr>
          <w:ilvl w:val="0"/>
          <w:numId w:val="14"/>
        </w:numPr>
        <w:rPr>
          <w:rFonts w:ascii="Arial" w:eastAsiaTheme="majorEastAsia" w:hAnsi="Arial" w:cs="Arial"/>
          <w:sz w:val="20"/>
          <w:szCs w:val="20"/>
        </w:rPr>
      </w:pPr>
      <w:r w:rsidRPr="00EB749F">
        <w:rPr>
          <w:rFonts w:ascii="Arial" w:eastAsiaTheme="majorEastAsia" w:hAnsi="Arial" w:cs="Arial"/>
          <w:sz w:val="20"/>
          <w:szCs w:val="20"/>
        </w:rPr>
        <w:t xml:space="preserve">Details of Customer Payment transactions including payment reversals. </w:t>
      </w:r>
    </w:p>
    <w:p w14:paraId="47A768E4" w14:textId="77777777" w:rsidR="0086092B" w:rsidRPr="00EB749F" w:rsidRDefault="0086092B" w:rsidP="002E53E0">
      <w:pPr>
        <w:pStyle w:val="ListParagraph"/>
        <w:numPr>
          <w:ilvl w:val="0"/>
          <w:numId w:val="14"/>
        </w:numPr>
        <w:rPr>
          <w:rFonts w:ascii="Arial" w:eastAsiaTheme="majorEastAsia" w:hAnsi="Arial" w:cs="Arial"/>
          <w:sz w:val="20"/>
          <w:szCs w:val="20"/>
        </w:rPr>
      </w:pPr>
      <w:r w:rsidRPr="00EB749F">
        <w:rPr>
          <w:rFonts w:ascii="Arial" w:eastAsiaTheme="majorEastAsia" w:hAnsi="Arial" w:cs="Arial"/>
          <w:sz w:val="20"/>
          <w:szCs w:val="20"/>
        </w:rPr>
        <w:t>Details of HMRC’s Customers financial updates to the DCAs.</w:t>
      </w:r>
    </w:p>
    <w:p w14:paraId="7C6FC3F9" w14:textId="77777777" w:rsidR="0086092B" w:rsidRPr="00EB749F" w:rsidRDefault="0086092B" w:rsidP="0086092B">
      <w:pPr>
        <w:pStyle w:val="ListParagraph"/>
        <w:ind w:left="1080"/>
        <w:rPr>
          <w:rFonts w:ascii="Arial" w:eastAsiaTheme="majorEastAsia" w:hAnsi="Arial" w:cs="Arial"/>
          <w:sz w:val="20"/>
          <w:szCs w:val="20"/>
        </w:rPr>
      </w:pPr>
    </w:p>
    <w:p w14:paraId="66BE1CCB"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will be required to provide HMRC with the functionality to run system generated reports: To include as a minimum:   </w:t>
      </w:r>
    </w:p>
    <w:p w14:paraId="266382F8" w14:textId="77777777" w:rsidR="0086092B" w:rsidRPr="00EB749F" w:rsidRDefault="0086092B" w:rsidP="002E53E0">
      <w:pPr>
        <w:pStyle w:val="ListParagraph"/>
        <w:numPr>
          <w:ilvl w:val="0"/>
          <w:numId w:val="15"/>
        </w:numPr>
        <w:rPr>
          <w:rFonts w:ascii="Arial" w:eastAsiaTheme="majorEastAsia" w:hAnsi="Arial" w:cs="Arial"/>
          <w:sz w:val="20"/>
          <w:szCs w:val="20"/>
        </w:rPr>
      </w:pPr>
      <w:r w:rsidRPr="00EB749F">
        <w:rPr>
          <w:rFonts w:ascii="Arial" w:eastAsiaTheme="majorEastAsia" w:hAnsi="Arial" w:cs="Arial"/>
          <w:sz w:val="20"/>
          <w:szCs w:val="20"/>
        </w:rPr>
        <w:t>Volumes of queries received - daily, weekly or monthly as required.</w:t>
      </w:r>
    </w:p>
    <w:p w14:paraId="52A43B29" w14:textId="77777777" w:rsidR="0086092B" w:rsidRPr="00EB749F" w:rsidRDefault="0086092B" w:rsidP="002E53E0">
      <w:pPr>
        <w:pStyle w:val="ListParagraph"/>
        <w:numPr>
          <w:ilvl w:val="0"/>
          <w:numId w:val="15"/>
        </w:numPr>
        <w:rPr>
          <w:rFonts w:ascii="Arial" w:eastAsiaTheme="majorEastAsia" w:hAnsi="Arial" w:cs="Arial"/>
          <w:sz w:val="20"/>
          <w:szCs w:val="20"/>
        </w:rPr>
      </w:pPr>
      <w:r w:rsidRPr="00EB749F">
        <w:rPr>
          <w:rFonts w:ascii="Arial" w:eastAsiaTheme="majorEastAsia" w:hAnsi="Arial" w:cs="Arial"/>
          <w:sz w:val="20"/>
          <w:szCs w:val="20"/>
        </w:rPr>
        <w:t>Volumes of queries outstanding - daily, weekly or monthly as required.</w:t>
      </w:r>
    </w:p>
    <w:p w14:paraId="017E7049" w14:textId="77777777" w:rsidR="0086092B" w:rsidRPr="00EB749F" w:rsidRDefault="0086092B" w:rsidP="002E53E0">
      <w:pPr>
        <w:pStyle w:val="ListParagraph"/>
        <w:numPr>
          <w:ilvl w:val="0"/>
          <w:numId w:val="15"/>
        </w:numPr>
        <w:rPr>
          <w:rFonts w:ascii="Arial" w:eastAsiaTheme="majorEastAsia" w:hAnsi="Arial" w:cs="Arial"/>
          <w:sz w:val="20"/>
          <w:szCs w:val="20"/>
        </w:rPr>
      </w:pPr>
      <w:r w:rsidRPr="00EB749F">
        <w:rPr>
          <w:rFonts w:ascii="Arial" w:eastAsiaTheme="majorEastAsia" w:hAnsi="Arial" w:cs="Arial"/>
          <w:sz w:val="20"/>
          <w:szCs w:val="20"/>
        </w:rPr>
        <w:t>Volume of queries cleared - daily, weekly or monthly as required.</w:t>
      </w:r>
    </w:p>
    <w:p w14:paraId="6AA65292" w14:textId="77777777" w:rsidR="0086092B" w:rsidRPr="00EB749F" w:rsidRDefault="0086092B" w:rsidP="002E53E0">
      <w:pPr>
        <w:pStyle w:val="ListParagraph"/>
        <w:numPr>
          <w:ilvl w:val="0"/>
          <w:numId w:val="15"/>
        </w:numPr>
        <w:rPr>
          <w:rFonts w:ascii="Arial" w:eastAsiaTheme="majorEastAsia" w:hAnsi="Arial" w:cs="Arial"/>
          <w:sz w:val="20"/>
          <w:szCs w:val="20"/>
        </w:rPr>
      </w:pPr>
      <w:r w:rsidRPr="00EB749F">
        <w:rPr>
          <w:rFonts w:ascii="Arial" w:eastAsiaTheme="majorEastAsia" w:hAnsi="Arial" w:cs="Arial"/>
          <w:sz w:val="20"/>
          <w:szCs w:val="20"/>
        </w:rPr>
        <w:t>Volume and Value of Payment Reversals on hand per DCA and an overall summary.</w:t>
      </w:r>
    </w:p>
    <w:p w14:paraId="09BA91C5" w14:textId="77777777" w:rsidR="0086092B" w:rsidRPr="00EB749F" w:rsidRDefault="0086092B" w:rsidP="0086092B">
      <w:pPr>
        <w:ind w:left="720"/>
        <w:rPr>
          <w:rFonts w:ascii="Arial" w:eastAsiaTheme="majorEastAsia" w:hAnsi="Arial" w:cs="Arial"/>
          <w:sz w:val="20"/>
          <w:szCs w:val="20"/>
          <w:highlight w:val="yellow"/>
        </w:rPr>
      </w:pPr>
    </w:p>
    <w:p w14:paraId="5576F2A1"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Buyer Portal must provide a multiple search facility including search by:</w:t>
      </w:r>
    </w:p>
    <w:p w14:paraId="4F46EFF1" w14:textId="77777777" w:rsidR="0086092B" w:rsidRPr="00EB749F" w:rsidRDefault="0086092B" w:rsidP="002E53E0">
      <w:pPr>
        <w:pStyle w:val="ListParagraph"/>
        <w:numPr>
          <w:ilvl w:val="0"/>
          <w:numId w:val="15"/>
        </w:numPr>
        <w:rPr>
          <w:rFonts w:ascii="Arial" w:eastAsiaTheme="majorEastAsia" w:hAnsi="Arial" w:cs="Arial"/>
          <w:sz w:val="20"/>
          <w:szCs w:val="20"/>
        </w:rPr>
      </w:pPr>
      <w:r w:rsidRPr="00EB749F">
        <w:rPr>
          <w:rFonts w:ascii="Arial" w:eastAsiaTheme="majorEastAsia" w:hAnsi="Arial" w:cs="Arial"/>
          <w:sz w:val="20"/>
          <w:szCs w:val="20"/>
        </w:rPr>
        <w:t xml:space="preserve">Postcode. </w:t>
      </w:r>
    </w:p>
    <w:p w14:paraId="6F6FC824" w14:textId="77777777" w:rsidR="0086092B" w:rsidRPr="00EB749F" w:rsidRDefault="0086092B" w:rsidP="002E53E0">
      <w:pPr>
        <w:pStyle w:val="ListParagraph"/>
        <w:numPr>
          <w:ilvl w:val="0"/>
          <w:numId w:val="15"/>
        </w:numPr>
        <w:rPr>
          <w:rFonts w:ascii="Arial" w:eastAsiaTheme="majorEastAsia" w:hAnsi="Arial" w:cs="Arial"/>
          <w:sz w:val="20"/>
          <w:szCs w:val="20"/>
        </w:rPr>
      </w:pPr>
      <w:r w:rsidRPr="00EB749F">
        <w:rPr>
          <w:rFonts w:ascii="Arial" w:eastAsiaTheme="majorEastAsia" w:hAnsi="Arial" w:cs="Arial"/>
          <w:sz w:val="20"/>
          <w:szCs w:val="20"/>
        </w:rPr>
        <w:t>Supplier unique ID.</w:t>
      </w:r>
    </w:p>
    <w:p w14:paraId="2E5DF3E2" w14:textId="77777777" w:rsidR="0086092B" w:rsidRPr="00EB749F" w:rsidRDefault="0086092B" w:rsidP="002E53E0">
      <w:pPr>
        <w:pStyle w:val="ListParagraph"/>
        <w:numPr>
          <w:ilvl w:val="0"/>
          <w:numId w:val="15"/>
        </w:numPr>
        <w:rPr>
          <w:rFonts w:ascii="Arial" w:eastAsiaTheme="majorEastAsia" w:hAnsi="Arial" w:cs="Arial"/>
          <w:sz w:val="20"/>
          <w:szCs w:val="20"/>
        </w:rPr>
      </w:pPr>
      <w:r w:rsidRPr="00EB749F">
        <w:rPr>
          <w:rFonts w:ascii="Arial" w:eastAsiaTheme="majorEastAsia" w:hAnsi="Arial" w:cs="Arial"/>
          <w:sz w:val="20"/>
          <w:szCs w:val="20"/>
        </w:rPr>
        <w:t>HMRC Customer Reference.</w:t>
      </w:r>
    </w:p>
    <w:p w14:paraId="6561E0AB" w14:textId="709F3493" w:rsidR="0086092B" w:rsidRDefault="0086092B" w:rsidP="0086092B">
      <w:pPr>
        <w:pStyle w:val="ListParagraph"/>
        <w:ind w:left="1080"/>
        <w:rPr>
          <w:rFonts w:ascii="Arial" w:eastAsiaTheme="majorEastAsia" w:hAnsi="Arial" w:cs="Arial"/>
          <w:sz w:val="20"/>
          <w:szCs w:val="20"/>
          <w:highlight w:val="yellow"/>
        </w:rPr>
      </w:pPr>
    </w:p>
    <w:p w14:paraId="26B0E1CA" w14:textId="6AD2DBEB" w:rsidR="00633A00" w:rsidRDefault="00633A00" w:rsidP="0086092B">
      <w:pPr>
        <w:pStyle w:val="ListParagraph"/>
        <w:ind w:left="1080"/>
        <w:rPr>
          <w:rFonts w:ascii="Arial" w:eastAsiaTheme="majorEastAsia" w:hAnsi="Arial" w:cs="Arial"/>
          <w:sz w:val="20"/>
          <w:szCs w:val="20"/>
          <w:highlight w:val="yellow"/>
        </w:rPr>
      </w:pPr>
    </w:p>
    <w:p w14:paraId="76F4E978" w14:textId="77777777" w:rsidR="0086092B" w:rsidRPr="00EB749F" w:rsidRDefault="0086092B" w:rsidP="002E53E0">
      <w:pPr>
        <w:pStyle w:val="Heading1"/>
        <w:numPr>
          <w:ilvl w:val="0"/>
          <w:numId w:val="4"/>
        </w:numPr>
        <w:spacing w:before="240" w:line="259" w:lineRule="auto"/>
        <w:rPr>
          <w:rFonts w:ascii="Arial" w:hAnsi="Arial" w:cs="Arial"/>
          <w:b w:val="0"/>
          <w:color w:val="auto"/>
        </w:rPr>
      </w:pPr>
      <w:bookmarkStart w:id="117" w:name="_Toc77159759"/>
      <w:r w:rsidRPr="00EB749F">
        <w:rPr>
          <w:rFonts w:ascii="Arial" w:hAnsi="Arial" w:cs="Arial"/>
          <w:color w:val="auto"/>
        </w:rPr>
        <w:t>Payments Collected, Pay Over and Invoicing</w:t>
      </w:r>
      <w:bookmarkEnd w:id="117"/>
    </w:p>
    <w:p w14:paraId="2CAD8945" w14:textId="77777777" w:rsidR="0086092B" w:rsidRPr="00EB749F" w:rsidRDefault="0086092B" w:rsidP="0086092B">
      <w:pPr>
        <w:rPr>
          <w:rFonts w:ascii="Arial" w:hAnsi="Arial" w:cs="Arial"/>
          <w:b/>
        </w:rPr>
      </w:pPr>
    </w:p>
    <w:p w14:paraId="1877EC78"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18" w:name="_Toc77159760"/>
      <w:r w:rsidRPr="00EB749F">
        <w:rPr>
          <w:rFonts w:ascii="Arial" w:hAnsi="Arial" w:cs="Arial"/>
          <w:color w:val="auto"/>
        </w:rPr>
        <w:t>Collecting Payments</w:t>
      </w:r>
      <w:bookmarkEnd w:id="118"/>
    </w:p>
    <w:p w14:paraId="4BB7673F" w14:textId="109C48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ensure that payment processing fees are not passed on to the Customer or HMRC.  Only business card fees can be passed on to the Customer.</w:t>
      </w:r>
      <w:r w:rsidR="0060081E">
        <w:rPr>
          <w:rFonts w:ascii="Arial" w:hAnsi="Arial" w:cs="Arial"/>
          <w:color w:val="auto"/>
          <w:sz w:val="20"/>
          <w:szCs w:val="20"/>
        </w:rPr>
        <w:br/>
      </w:r>
    </w:p>
    <w:p w14:paraId="5600C9CE" w14:textId="12EBFFB6"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calculate the Effective Date of Payment (EDP) which varies according to the payment method, at the point of transaction in line with HMRC guidance</w:t>
      </w:r>
      <w:r w:rsidR="002B3CEB">
        <w:rPr>
          <w:rFonts w:ascii="Arial" w:hAnsi="Arial" w:cs="Arial"/>
          <w:color w:val="auto"/>
          <w:sz w:val="20"/>
          <w:szCs w:val="20"/>
        </w:rPr>
        <w:t xml:space="preserve"> which will be provided</w:t>
      </w:r>
      <w:r w:rsidR="009B4E26">
        <w:rPr>
          <w:rFonts w:ascii="Arial" w:hAnsi="Arial" w:cs="Arial"/>
          <w:color w:val="auto"/>
          <w:sz w:val="20"/>
          <w:szCs w:val="20"/>
        </w:rPr>
        <w:t xml:space="preserve"> during Implementation</w:t>
      </w:r>
      <w:r w:rsidRPr="00EB749F">
        <w:rPr>
          <w:rFonts w:ascii="Arial" w:hAnsi="Arial" w:cs="Arial"/>
          <w:color w:val="auto"/>
          <w:sz w:val="20"/>
          <w:szCs w:val="20"/>
        </w:rPr>
        <w:t>.</w:t>
      </w:r>
      <w:r w:rsidR="0060081E">
        <w:rPr>
          <w:rFonts w:ascii="Arial" w:hAnsi="Arial" w:cs="Arial"/>
          <w:color w:val="auto"/>
          <w:sz w:val="20"/>
          <w:szCs w:val="20"/>
        </w:rPr>
        <w:br/>
      </w:r>
    </w:p>
    <w:p w14:paraId="774ACF94" w14:textId="3F406141"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update the</w:t>
      </w:r>
      <w:r w:rsidR="006B5947">
        <w:rPr>
          <w:rFonts w:ascii="Arial" w:hAnsi="Arial" w:cs="Arial"/>
          <w:color w:val="auto"/>
          <w:sz w:val="20"/>
          <w:szCs w:val="20"/>
        </w:rPr>
        <w:t>ir</w:t>
      </w:r>
      <w:r w:rsidRPr="00EB749F">
        <w:rPr>
          <w:rFonts w:ascii="Arial" w:hAnsi="Arial" w:cs="Arial"/>
          <w:color w:val="auto"/>
          <w:sz w:val="20"/>
          <w:szCs w:val="20"/>
        </w:rPr>
        <w:t xml:space="preserve"> Customer </w:t>
      </w:r>
      <w:r w:rsidR="00D30C44">
        <w:rPr>
          <w:rFonts w:ascii="Arial" w:hAnsi="Arial" w:cs="Arial"/>
          <w:color w:val="auto"/>
          <w:sz w:val="20"/>
          <w:szCs w:val="20"/>
        </w:rPr>
        <w:t>Account</w:t>
      </w:r>
      <w:r w:rsidRPr="00EB749F">
        <w:rPr>
          <w:rFonts w:ascii="Arial" w:hAnsi="Arial" w:cs="Arial"/>
          <w:color w:val="auto"/>
          <w:sz w:val="20"/>
          <w:szCs w:val="20"/>
        </w:rPr>
        <w:t xml:space="preserve"> on receipt of payments</w:t>
      </w:r>
      <w:r w:rsidR="009B4E26">
        <w:rPr>
          <w:rFonts w:ascii="Arial" w:hAnsi="Arial" w:cs="Arial"/>
          <w:color w:val="auto"/>
          <w:sz w:val="20"/>
          <w:szCs w:val="20"/>
        </w:rPr>
        <w:t xml:space="preserve"> with the value, date or receipt and the </w:t>
      </w:r>
      <w:r w:rsidR="00F1254E">
        <w:rPr>
          <w:rFonts w:ascii="Arial" w:hAnsi="Arial" w:cs="Arial"/>
          <w:color w:val="auto"/>
          <w:sz w:val="20"/>
          <w:szCs w:val="20"/>
        </w:rPr>
        <w:t>EDP.</w:t>
      </w:r>
      <w:r w:rsidRPr="00EB749F">
        <w:rPr>
          <w:rFonts w:ascii="Arial" w:hAnsi="Arial" w:cs="Arial"/>
          <w:color w:val="auto"/>
          <w:sz w:val="20"/>
          <w:szCs w:val="20"/>
        </w:rPr>
        <w:t xml:space="preserve"> </w:t>
      </w:r>
      <w:r w:rsidR="0060081E">
        <w:rPr>
          <w:rFonts w:ascii="Arial" w:hAnsi="Arial" w:cs="Arial"/>
          <w:color w:val="auto"/>
          <w:sz w:val="20"/>
          <w:szCs w:val="20"/>
        </w:rPr>
        <w:br/>
      </w:r>
    </w:p>
    <w:p w14:paraId="0C0A689D" w14:textId="38BF980B"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To reduce the number of reversed payments, The Supplier must only transfer payments cleared through the Banking System.  Payments made by all payment methods should be held for up to 5 </w:t>
      </w:r>
      <w:r w:rsidR="00B34398">
        <w:rPr>
          <w:rFonts w:ascii="Arial" w:hAnsi="Arial" w:cs="Arial"/>
          <w:color w:val="auto"/>
          <w:sz w:val="20"/>
          <w:szCs w:val="20"/>
        </w:rPr>
        <w:t>Working Day</w:t>
      </w:r>
      <w:r w:rsidRPr="00EB749F">
        <w:rPr>
          <w:rFonts w:ascii="Arial" w:hAnsi="Arial" w:cs="Arial"/>
          <w:color w:val="auto"/>
          <w:sz w:val="20"/>
          <w:szCs w:val="20"/>
        </w:rPr>
        <w:t xml:space="preserve">s (5-day hold period) prior to pay over to HMRC. </w:t>
      </w:r>
      <w:r w:rsidR="0060081E">
        <w:rPr>
          <w:rFonts w:ascii="Arial" w:hAnsi="Arial" w:cs="Arial"/>
          <w:color w:val="auto"/>
          <w:sz w:val="20"/>
          <w:szCs w:val="20"/>
        </w:rPr>
        <w:br/>
      </w:r>
    </w:p>
    <w:p w14:paraId="065C0EA7" w14:textId="2C3FBE44" w:rsidR="0086092B"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should report the volume and value of funds received that are within this 5-day window as ‘Not Paid Over’ in the Weekly Remit Report, see </w:t>
      </w:r>
      <w:r w:rsidR="00513591">
        <w:rPr>
          <w:rFonts w:ascii="Arial" w:hAnsi="Arial" w:cs="Arial"/>
          <w:color w:val="auto"/>
          <w:sz w:val="20"/>
          <w:szCs w:val="20"/>
        </w:rPr>
        <w:t>P</w:t>
      </w:r>
      <w:r w:rsidRPr="00EB749F">
        <w:rPr>
          <w:rFonts w:ascii="Arial" w:hAnsi="Arial" w:cs="Arial"/>
          <w:color w:val="auto"/>
          <w:sz w:val="20"/>
          <w:szCs w:val="20"/>
        </w:rPr>
        <w:t>ara</w:t>
      </w:r>
      <w:r w:rsidR="00513591">
        <w:rPr>
          <w:rFonts w:ascii="Arial" w:hAnsi="Arial" w:cs="Arial"/>
          <w:color w:val="auto"/>
          <w:sz w:val="20"/>
          <w:szCs w:val="20"/>
        </w:rPr>
        <w:t>graph</w:t>
      </w:r>
      <w:r w:rsidRPr="00EB749F">
        <w:rPr>
          <w:rFonts w:ascii="Arial" w:hAnsi="Arial" w:cs="Arial"/>
          <w:color w:val="auto"/>
          <w:sz w:val="20"/>
          <w:szCs w:val="20"/>
        </w:rPr>
        <w:t xml:space="preserve"> 7.10.</w:t>
      </w:r>
    </w:p>
    <w:p w14:paraId="1DDCB4D1" w14:textId="77777777" w:rsidR="00735ADF" w:rsidRPr="00513591" w:rsidRDefault="00735ADF" w:rsidP="00513591"/>
    <w:p w14:paraId="14AAD850" w14:textId="23DFE251"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HMRC will</w:t>
      </w:r>
      <w:r w:rsidR="00B619A6">
        <w:rPr>
          <w:rFonts w:ascii="Arial" w:hAnsi="Arial" w:cs="Arial"/>
          <w:color w:val="auto"/>
          <w:sz w:val="20"/>
          <w:szCs w:val="20"/>
        </w:rPr>
        <w:t xml:space="preserve"> from time to time </w:t>
      </w:r>
      <w:r w:rsidRPr="00EB749F">
        <w:rPr>
          <w:rFonts w:ascii="Arial" w:hAnsi="Arial" w:cs="Arial"/>
          <w:color w:val="auto"/>
          <w:sz w:val="20"/>
          <w:szCs w:val="20"/>
        </w:rPr>
        <w:t xml:space="preserve"> review this and may reduce or increase the hold period as appropriate using the Change Control Procedure.</w:t>
      </w:r>
    </w:p>
    <w:p w14:paraId="79393F03" w14:textId="77777777" w:rsidR="0086092B" w:rsidRPr="00EB749F" w:rsidRDefault="0086092B" w:rsidP="0086092B">
      <w:pPr>
        <w:rPr>
          <w:rFonts w:ascii="Arial" w:hAnsi="Arial" w:cs="Arial"/>
        </w:rPr>
      </w:pPr>
    </w:p>
    <w:p w14:paraId="621D5A93" w14:textId="77777777" w:rsidR="0086092B" w:rsidRPr="00EB749F" w:rsidRDefault="0086092B" w:rsidP="002E53E0">
      <w:pPr>
        <w:pStyle w:val="Heading2"/>
        <w:numPr>
          <w:ilvl w:val="1"/>
          <w:numId w:val="4"/>
        </w:numPr>
        <w:spacing w:before="40" w:line="259" w:lineRule="auto"/>
        <w:rPr>
          <w:rFonts w:ascii="Arial" w:hAnsi="Arial" w:cs="Arial"/>
          <w:b w:val="0"/>
          <w:color w:val="auto"/>
        </w:rPr>
      </w:pPr>
      <w:r w:rsidRPr="00EB749F">
        <w:rPr>
          <w:rFonts w:ascii="Arial" w:hAnsi="Arial" w:cs="Arial"/>
          <w:color w:val="auto"/>
        </w:rPr>
        <w:lastRenderedPageBreak/>
        <w:tab/>
      </w:r>
      <w:bookmarkStart w:id="119" w:name="_Toc77159761"/>
      <w:r w:rsidRPr="00EB749F">
        <w:rPr>
          <w:rFonts w:ascii="Arial" w:hAnsi="Arial" w:cs="Arial"/>
          <w:color w:val="auto"/>
        </w:rPr>
        <w:t>Manage Payments Received</w:t>
      </w:r>
      <w:bookmarkEnd w:id="119"/>
    </w:p>
    <w:p w14:paraId="1B2892DF" w14:textId="4946974C"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As per the Framework Specification, where the Supplier and any Subcontractor collects or handles money on behalf of HMRC, those funds must be segregated and paid into a non- interest-bearing </w:t>
      </w:r>
      <w:r w:rsidR="00D30C44">
        <w:rPr>
          <w:rFonts w:ascii="Arial" w:hAnsi="Arial" w:cs="Arial"/>
          <w:color w:val="auto"/>
          <w:sz w:val="20"/>
          <w:szCs w:val="20"/>
        </w:rPr>
        <w:t>Account</w:t>
      </w:r>
      <w:r w:rsidRPr="00EB749F">
        <w:rPr>
          <w:rFonts w:ascii="Arial" w:hAnsi="Arial" w:cs="Arial"/>
          <w:color w:val="auto"/>
          <w:sz w:val="20"/>
          <w:szCs w:val="20"/>
        </w:rPr>
        <w:t xml:space="preserve">.  All parties will be required to sign a Deed of Trust which will form part of the implementation. Any new </w:t>
      </w:r>
      <w:r w:rsidR="008D1059">
        <w:rPr>
          <w:rFonts w:ascii="Arial" w:hAnsi="Arial" w:cs="Arial"/>
          <w:color w:val="auto"/>
          <w:sz w:val="20"/>
          <w:szCs w:val="20"/>
        </w:rPr>
        <w:t>Subcontractors</w:t>
      </w:r>
      <w:r w:rsidRPr="00EB749F">
        <w:rPr>
          <w:rFonts w:ascii="Arial" w:hAnsi="Arial" w:cs="Arial"/>
          <w:color w:val="auto"/>
          <w:sz w:val="20"/>
          <w:szCs w:val="20"/>
        </w:rPr>
        <w:t xml:space="preserve"> outside of the initial implementation will sign the Deed of Trust as part of the onboarding process </w:t>
      </w:r>
      <w:r w:rsidR="0060081E">
        <w:rPr>
          <w:rFonts w:ascii="Arial" w:hAnsi="Arial" w:cs="Arial"/>
          <w:color w:val="auto"/>
          <w:sz w:val="20"/>
          <w:szCs w:val="20"/>
        </w:rPr>
        <w:br/>
      </w:r>
    </w:p>
    <w:p w14:paraId="7E9723D7"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ensure that, where payments from Customers are accepted via a portal:</w:t>
      </w:r>
    </w:p>
    <w:p w14:paraId="0746DD1B" w14:textId="77777777" w:rsidR="0086092B" w:rsidRPr="00EB749F" w:rsidRDefault="0086092B" w:rsidP="002E53E0">
      <w:pPr>
        <w:pStyle w:val="Heading3"/>
        <w:numPr>
          <w:ilvl w:val="0"/>
          <w:numId w:val="75"/>
        </w:numPr>
        <w:rPr>
          <w:rFonts w:ascii="Arial" w:hAnsi="Arial" w:cs="Arial"/>
          <w:color w:val="auto"/>
          <w:sz w:val="20"/>
          <w:szCs w:val="20"/>
        </w:rPr>
      </w:pPr>
      <w:r w:rsidRPr="00EB749F">
        <w:rPr>
          <w:rFonts w:ascii="Arial" w:hAnsi="Arial" w:cs="Arial"/>
          <w:color w:val="auto"/>
          <w:sz w:val="20"/>
          <w:szCs w:val="20"/>
        </w:rPr>
        <w:t>payments must have a valid HMRC payment reference;</w:t>
      </w:r>
    </w:p>
    <w:p w14:paraId="449CFACC" w14:textId="77777777" w:rsidR="0086092B" w:rsidRPr="00EB749F" w:rsidRDefault="0086092B" w:rsidP="002E53E0">
      <w:pPr>
        <w:pStyle w:val="Heading3"/>
        <w:numPr>
          <w:ilvl w:val="0"/>
          <w:numId w:val="75"/>
        </w:numPr>
        <w:rPr>
          <w:rFonts w:ascii="Arial" w:hAnsi="Arial" w:cs="Arial"/>
          <w:color w:val="auto"/>
          <w:sz w:val="20"/>
          <w:szCs w:val="20"/>
        </w:rPr>
      </w:pPr>
      <w:r w:rsidRPr="00EB749F">
        <w:rPr>
          <w:rFonts w:ascii="Arial" w:hAnsi="Arial" w:cs="Arial"/>
          <w:color w:val="auto"/>
          <w:sz w:val="20"/>
          <w:szCs w:val="20"/>
        </w:rPr>
        <w:t xml:space="preserve">at the point of receipt in the portal the HMRC payment references are validated; </w:t>
      </w:r>
    </w:p>
    <w:p w14:paraId="554E4178" w14:textId="5548F760" w:rsidR="0086092B" w:rsidRPr="00EB749F" w:rsidRDefault="0086092B" w:rsidP="002E53E0">
      <w:pPr>
        <w:pStyle w:val="Heading3"/>
        <w:numPr>
          <w:ilvl w:val="0"/>
          <w:numId w:val="75"/>
        </w:numPr>
        <w:rPr>
          <w:rFonts w:ascii="Arial" w:hAnsi="Arial" w:cs="Arial"/>
          <w:color w:val="auto"/>
          <w:sz w:val="20"/>
          <w:szCs w:val="20"/>
        </w:rPr>
      </w:pPr>
      <w:r w:rsidRPr="00EB749F">
        <w:rPr>
          <w:rFonts w:ascii="Arial" w:hAnsi="Arial" w:cs="Arial"/>
          <w:color w:val="auto"/>
          <w:sz w:val="20"/>
          <w:szCs w:val="20"/>
        </w:rPr>
        <w:t xml:space="preserve">HMRC payment references must be in the </w:t>
      </w:r>
      <w:r w:rsidR="00B619A6">
        <w:rPr>
          <w:rFonts w:ascii="Arial" w:hAnsi="Arial" w:cs="Arial"/>
          <w:color w:val="auto"/>
          <w:sz w:val="20"/>
          <w:szCs w:val="20"/>
        </w:rPr>
        <w:t>correct</w:t>
      </w:r>
      <w:r w:rsidR="00B619A6" w:rsidRPr="00EB749F">
        <w:rPr>
          <w:rFonts w:ascii="Arial" w:hAnsi="Arial" w:cs="Arial"/>
          <w:color w:val="auto"/>
          <w:sz w:val="20"/>
          <w:szCs w:val="20"/>
        </w:rPr>
        <w:t xml:space="preserve"> </w:t>
      </w:r>
      <w:r w:rsidRPr="00EB749F">
        <w:rPr>
          <w:rFonts w:ascii="Arial" w:hAnsi="Arial" w:cs="Arial"/>
          <w:color w:val="auto"/>
          <w:sz w:val="20"/>
          <w:szCs w:val="20"/>
        </w:rPr>
        <w:t>format for acceptance by HMRC.</w:t>
      </w:r>
      <w:r w:rsidR="0060081E">
        <w:rPr>
          <w:rFonts w:ascii="Arial" w:hAnsi="Arial" w:cs="Arial"/>
          <w:color w:val="auto"/>
          <w:sz w:val="20"/>
          <w:szCs w:val="20"/>
        </w:rPr>
        <w:br/>
      </w:r>
      <w:r w:rsidRPr="00EB749F">
        <w:rPr>
          <w:rFonts w:ascii="Arial" w:hAnsi="Arial" w:cs="Arial"/>
          <w:color w:val="auto"/>
          <w:sz w:val="20"/>
          <w:szCs w:val="20"/>
        </w:rPr>
        <w:t xml:space="preserve"> </w:t>
      </w:r>
    </w:p>
    <w:p w14:paraId="36327EDF" w14:textId="51271EB3"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be able to apply full or part payments to HMRC’s Customer </w:t>
      </w:r>
      <w:r w:rsidR="00D30C44">
        <w:rPr>
          <w:rFonts w:ascii="Arial" w:hAnsi="Arial" w:cs="Arial"/>
          <w:color w:val="auto"/>
          <w:sz w:val="20"/>
          <w:szCs w:val="20"/>
        </w:rPr>
        <w:t>Account</w:t>
      </w:r>
      <w:r w:rsidRPr="00EB749F">
        <w:rPr>
          <w:rFonts w:ascii="Arial" w:hAnsi="Arial" w:cs="Arial"/>
          <w:color w:val="auto"/>
          <w:sz w:val="20"/>
          <w:szCs w:val="20"/>
        </w:rPr>
        <w:t>s.</w:t>
      </w:r>
      <w:r w:rsidR="0060081E">
        <w:rPr>
          <w:rFonts w:ascii="Arial" w:hAnsi="Arial" w:cs="Arial"/>
          <w:color w:val="auto"/>
          <w:sz w:val="20"/>
          <w:szCs w:val="20"/>
        </w:rPr>
        <w:br/>
      </w:r>
    </w:p>
    <w:p w14:paraId="4A3A0887" w14:textId="7C4C7720"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match each payment to the relevant </w:t>
      </w:r>
      <w:r w:rsidR="008D1059">
        <w:rPr>
          <w:rFonts w:ascii="Arial" w:hAnsi="Arial" w:cs="Arial"/>
          <w:color w:val="auto"/>
          <w:sz w:val="20"/>
          <w:szCs w:val="20"/>
        </w:rPr>
        <w:t>Debt</w:t>
      </w:r>
      <w:r w:rsidRPr="00EB749F">
        <w:rPr>
          <w:rFonts w:ascii="Arial" w:hAnsi="Arial" w:cs="Arial"/>
          <w:color w:val="auto"/>
          <w:sz w:val="20"/>
          <w:szCs w:val="20"/>
        </w:rPr>
        <w:t xml:space="preserve"> balance using the individual payment/</w:t>
      </w:r>
      <w:r w:rsidR="00D30C44">
        <w:rPr>
          <w:rFonts w:ascii="Arial" w:hAnsi="Arial" w:cs="Arial"/>
          <w:color w:val="auto"/>
          <w:sz w:val="20"/>
          <w:szCs w:val="20"/>
        </w:rPr>
        <w:t>Account</w:t>
      </w:r>
      <w:r w:rsidRPr="00EB749F">
        <w:rPr>
          <w:rFonts w:ascii="Arial" w:hAnsi="Arial" w:cs="Arial"/>
          <w:color w:val="auto"/>
          <w:sz w:val="20"/>
          <w:szCs w:val="20"/>
        </w:rPr>
        <w:t xml:space="preserve"> reference number and allocate payments correctly.</w:t>
      </w:r>
      <w:r w:rsidR="0060081E">
        <w:rPr>
          <w:rFonts w:ascii="Arial" w:hAnsi="Arial" w:cs="Arial"/>
          <w:color w:val="auto"/>
          <w:sz w:val="20"/>
          <w:szCs w:val="20"/>
        </w:rPr>
        <w:br/>
      </w:r>
    </w:p>
    <w:p w14:paraId="2F6602E1" w14:textId="735E0BAA"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If payment in full is received or a </w:t>
      </w:r>
      <w:r w:rsidR="008D1059">
        <w:rPr>
          <w:rFonts w:ascii="Arial" w:hAnsi="Arial" w:cs="Arial"/>
          <w:color w:val="auto"/>
          <w:sz w:val="20"/>
          <w:szCs w:val="20"/>
        </w:rPr>
        <w:t>Debt</w:t>
      </w:r>
      <w:r w:rsidRPr="00EB749F">
        <w:rPr>
          <w:rFonts w:ascii="Arial" w:hAnsi="Arial" w:cs="Arial"/>
          <w:color w:val="auto"/>
          <w:sz w:val="20"/>
          <w:szCs w:val="20"/>
        </w:rPr>
        <w:t xml:space="preserve"> balance is cleared, the Supplier must respond to HMRC with the correct Closure Code.</w:t>
      </w:r>
      <w:r w:rsidR="0060081E">
        <w:rPr>
          <w:rFonts w:ascii="Arial" w:hAnsi="Arial" w:cs="Arial"/>
          <w:color w:val="auto"/>
          <w:sz w:val="20"/>
          <w:szCs w:val="20"/>
        </w:rPr>
        <w:br/>
      </w:r>
    </w:p>
    <w:p w14:paraId="7789316D" w14:textId="44B686A0"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ensure that payments are allocated to the oldest </w:t>
      </w:r>
      <w:r w:rsidR="008D1059">
        <w:rPr>
          <w:rFonts w:ascii="Arial" w:hAnsi="Arial" w:cs="Arial"/>
          <w:color w:val="auto"/>
          <w:sz w:val="20"/>
          <w:szCs w:val="20"/>
        </w:rPr>
        <w:t>Debt</w:t>
      </w:r>
      <w:r w:rsidRPr="00EB749F">
        <w:rPr>
          <w:rFonts w:ascii="Arial" w:hAnsi="Arial" w:cs="Arial"/>
          <w:color w:val="auto"/>
          <w:sz w:val="20"/>
          <w:szCs w:val="20"/>
        </w:rPr>
        <w:t xml:space="preserve"> first except where the Customer instructs the DCA to allocate a payment to a specific </w:t>
      </w:r>
      <w:r w:rsidR="008D1059">
        <w:rPr>
          <w:rFonts w:ascii="Arial" w:hAnsi="Arial" w:cs="Arial"/>
          <w:color w:val="auto"/>
          <w:sz w:val="20"/>
          <w:szCs w:val="20"/>
        </w:rPr>
        <w:t>Debt</w:t>
      </w:r>
      <w:r w:rsidRPr="00EB749F">
        <w:rPr>
          <w:rFonts w:ascii="Arial" w:hAnsi="Arial" w:cs="Arial"/>
          <w:color w:val="auto"/>
          <w:sz w:val="20"/>
          <w:szCs w:val="20"/>
        </w:rPr>
        <w:t xml:space="preserve">. </w:t>
      </w:r>
      <w:r w:rsidR="0060081E">
        <w:rPr>
          <w:rFonts w:ascii="Arial" w:hAnsi="Arial" w:cs="Arial"/>
          <w:color w:val="auto"/>
          <w:sz w:val="20"/>
          <w:szCs w:val="20"/>
        </w:rPr>
        <w:br/>
      </w:r>
    </w:p>
    <w:p w14:paraId="653A0B92" w14:textId="5D229954"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If the Supplier receives a payment with no payment or </w:t>
      </w:r>
      <w:r w:rsidR="00D30C44">
        <w:rPr>
          <w:rFonts w:ascii="Arial" w:hAnsi="Arial" w:cs="Arial"/>
          <w:color w:val="auto"/>
          <w:sz w:val="20"/>
          <w:szCs w:val="20"/>
        </w:rPr>
        <w:t>Account</w:t>
      </w:r>
      <w:r w:rsidRPr="00EB749F">
        <w:rPr>
          <w:rFonts w:ascii="Arial" w:hAnsi="Arial" w:cs="Arial"/>
          <w:color w:val="auto"/>
          <w:sz w:val="20"/>
          <w:szCs w:val="20"/>
        </w:rPr>
        <w:t xml:space="preserve"> reference from the Customer, and that Customer has more than one </w:t>
      </w:r>
      <w:r w:rsidR="008D1059">
        <w:rPr>
          <w:rFonts w:ascii="Arial" w:hAnsi="Arial" w:cs="Arial"/>
          <w:color w:val="auto"/>
          <w:sz w:val="20"/>
          <w:szCs w:val="20"/>
        </w:rPr>
        <w:t>Debt</w:t>
      </w:r>
      <w:r w:rsidRPr="00EB749F">
        <w:rPr>
          <w:rFonts w:ascii="Arial" w:hAnsi="Arial" w:cs="Arial"/>
          <w:color w:val="auto"/>
          <w:sz w:val="20"/>
          <w:szCs w:val="20"/>
        </w:rPr>
        <w:t xml:space="preserve"> placed with the Supplier, the Supplier must allocate that payment according to the following hierarchy:</w:t>
      </w:r>
    </w:p>
    <w:p w14:paraId="7EDACC4F" w14:textId="77777777" w:rsidR="0086092B" w:rsidRPr="00EB749F" w:rsidRDefault="0086092B" w:rsidP="00827E3E">
      <w:pPr>
        <w:pStyle w:val="Heading3"/>
        <w:numPr>
          <w:ilvl w:val="2"/>
          <w:numId w:val="76"/>
        </w:numPr>
        <w:rPr>
          <w:rFonts w:ascii="Arial" w:hAnsi="Arial" w:cs="Arial"/>
          <w:color w:val="auto"/>
          <w:sz w:val="20"/>
          <w:szCs w:val="20"/>
        </w:rPr>
      </w:pPr>
      <w:r w:rsidRPr="00EB749F">
        <w:rPr>
          <w:rFonts w:ascii="Arial" w:hAnsi="Arial" w:cs="Arial"/>
          <w:color w:val="auto"/>
          <w:sz w:val="20"/>
          <w:szCs w:val="20"/>
        </w:rPr>
        <w:t>Tax credit - oldest Work Item.</w:t>
      </w:r>
    </w:p>
    <w:p w14:paraId="2ADCDE99" w14:textId="1BA4E8D2" w:rsidR="0086092B" w:rsidRPr="00EB749F" w:rsidRDefault="0086092B" w:rsidP="00827E3E">
      <w:pPr>
        <w:pStyle w:val="Heading3"/>
        <w:numPr>
          <w:ilvl w:val="2"/>
          <w:numId w:val="76"/>
        </w:numPr>
        <w:rPr>
          <w:rFonts w:ascii="Arial" w:hAnsi="Arial" w:cs="Arial"/>
          <w:color w:val="auto"/>
          <w:sz w:val="20"/>
          <w:szCs w:val="20"/>
        </w:rPr>
      </w:pPr>
      <w:r w:rsidRPr="00EB749F">
        <w:rPr>
          <w:rFonts w:ascii="Arial" w:hAnsi="Arial" w:cs="Arial"/>
          <w:color w:val="auto"/>
          <w:sz w:val="20"/>
          <w:szCs w:val="20"/>
        </w:rPr>
        <w:t>Taxes - oldest Work Item.</w:t>
      </w:r>
      <w:r w:rsidR="00827E3E">
        <w:rPr>
          <w:rFonts w:ascii="Arial" w:hAnsi="Arial" w:cs="Arial"/>
          <w:color w:val="auto"/>
          <w:sz w:val="20"/>
          <w:szCs w:val="20"/>
        </w:rPr>
        <w:br/>
      </w:r>
    </w:p>
    <w:p w14:paraId="76545CA2"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apply the correct effective date of payment (EDP) to the payment received as per HMRC requirements.</w:t>
      </w:r>
    </w:p>
    <w:p w14:paraId="1D72B6E1" w14:textId="77777777" w:rsidR="0086092B" w:rsidRPr="00EB749F" w:rsidRDefault="0086092B" w:rsidP="0086092B">
      <w:pPr>
        <w:pStyle w:val="ListParagraph"/>
        <w:spacing w:after="200" w:line="288" w:lineRule="auto"/>
        <w:ind w:left="1080"/>
        <w:rPr>
          <w:rFonts w:ascii="Arial" w:hAnsi="Arial" w:cs="Arial"/>
        </w:rPr>
      </w:pPr>
    </w:p>
    <w:p w14:paraId="54DE8B50" w14:textId="4C2DE59D" w:rsidR="0086092B" w:rsidRPr="00EB749F" w:rsidRDefault="0086092B" w:rsidP="002E53E0">
      <w:pPr>
        <w:pStyle w:val="Heading2"/>
        <w:numPr>
          <w:ilvl w:val="1"/>
          <w:numId w:val="4"/>
        </w:numPr>
        <w:spacing w:before="40" w:line="259" w:lineRule="auto"/>
        <w:rPr>
          <w:rFonts w:ascii="Arial" w:hAnsi="Arial" w:cs="Arial"/>
          <w:b w:val="0"/>
          <w:color w:val="auto"/>
        </w:rPr>
      </w:pPr>
      <w:bookmarkStart w:id="120" w:name="_Toc77159762"/>
      <w:r w:rsidRPr="00EB749F">
        <w:rPr>
          <w:rFonts w:ascii="Arial" w:hAnsi="Arial" w:cs="Arial"/>
          <w:color w:val="auto"/>
        </w:rPr>
        <w:lastRenderedPageBreak/>
        <w:t xml:space="preserve">Manage </w:t>
      </w:r>
      <w:r w:rsidR="00D30C44">
        <w:rPr>
          <w:rFonts w:ascii="Arial" w:hAnsi="Arial" w:cs="Arial"/>
          <w:color w:val="auto"/>
        </w:rPr>
        <w:t>Payment Arrangement</w:t>
      </w:r>
      <w:r w:rsidRPr="00EB749F">
        <w:rPr>
          <w:rFonts w:ascii="Arial" w:hAnsi="Arial" w:cs="Arial"/>
          <w:color w:val="auto"/>
        </w:rPr>
        <w:t>s</w:t>
      </w:r>
      <w:bookmarkEnd w:id="120"/>
    </w:p>
    <w:p w14:paraId="78935107" w14:textId="51AD0578"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ensure that its </w:t>
      </w:r>
      <w:r w:rsidR="00F1254E">
        <w:rPr>
          <w:rFonts w:ascii="Arial" w:hAnsi="Arial" w:cs="Arial"/>
          <w:color w:val="auto"/>
          <w:sz w:val="20"/>
          <w:szCs w:val="20"/>
        </w:rPr>
        <w:t>HMRC Panel</w:t>
      </w:r>
      <w:r w:rsidRPr="00EB749F">
        <w:rPr>
          <w:rFonts w:ascii="Arial" w:hAnsi="Arial" w:cs="Arial"/>
          <w:color w:val="auto"/>
          <w:sz w:val="20"/>
          <w:szCs w:val="20"/>
        </w:rPr>
        <w:t xml:space="preserve"> of DCAs: set up; monitor; and manage </w:t>
      </w:r>
      <w:r w:rsidR="00D30C44">
        <w:rPr>
          <w:rFonts w:ascii="Arial" w:hAnsi="Arial" w:cs="Arial"/>
          <w:color w:val="auto"/>
          <w:sz w:val="20"/>
          <w:szCs w:val="20"/>
        </w:rPr>
        <w:t>Payment Arrangement</w:t>
      </w:r>
      <w:r w:rsidRPr="00EB749F">
        <w:rPr>
          <w:rFonts w:ascii="Arial" w:hAnsi="Arial" w:cs="Arial"/>
          <w:color w:val="auto"/>
          <w:sz w:val="20"/>
          <w:szCs w:val="20"/>
        </w:rPr>
        <w:t>s in accordance with HMRC’s guidance which will be provided at the initial onboarding events and updated from time to time.</w:t>
      </w:r>
      <w:r w:rsidR="00827E3E">
        <w:rPr>
          <w:rFonts w:ascii="Arial" w:hAnsi="Arial" w:cs="Arial"/>
          <w:color w:val="auto"/>
          <w:sz w:val="20"/>
          <w:szCs w:val="20"/>
        </w:rPr>
        <w:br/>
      </w:r>
    </w:p>
    <w:p w14:paraId="469878FF" w14:textId="30972872"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Where payment cannot be secured in full, the DCA should negotiate a suitable </w:t>
      </w:r>
      <w:r w:rsidR="00D30C44">
        <w:rPr>
          <w:rFonts w:ascii="Arial" w:hAnsi="Arial" w:cs="Arial"/>
          <w:color w:val="auto"/>
          <w:sz w:val="20"/>
          <w:szCs w:val="20"/>
        </w:rPr>
        <w:t>Payment Arrangement</w:t>
      </w:r>
      <w:r w:rsidRPr="00EB749F">
        <w:rPr>
          <w:rFonts w:ascii="Arial" w:hAnsi="Arial" w:cs="Arial"/>
          <w:color w:val="auto"/>
          <w:sz w:val="20"/>
          <w:szCs w:val="20"/>
        </w:rPr>
        <w:t xml:space="preserve">. The terms of any </w:t>
      </w:r>
      <w:r w:rsidR="00B03E2A">
        <w:rPr>
          <w:rFonts w:ascii="Arial" w:hAnsi="Arial" w:cs="Arial"/>
          <w:color w:val="auto"/>
          <w:sz w:val="20"/>
          <w:szCs w:val="20"/>
        </w:rPr>
        <w:t>Payment A</w:t>
      </w:r>
      <w:r w:rsidRPr="00EB749F">
        <w:rPr>
          <w:rFonts w:ascii="Arial" w:hAnsi="Arial" w:cs="Arial"/>
          <w:color w:val="auto"/>
          <w:sz w:val="20"/>
          <w:szCs w:val="20"/>
        </w:rPr>
        <w:t>rrangement must follow HMRC’s guidance.</w:t>
      </w:r>
      <w:r w:rsidR="00827E3E">
        <w:rPr>
          <w:rFonts w:ascii="Arial" w:hAnsi="Arial" w:cs="Arial"/>
          <w:color w:val="auto"/>
          <w:sz w:val="20"/>
          <w:szCs w:val="20"/>
        </w:rPr>
        <w:br/>
      </w:r>
      <w:r w:rsidRPr="00EB749F">
        <w:rPr>
          <w:rFonts w:ascii="Arial" w:hAnsi="Arial" w:cs="Arial"/>
          <w:color w:val="auto"/>
          <w:sz w:val="20"/>
          <w:szCs w:val="20"/>
        </w:rPr>
        <w:t xml:space="preserve"> </w:t>
      </w:r>
    </w:p>
    <w:p w14:paraId="6266A76D" w14:textId="5779A342"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All </w:t>
      </w:r>
      <w:r w:rsidR="00D30C44">
        <w:rPr>
          <w:rFonts w:ascii="Arial" w:hAnsi="Arial" w:cs="Arial"/>
          <w:color w:val="auto"/>
          <w:sz w:val="20"/>
          <w:szCs w:val="20"/>
        </w:rPr>
        <w:t>Payment Arrangement</w:t>
      </w:r>
      <w:r w:rsidRPr="00EB749F">
        <w:rPr>
          <w:rFonts w:ascii="Arial" w:hAnsi="Arial" w:cs="Arial"/>
          <w:color w:val="auto"/>
          <w:sz w:val="20"/>
          <w:szCs w:val="20"/>
        </w:rPr>
        <w:t xml:space="preserve"> details, and subsequent status of the </w:t>
      </w:r>
      <w:r w:rsidR="00B03E2A">
        <w:rPr>
          <w:rFonts w:ascii="Arial" w:hAnsi="Arial" w:cs="Arial"/>
          <w:color w:val="auto"/>
          <w:sz w:val="20"/>
          <w:szCs w:val="20"/>
        </w:rPr>
        <w:t>Payment A</w:t>
      </w:r>
      <w:r w:rsidRPr="00EB749F">
        <w:rPr>
          <w:rFonts w:ascii="Arial" w:hAnsi="Arial" w:cs="Arial"/>
          <w:color w:val="auto"/>
          <w:sz w:val="20"/>
          <w:szCs w:val="20"/>
        </w:rPr>
        <w:t>rrangement must be notified to HMRC in the Activity File using the correct Activity codes – see para 5.6.</w:t>
      </w:r>
      <w:r w:rsidR="00827E3E">
        <w:rPr>
          <w:rFonts w:ascii="Arial" w:hAnsi="Arial" w:cs="Arial"/>
          <w:color w:val="auto"/>
          <w:sz w:val="20"/>
          <w:szCs w:val="20"/>
        </w:rPr>
        <w:br/>
      </w:r>
    </w:p>
    <w:p w14:paraId="1731E3CE" w14:textId="7B2167BB"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Where a Customer has been identified as being in financial hardship and the financial hardship is expected to last longer than the </w:t>
      </w:r>
      <w:r w:rsidR="00D30C44">
        <w:rPr>
          <w:rFonts w:ascii="Arial" w:hAnsi="Arial" w:cs="Arial"/>
          <w:color w:val="auto"/>
          <w:sz w:val="20"/>
          <w:szCs w:val="20"/>
        </w:rPr>
        <w:t>Placement</w:t>
      </w:r>
      <w:r w:rsidRPr="00EB749F">
        <w:rPr>
          <w:rFonts w:ascii="Arial" w:hAnsi="Arial" w:cs="Arial"/>
          <w:color w:val="auto"/>
          <w:sz w:val="20"/>
          <w:szCs w:val="20"/>
        </w:rPr>
        <w:t xml:space="preserve"> period, the case should be returned to HMRC.</w:t>
      </w:r>
      <w:r w:rsidR="00827E3E">
        <w:rPr>
          <w:rFonts w:ascii="Arial" w:hAnsi="Arial" w:cs="Arial"/>
          <w:color w:val="auto"/>
          <w:sz w:val="20"/>
          <w:szCs w:val="20"/>
        </w:rPr>
        <w:br/>
      </w:r>
    </w:p>
    <w:p w14:paraId="6FFD1C31" w14:textId="2DEF5A43"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DCAs must monitor </w:t>
      </w:r>
      <w:r w:rsidR="00D30C44">
        <w:rPr>
          <w:rFonts w:ascii="Arial" w:hAnsi="Arial" w:cs="Arial"/>
          <w:color w:val="auto"/>
          <w:sz w:val="20"/>
          <w:szCs w:val="20"/>
        </w:rPr>
        <w:t>Payment Arrangement</w:t>
      </w:r>
      <w:r w:rsidRPr="00EB749F">
        <w:rPr>
          <w:rFonts w:ascii="Arial" w:hAnsi="Arial" w:cs="Arial"/>
          <w:color w:val="auto"/>
          <w:sz w:val="20"/>
          <w:szCs w:val="20"/>
        </w:rPr>
        <w:t xml:space="preserve">s and follow up on any breakages i.e. where a Customer fails to make a payment in order to </w:t>
      </w:r>
      <w:r w:rsidR="00836728">
        <w:rPr>
          <w:rFonts w:ascii="Arial" w:hAnsi="Arial" w:cs="Arial"/>
          <w:color w:val="auto"/>
          <w:sz w:val="20"/>
          <w:szCs w:val="20"/>
        </w:rPr>
        <w:t>r</w:t>
      </w:r>
      <w:r w:rsidR="00F1254E">
        <w:rPr>
          <w:rFonts w:ascii="Arial" w:hAnsi="Arial" w:cs="Arial"/>
          <w:color w:val="auto"/>
          <w:sz w:val="20"/>
          <w:szCs w:val="20"/>
        </w:rPr>
        <w:t>e-</w:t>
      </w:r>
      <w:r w:rsidR="00836728">
        <w:rPr>
          <w:rFonts w:ascii="Arial" w:hAnsi="Arial" w:cs="Arial"/>
          <w:color w:val="auto"/>
          <w:sz w:val="20"/>
          <w:szCs w:val="20"/>
        </w:rPr>
        <w:t>establish</w:t>
      </w:r>
      <w:r w:rsidR="00836728" w:rsidRPr="00EB749F">
        <w:rPr>
          <w:rFonts w:ascii="Arial" w:hAnsi="Arial" w:cs="Arial"/>
          <w:color w:val="auto"/>
          <w:sz w:val="20"/>
          <w:szCs w:val="20"/>
        </w:rPr>
        <w:t xml:space="preserve"> </w:t>
      </w:r>
      <w:r w:rsidRPr="00EB749F">
        <w:rPr>
          <w:rFonts w:ascii="Arial" w:hAnsi="Arial" w:cs="Arial"/>
          <w:color w:val="auto"/>
          <w:sz w:val="20"/>
          <w:szCs w:val="20"/>
        </w:rPr>
        <w:t xml:space="preserve">the arrangement in line with HMRC guidance. </w:t>
      </w:r>
      <w:r w:rsidR="00827E3E">
        <w:rPr>
          <w:rFonts w:ascii="Arial" w:hAnsi="Arial" w:cs="Arial"/>
          <w:color w:val="auto"/>
          <w:sz w:val="20"/>
          <w:szCs w:val="20"/>
        </w:rPr>
        <w:br/>
      </w:r>
    </w:p>
    <w:p w14:paraId="5C2F7325" w14:textId="66C18C48"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All </w:t>
      </w:r>
      <w:r w:rsidR="00D30C44">
        <w:rPr>
          <w:rFonts w:ascii="Arial" w:hAnsi="Arial" w:cs="Arial"/>
          <w:color w:val="auto"/>
          <w:sz w:val="20"/>
          <w:szCs w:val="20"/>
        </w:rPr>
        <w:t>Payment Arrangement</w:t>
      </w:r>
      <w:r w:rsidRPr="00EB749F">
        <w:rPr>
          <w:rFonts w:ascii="Arial" w:hAnsi="Arial" w:cs="Arial"/>
          <w:color w:val="auto"/>
          <w:sz w:val="20"/>
          <w:szCs w:val="20"/>
        </w:rPr>
        <w:t xml:space="preserve">s must </w:t>
      </w:r>
      <w:r w:rsidR="00B619A6">
        <w:rPr>
          <w:rFonts w:ascii="Arial" w:hAnsi="Arial" w:cs="Arial"/>
          <w:color w:val="auto"/>
          <w:sz w:val="20"/>
          <w:szCs w:val="20"/>
        </w:rPr>
        <w:t xml:space="preserve">only </w:t>
      </w:r>
      <w:r w:rsidRPr="00EB749F">
        <w:rPr>
          <w:rFonts w:ascii="Arial" w:hAnsi="Arial" w:cs="Arial"/>
          <w:color w:val="auto"/>
          <w:sz w:val="20"/>
          <w:szCs w:val="20"/>
        </w:rPr>
        <w:t xml:space="preserve">cover the full amount of the </w:t>
      </w:r>
      <w:r w:rsidR="008D1059">
        <w:rPr>
          <w:rFonts w:ascii="Arial" w:hAnsi="Arial" w:cs="Arial"/>
          <w:color w:val="auto"/>
          <w:sz w:val="20"/>
          <w:szCs w:val="20"/>
        </w:rPr>
        <w:t>Debt</w:t>
      </w:r>
      <w:r w:rsidRPr="00EB749F">
        <w:rPr>
          <w:rFonts w:ascii="Arial" w:hAnsi="Arial" w:cs="Arial"/>
          <w:color w:val="auto"/>
          <w:sz w:val="20"/>
          <w:szCs w:val="20"/>
        </w:rPr>
        <w:t xml:space="preserve"> and no more.</w:t>
      </w:r>
      <w:r w:rsidR="00827E3E">
        <w:rPr>
          <w:rFonts w:ascii="Arial" w:hAnsi="Arial" w:cs="Arial"/>
          <w:color w:val="auto"/>
          <w:sz w:val="20"/>
          <w:szCs w:val="20"/>
        </w:rPr>
        <w:br/>
      </w:r>
    </w:p>
    <w:p w14:paraId="23612949" w14:textId="03EE15A6"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and Subcontractor must stop collecting payment immediately </w:t>
      </w:r>
      <w:r w:rsidR="00B619A6">
        <w:rPr>
          <w:rFonts w:ascii="Arial" w:hAnsi="Arial" w:cs="Arial"/>
          <w:color w:val="auto"/>
          <w:sz w:val="20"/>
          <w:szCs w:val="20"/>
        </w:rPr>
        <w:t xml:space="preserve">after </w:t>
      </w:r>
      <w:r w:rsidRPr="00EB749F">
        <w:rPr>
          <w:rFonts w:ascii="Arial" w:hAnsi="Arial" w:cs="Arial"/>
          <w:color w:val="auto"/>
          <w:sz w:val="20"/>
          <w:szCs w:val="20"/>
        </w:rPr>
        <w:t xml:space="preserve">the </w:t>
      </w:r>
      <w:r w:rsidR="008D1059">
        <w:rPr>
          <w:rFonts w:ascii="Arial" w:hAnsi="Arial" w:cs="Arial"/>
          <w:color w:val="auto"/>
          <w:sz w:val="20"/>
          <w:szCs w:val="20"/>
        </w:rPr>
        <w:t>Debt</w:t>
      </w:r>
      <w:r w:rsidRPr="00EB749F">
        <w:rPr>
          <w:rFonts w:ascii="Arial" w:hAnsi="Arial" w:cs="Arial"/>
          <w:color w:val="auto"/>
          <w:sz w:val="20"/>
          <w:szCs w:val="20"/>
        </w:rPr>
        <w:t xml:space="preserve"> is paid in full.  If a Customer overpays at the end of the </w:t>
      </w:r>
      <w:r w:rsidR="00C37098">
        <w:rPr>
          <w:rFonts w:ascii="Arial" w:hAnsi="Arial" w:cs="Arial"/>
          <w:color w:val="auto"/>
          <w:sz w:val="20"/>
          <w:szCs w:val="20"/>
        </w:rPr>
        <w:t>Payment A</w:t>
      </w:r>
      <w:r w:rsidRPr="00EB749F">
        <w:rPr>
          <w:rFonts w:ascii="Arial" w:hAnsi="Arial" w:cs="Arial"/>
          <w:color w:val="auto"/>
          <w:sz w:val="20"/>
          <w:szCs w:val="20"/>
        </w:rPr>
        <w:t>rrangement the DCA must have a process to request the Customer to stop payments.</w:t>
      </w:r>
      <w:r w:rsidR="00827E3E">
        <w:rPr>
          <w:rFonts w:ascii="Arial" w:hAnsi="Arial" w:cs="Arial"/>
          <w:color w:val="auto"/>
          <w:sz w:val="20"/>
          <w:szCs w:val="20"/>
        </w:rPr>
        <w:br/>
      </w:r>
    </w:p>
    <w:p w14:paraId="61799D00" w14:textId="75B7B3EB"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Any amounts overpaid by the Customer at the end of the arrangement are to be repaid by the DCAs to the Customer </w:t>
      </w:r>
      <w:r w:rsidR="00E86A35">
        <w:rPr>
          <w:rFonts w:ascii="Arial" w:hAnsi="Arial" w:cs="Arial"/>
          <w:color w:val="auto"/>
          <w:sz w:val="20"/>
          <w:szCs w:val="20"/>
        </w:rPr>
        <w:t>pro</w:t>
      </w:r>
      <w:r w:rsidR="00C253AA">
        <w:rPr>
          <w:rFonts w:ascii="Arial" w:hAnsi="Arial" w:cs="Arial"/>
          <w:color w:val="auto"/>
          <w:sz w:val="20"/>
          <w:szCs w:val="20"/>
        </w:rPr>
        <w:t>mptly.</w:t>
      </w:r>
    </w:p>
    <w:p w14:paraId="1188EDC8" w14:textId="77EE2DA1"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DCA will be responsible for resolving credit balances with the Customer.</w:t>
      </w:r>
      <w:r w:rsidR="00827E3E">
        <w:rPr>
          <w:rFonts w:ascii="Arial" w:hAnsi="Arial" w:cs="Arial"/>
          <w:color w:val="auto"/>
          <w:sz w:val="20"/>
          <w:szCs w:val="20"/>
        </w:rPr>
        <w:br/>
      </w:r>
    </w:p>
    <w:p w14:paraId="46B5C0D8" w14:textId="77777777" w:rsidR="00735C69"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and DCAs who have </w:t>
      </w:r>
      <w:r w:rsidR="008D1059">
        <w:rPr>
          <w:rFonts w:ascii="Arial" w:hAnsi="Arial" w:cs="Arial"/>
          <w:color w:val="auto"/>
          <w:sz w:val="20"/>
          <w:szCs w:val="20"/>
        </w:rPr>
        <w:t>Debt</w:t>
      </w:r>
      <w:r w:rsidRPr="00EB749F">
        <w:rPr>
          <w:rFonts w:ascii="Arial" w:hAnsi="Arial" w:cs="Arial"/>
          <w:color w:val="auto"/>
          <w:sz w:val="20"/>
          <w:szCs w:val="20"/>
        </w:rPr>
        <w:t xml:space="preserve">s in Active </w:t>
      </w:r>
      <w:r w:rsidR="00D30C44">
        <w:rPr>
          <w:rFonts w:ascii="Arial" w:hAnsi="Arial" w:cs="Arial"/>
          <w:color w:val="auto"/>
          <w:sz w:val="20"/>
          <w:szCs w:val="20"/>
        </w:rPr>
        <w:t>Payment Arrangement</w:t>
      </w:r>
      <w:r w:rsidRPr="00EB749F">
        <w:rPr>
          <w:rFonts w:ascii="Arial" w:hAnsi="Arial" w:cs="Arial"/>
          <w:color w:val="auto"/>
          <w:sz w:val="20"/>
          <w:szCs w:val="20"/>
        </w:rPr>
        <w:t xml:space="preserve">s when the Call-Off Contract expires, must continue to recover those </w:t>
      </w:r>
      <w:r w:rsidR="008D1059">
        <w:rPr>
          <w:rFonts w:ascii="Arial" w:hAnsi="Arial" w:cs="Arial"/>
          <w:color w:val="auto"/>
          <w:sz w:val="20"/>
          <w:szCs w:val="20"/>
        </w:rPr>
        <w:t>Debt</w:t>
      </w:r>
      <w:r w:rsidRPr="00EB749F">
        <w:rPr>
          <w:rFonts w:ascii="Arial" w:hAnsi="Arial" w:cs="Arial"/>
          <w:color w:val="auto"/>
          <w:sz w:val="20"/>
          <w:szCs w:val="20"/>
        </w:rPr>
        <w:t xml:space="preserve">s until payment in full is received or the </w:t>
      </w:r>
      <w:r w:rsidR="00D30C44">
        <w:rPr>
          <w:rFonts w:ascii="Arial" w:hAnsi="Arial" w:cs="Arial"/>
          <w:color w:val="auto"/>
          <w:sz w:val="20"/>
          <w:szCs w:val="20"/>
        </w:rPr>
        <w:t>Payment Arrangement</w:t>
      </w:r>
      <w:r w:rsidRPr="00EB749F">
        <w:rPr>
          <w:rFonts w:ascii="Arial" w:hAnsi="Arial" w:cs="Arial"/>
          <w:color w:val="auto"/>
          <w:sz w:val="20"/>
          <w:szCs w:val="20"/>
        </w:rPr>
        <w:t xml:space="preserve"> breaks down as per as per URN1.0f Run-Down Portfolio Management. It is expected that collection of these active </w:t>
      </w:r>
      <w:r w:rsidR="00D30C44">
        <w:rPr>
          <w:rFonts w:ascii="Arial" w:hAnsi="Arial" w:cs="Arial"/>
          <w:color w:val="auto"/>
          <w:sz w:val="20"/>
          <w:szCs w:val="20"/>
        </w:rPr>
        <w:t>Payment Arrangement</w:t>
      </w:r>
      <w:r w:rsidRPr="00EB749F">
        <w:rPr>
          <w:rFonts w:ascii="Arial" w:hAnsi="Arial" w:cs="Arial"/>
          <w:color w:val="auto"/>
          <w:sz w:val="20"/>
          <w:szCs w:val="20"/>
        </w:rPr>
        <w:t xml:space="preserve">s will continue for up to 4 years following expiry of the Contract. Whether this is required and the period for which it is required will be decided during Exit Planning and will be at the sole discretion of HMRC.  </w:t>
      </w:r>
    </w:p>
    <w:p w14:paraId="4D16D0E5" w14:textId="4B02F3A8" w:rsidR="0086092B" w:rsidRPr="00EB749F" w:rsidRDefault="00735C69" w:rsidP="002E53E0">
      <w:pPr>
        <w:pStyle w:val="Heading3"/>
        <w:numPr>
          <w:ilvl w:val="2"/>
          <w:numId w:val="4"/>
        </w:numPr>
        <w:ind w:left="720"/>
        <w:rPr>
          <w:rFonts w:ascii="Arial" w:hAnsi="Arial" w:cs="Arial"/>
          <w:color w:val="auto"/>
          <w:sz w:val="20"/>
          <w:szCs w:val="20"/>
        </w:rPr>
      </w:pPr>
      <w:r>
        <w:rPr>
          <w:rStyle w:val="normaltextrun"/>
          <w:rFonts w:ascii="Arial" w:hAnsi="Arial" w:cs="Arial"/>
          <w:sz w:val="20"/>
          <w:szCs w:val="20"/>
          <w:shd w:val="clear" w:color="auto" w:fill="FFFFFF"/>
        </w:rPr>
        <w:t>Where URN1.0f is required the Supplier must ensure where reasonable that there is uninterrupted continued Service in order to protect both the Payment Arrangements from breaking and the Customer Journey. </w:t>
      </w:r>
      <w:r>
        <w:rPr>
          <w:rStyle w:val="scxw193876723"/>
          <w:rFonts w:ascii="Arial" w:hAnsi="Arial" w:cs="Arial"/>
          <w:sz w:val="20"/>
          <w:szCs w:val="20"/>
          <w:shd w:val="clear" w:color="auto" w:fill="FFFFFF"/>
        </w:rPr>
        <w:t> </w:t>
      </w:r>
      <w:r>
        <w:rPr>
          <w:rFonts w:ascii="Arial" w:hAnsi="Arial" w:cs="Arial"/>
          <w:sz w:val="20"/>
          <w:szCs w:val="20"/>
          <w:shd w:val="clear" w:color="auto" w:fill="FFFFFF"/>
        </w:rPr>
        <w:br/>
      </w:r>
      <w:r>
        <w:rPr>
          <w:rStyle w:val="eop"/>
          <w:rFonts w:ascii="Arial" w:hAnsi="Arial" w:cs="Arial"/>
          <w:sz w:val="20"/>
          <w:szCs w:val="20"/>
          <w:shd w:val="clear" w:color="auto" w:fill="FFFFFF"/>
        </w:rPr>
        <w:t> </w:t>
      </w:r>
      <w:bookmarkStart w:id="121" w:name="_GoBack"/>
      <w:bookmarkEnd w:id="121"/>
      <w:r w:rsidR="009E05E6">
        <w:br/>
      </w:r>
    </w:p>
    <w:p w14:paraId="56954993"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22" w:name="_Toc77159763"/>
      <w:r w:rsidRPr="00EB749F">
        <w:rPr>
          <w:rFonts w:ascii="Arial" w:hAnsi="Arial" w:cs="Arial"/>
          <w:color w:val="auto"/>
        </w:rPr>
        <w:t>Payment Reversals or Incorrectly Allocated Payments</w:t>
      </w:r>
      <w:bookmarkEnd w:id="122"/>
    </w:p>
    <w:p w14:paraId="38346139" w14:textId="3D3686AE"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If after a payment has been submitted to HMRC</w:t>
      </w:r>
      <w:r w:rsidR="002C3F10">
        <w:rPr>
          <w:rFonts w:ascii="Arial" w:hAnsi="Arial" w:cs="Arial"/>
          <w:color w:val="auto"/>
          <w:sz w:val="20"/>
          <w:szCs w:val="20"/>
        </w:rPr>
        <w:t xml:space="preserve"> by the Supplier</w:t>
      </w:r>
      <w:r w:rsidRPr="00EB749F">
        <w:rPr>
          <w:rFonts w:ascii="Arial" w:hAnsi="Arial" w:cs="Arial"/>
          <w:color w:val="auto"/>
          <w:sz w:val="20"/>
          <w:szCs w:val="20"/>
        </w:rPr>
        <w:t xml:space="preserve">, a payment either dishonours or is identified as having been incorrectly allocated to the wrong Customer’s </w:t>
      </w:r>
      <w:r w:rsidR="00D30C44">
        <w:rPr>
          <w:rFonts w:ascii="Arial" w:hAnsi="Arial" w:cs="Arial"/>
          <w:color w:val="auto"/>
          <w:sz w:val="20"/>
          <w:szCs w:val="20"/>
        </w:rPr>
        <w:t>Account</w:t>
      </w:r>
      <w:r w:rsidRPr="00EB749F">
        <w:rPr>
          <w:rFonts w:ascii="Arial" w:hAnsi="Arial" w:cs="Arial"/>
          <w:color w:val="auto"/>
          <w:sz w:val="20"/>
          <w:szCs w:val="20"/>
        </w:rPr>
        <w:t>, the Supplier must ensure that DCAs take the following action:</w:t>
      </w:r>
      <w:r w:rsidR="00DE1B9D">
        <w:rPr>
          <w:rFonts w:ascii="Arial" w:hAnsi="Arial" w:cs="Arial"/>
          <w:color w:val="auto"/>
          <w:sz w:val="20"/>
          <w:szCs w:val="20"/>
        </w:rPr>
        <w:br/>
      </w:r>
    </w:p>
    <w:p w14:paraId="4C8292DC" w14:textId="09F5D41C"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Raise a query with HMRC immediately and in any event no later than 5 </w:t>
      </w:r>
      <w:r w:rsidR="00B34398">
        <w:rPr>
          <w:rFonts w:ascii="Arial" w:hAnsi="Arial" w:cs="Arial"/>
          <w:color w:val="auto"/>
          <w:sz w:val="20"/>
          <w:szCs w:val="20"/>
        </w:rPr>
        <w:t>Working Day</w:t>
      </w:r>
      <w:r w:rsidRPr="00EB749F">
        <w:rPr>
          <w:rFonts w:ascii="Arial" w:hAnsi="Arial" w:cs="Arial"/>
          <w:color w:val="auto"/>
          <w:sz w:val="20"/>
          <w:szCs w:val="20"/>
        </w:rPr>
        <w:t>s after notification/identification</w:t>
      </w:r>
      <w:r w:rsidR="00AE1842">
        <w:rPr>
          <w:rFonts w:ascii="Arial" w:hAnsi="Arial" w:cs="Arial"/>
          <w:color w:val="auto"/>
          <w:sz w:val="20"/>
          <w:szCs w:val="20"/>
        </w:rPr>
        <w:t xml:space="preserve">: </w:t>
      </w:r>
      <w:r w:rsidRPr="00EB749F">
        <w:rPr>
          <w:rFonts w:ascii="Arial" w:hAnsi="Arial" w:cs="Arial"/>
          <w:color w:val="auto"/>
          <w:sz w:val="20"/>
          <w:szCs w:val="20"/>
        </w:rPr>
        <w:t xml:space="preserve"> </w:t>
      </w:r>
      <w:r w:rsidR="00DE1B9D">
        <w:rPr>
          <w:rFonts w:ascii="Arial" w:hAnsi="Arial" w:cs="Arial"/>
          <w:color w:val="auto"/>
          <w:sz w:val="20"/>
          <w:szCs w:val="20"/>
        </w:rPr>
        <w:br/>
      </w:r>
    </w:p>
    <w:p w14:paraId="4848E2E1" w14:textId="200C2D93" w:rsidR="0086092B" w:rsidRPr="00EB749F" w:rsidRDefault="0086092B" w:rsidP="00796360">
      <w:pPr>
        <w:pStyle w:val="Heading3"/>
        <w:numPr>
          <w:ilvl w:val="0"/>
          <w:numId w:val="80"/>
        </w:numPr>
        <w:rPr>
          <w:rFonts w:ascii="Arial" w:hAnsi="Arial" w:cs="Arial"/>
          <w:color w:val="auto"/>
          <w:sz w:val="20"/>
          <w:szCs w:val="20"/>
        </w:rPr>
      </w:pPr>
      <w:r w:rsidRPr="00EB749F">
        <w:rPr>
          <w:rFonts w:ascii="Arial" w:hAnsi="Arial" w:cs="Arial"/>
          <w:color w:val="auto"/>
          <w:sz w:val="20"/>
          <w:szCs w:val="20"/>
        </w:rPr>
        <w:t>Include with their ‘query’ the relevant supporting documentation (e.g. payment ‘denied’ by the bank etc). </w:t>
      </w:r>
      <w:r w:rsidR="00DE1B9D">
        <w:rPr>
          <w:rFonts w:ascii="Arial" w:hAnsi="Arial" w:cs="Arial"/>
          <w:color w:val="auto"/>
          <w:sz w:val="20"/>
          <w:szCs w:val="20"/>
        </w:rPr>
        <w:br/>
      </w:r>
    </w:p>
    <w:p w14:paraId="2F34AD3A" w14:textId="77777777" w:rsidR="0086092B" w:rsidRPr="00EB749F" w:rsidRDefault="0086092B" w:rsidP="00796360">
      <w:pPr>
        <w:pStyle w:val="Heading3"/>
        <w:numPr>
          <w:ilvl w:val="0"/>
          <w:numId w:val="80"/>
        </w:numPr>
        <w:rPr>
          <w:rFonts w:ascii="Arial" w:hAnsi="Arial" w:cs="Arial"/>
          <w:color w:val="auto"/>
          <w:sz w:val="20"/>
          <w:szCs w:val="20"/>
        </w:rPr>
      </w:pPr>
      <w:r w:rsidRPr="00EB749F">
        <w:rPr>
          <w:rFonts w:ascii="Arial" w:hAnsi="Arial" w:cs="Arial"/>
          <w:color w:val="auto"/>
          <w:sz w:val="20"/>
          <w:szCs w:val="20"/>
        </w:rPr>
        <w:lastRenderedPageBreak/>
        <w:t>Reverse the payment and the Supplier must include this in the next transaction file and reduce the amount paid over to HMRC.</w:t>
      </w:r>
    </w:p>
    <w:p w14:paraId="12E65B98" w14:textId="514C15E9"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ensure that that DCA's provide dishonoured or incorrectly allocated payment notification </w:t>
      </w:r>
      <w:r w:rsidR="00153FDA">
        <w:rPr>
          <w:rFonts w:ascii="Arial" w:hAnsi="Arial" w:cs="Arial"/>
          <w:color w:val="auto"/>
          <w:sz w:val="20"/>
          <w:szCs w:val="20"/>
        </w:rPr>
        <w:t xml:space="preserve">to the Supplier </w:t>
      </w:r>
      <w:r w:rsidRPr="00EB749F">
        <w:rPr>
          <w:rFonts w:ascii="Arial" w:hAnsi="Arial" w:cs="Arial"/>
          <w:color w:val="auto"/>
          <w:sz w:val="20"/>
          <w:szCs w:val="20"/>
        </w:rPr>
        <w:t xml:space="preserve">with full and correct evidence within 5 </w:t>
      </w:r>
      <w:r w:rsidR="00842DFE">
        <w:rPr>
          <w:rFonts w:ascii="Arial" w:hAnsi="Arial" w:cs="Arial"/>
          <w:color w:val="auto"/>
          <w:sz w:val="20"/>
          <w:szCs w:val="20"/>
        </w:rPr>
        <w:t>W</w:t>
      </w:r>
      <w:r w:rsidRPr="00EB749F">
        <w:rPr>
          <w:rFonts w:ascii="Arial" w:hAnsi="Arial" w:cs="Arial"/>
          <w:color w:val="auto"/>
          <w:sz w:val="20"/>
          <w:szCs w:val="20"/>
        </w:rPr>
        <w:t xml:space="preserve">orking </w:t>
      </w:r>
      <w:r w:rsidR="00842DFE">
        <w:rPr>
          <w:rFonts w:ascii="Arial" w:hAnsi="Arial" w:cs="Arial"/>
          <w:color w:val="auto"/>
          <w:sz w:val="20"/>
          <w:szCs w:val="20"/>
        </w:rPr>
        <w:t>D</w:t>
      </w:r>
      <w:r w:rsidRPr="00EB749F">
        <w:rPr>
          <w:rFonts w:ascii="Arial" w:hAnsi="Arial" w:cs="Arial"/>
          <w:color w:val="auto"/>
          <w:sz w:val="20"/>
          <w:szCs w:val="20"/>
        </w:rPr>
        <w:t xml:space="preserve">ays or less after submission of the affected payment in the weekly transaction file to the Supplier see also </w:t>
      </w:r>
      <w:r w:rsidR="00194DE5">
        <w:rPr>
          <w:rFonts w:ascii="Arial" w:hAnsi="Arial" w:cs="Arial"/>
          <w:color w:val="auto"/>
          <w:sz w:val="20"/>
          <w:szCs w:val="20"/>
        </w:rPr>
        <w:t>Call Off Schedule 14 Service Levels</w:t>
      </w:r>
      <w:r w:rsidRPr="00EB749F">
        <w:rPr>
          <w:rFonts w:ascii="Arial" w:hAnsi="Arial" w:cs="Arial"/>
          <w:color w:val="auto"/>
          <w:sz w:val="20"/>
          <w:szCs w:val="20"/>
        </w:rPr>
        <w:t>;</w:t>
      </w:r>
      <w:r w:rsidR="00DE1B9D">
        <w:rPr>
          <w:rFonts w:ascii="Arial" w:hAnsi="Arial" w:cs="Arial"/>
          <w:color w:val="auto"/>
          <w:sz w:val="20"/>
          <w:szCs w:val="20"/>
        </w:rPr>
        <w:br/>
      </w:r>
    </w:p>
    <w:p w14:paraId="2A54A1AC" w14:textId="237E2AB8"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then within 5 days of receipt of the notification from the DCAs Provide to HMRC timely and accurate reconciliation and uploading of details </w:t>
      </w:r>
      <w:r w:rsidR="00C816C4">
        <w:rPr>
          <w:rFonts w:ascii="Arial" w:hAnsi="Arial" w:cs="Arial"/>
          <w:color w:val="auto"/>
          <w:sz w:val="20"/>
          <w:szCs w:val="20"/>
        </w:rPr>
        <w:t xml:space="preserve">to the Buyer Portal </w:t>
      </w:r>
      <w:r w:rsidRPr="00EB749F">
        <w:rPr>
          <w:rFonts w:ascii="Arial" w:hAnsi="Arial" w:cs="Arial"/>
          <w:color w:val="auto"/>
          <w:sz w:val="20"/>
          <w:szCs w:val="20"/>
        </w:rPr>
        <w:t xml:space="preserve">of dishonoured payments, and/or incorrectly allocated payments via the </w:t>
      </w:r>
      <w:r w:rsidR="00C816C4">
        <w:rPr>
          <w:rFonts w:ascii="Arial" w:hAnsi="Arial" w:cs="Arial"/>
          <w:color w:val="auto"/>
          <w:sz w:val="20"/>
          <w:szCs w:val="20"/>
        </w:rPr>
        <w:t>Buyer</w:t>
      </w:r>
      <w:r w:rsidR="00C816C4" w:rsidRPr="00EB749F">
        <w:rPr>
          <w:rFonts w:ascii="Arial" w:hAnsi="Arial" w:cs="Arial"/>
          <w:color w:val="auto"/>
          <w:sz w:val="20"/>
          <w:szCs w:val="20"/>
        </w:rPr>
        <w:t xml:space="preserve"> </w:t>
      </w:r>
      <w:r w:rsidRPr="00EB749F">
        <w:rPr>
          <w:rFonts w:ascii="Arial" w:hAnsi="Arial" w:cs="Arial"/>
          <w:color w:val="auto"/>
          <w:sz w:val="20"/>
          <w:szCs w:val="20"/>
        </w:rPr>
        <w:t xml:space="preserve">portal as per </w:t>
      </w:r>
      <w:r w:rsidR="00194DE5">
        <w:rPr>
          <w:rFonts w:ascii="Arial" w:hAnsi="Arial" w:cs="Arial"/>
          <w:color w:val="auto"/>
          <w:sz w:val="20"/>
          <w:szCs w:val="20"/>
        </w:rPr>
        <w:t>Call Off Schedule 14 Service Levels</w:t>
      </w:r>
      <w:r w:rsidRPr="00EB749F">
        <w:rPr>
          <w:rFonts w:ascii="Arial" w:hAnsi="Arial" w:cs="Arial"/>
          <w:color w:val="auto"/>
          <w:sz w:val="20"/>
          <w:szCs w:val="20"/>
        </w:rPr>
        <w:t xml:space="preserve">.  </w:t>
      </w:r>
      <w:r w:rsidR="00DE1B9D">
        <w:rPr>
          <w:rFonts w:ascii="Arial" w:hAnsi="Arial" w:cs="Arial"/>
          <w:color w:val="auto"/>
          <w:sz w:val="20"/>
          <w:szCs w:val="20"/>
        </w:rPr>
        <w:br/>
      </w:r>
    </w:p>
    <w:p w14:paraId="0BCB19F5" w14:textId="3A39A17F"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No DCA Commission Charge or Service Management Fees would be </w:t>
      </w:r>
      <w:r w:rsidR="00CD4E93">
        <w:rPr>
          <w:rFonts w:ascii="Arial" w:hAnsi="Arial" w:cs="Arial"/>
          <w:color w:val="auto"/>
          <w:sz w:val="20"/>
          <w:szCs w:val="20"/>
        </w:rPr>
        <w:t>due</w:t>
      </w:r>
      <w:r w:rsidR="00CD4E93" w:rsidRPr="00EB749F">
        <w:rPr>
          <w:rFonts w:ascii="Arial" w:hAnsi="Arial" w:cs="Arial"/>
          <w:color w:val="auto"/>
          <w:sz w:val="20"/>
          <w:szCs w:val="20"/>
        </w:rPr>
        <w:t xml:space="preserve"> </w:t>
      </w:r>
      <w:r w:rsidRPr="00EB749F">
        <w:rPr>
          <w:rFonts w:ascii="Arial" w:hAnsi="Arial" w:cs="Arial"/>
          <w:color w:val="auto"/>
          <w:sz w:val="20"/>
          <w:szCs w:val="20"/>
        </w:rPr>
        <w:t xml:space="preserve">to the Supplier and DCAs on payments that are reversed.  </w:t>
      </w:r>
      <w:r w:rsidR="00DE1B9D">
        <w:rPr>
          <w:rFonts w:ascii="Arial" w:hAnsi="Arial" w:cs="Arial"/>
          <w:color w:val="auto"/>
          <w:sz w:val="20"/>
          <w:szCs w:val="20"/>
        </w:rPr>
        <w:br/>
      </w:r>
    </w:p>
    <w:p w14:paraId="09AF70A6"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Any DCA Commission Charges and Service Management Fees already received by the Supplier and DCAs for a payment that is subsequently reversed must be credited back to HMRC by the Supplier in the next monthly invoice. The amounts on the invoice must correspond with the figures reported in the monthly cash and commission report see 7.11.8</w:t>
      </w:r>
    </w:p>
    <w:p w14:paraId="2A813CF7" w14:textId="77777777" w:rsidR="0086092B" w:rsidRPr="00EB749F" w:rsidRDefault="0086092B" w:rsidP="0086092B">
      <w:pPr>
        <w:rPr>
          <w:rFonts w:ascii="Arial" w:hAnsi="Arial" w:cs="Arial"/>
        </w:rPr>
      </w:pPr>
    </w:p>
    <w:p w14:paraId="3B0C8D19"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23" w:name="_Toc77159764"/>
      <w:r w:rsidRPr="00EB749F">
        <w:rPr>
          <w:rFonts w:ascii="Arial" w:hAnsi="Arial" w:cs="Arial"/>
          <w:color w:val="auto"/>
        </w:rPr>
        <w:t>Incorrectly allocated payments</w:t>
      </w:r>
      <w:bookmarkEnd w:id="123"/>
    </w:p>
    <w:p w14:paraId="6B8DC8DA" w14:textId="363BF8C9"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Where a payment has been received for HMRC but allocated to an incorrect HMRCs Customer </w:t>
      </w:r>
      <w:r w:rsidR="00D30C44">
        <w:rPr>
          <w:rFonts w:ascii="Arial" w:hAnsi="Arial" w:cs="Arial"/>
          <w:color w:val="auto"/>
          <w:sz w:val="20"/>
          <w:szCs w:val="20"/>
        </w:rPr>
        <w:t>Account</w:t>
      </w:r>
      <w:r w:rsidRPr="00EB749F">
        <w:rPr>
          <w:rFonts w:ascii="Arial" w:hAnsi="Arial" w:cs="Arial"/>
          <w:color w:val="auto"/>
          <w:sz w:val="20"/>
          <w:szCs w:val="20"/>
        </w:rPr>
        <w:t>, the Supplier is required to have in place a process to:</w:t>
      </w:r>
    </w:p>
    <w:p w14:paraId="395F4C0E" w14:textId="6D8ACE56" w:rsidR="0086092B" w:rsidRPr="00EB749F" w:rsidRDefault="0086092B" w:rsidP="002E53E0">
      <w:pPr>
        <w:numPr>
          <w:ilvl w:val="0"/>
          <w:numId w:val="65"/>
        </w:numPr>
        <w:spacing w:after="0" w:line="240" w:lineRule="auto"/>
        <w:rPr>
          <w:rFonts w:ascii="Arial" w:eastAsiaTheme="majorEastAsia" w:hAnsi="Arial" w:cs="Arial"/>
          <w:sz w:val="20"/>
          <w:szCs w:val="20"/>
        </w:rPr>
      </w:pPr>
      <w:r w:rsidRPr="00EB749F">
        <w:rPr>
          <w:rFonts w:ascii="Arial" w:eastAsiaTheme="majorEastAsia" w:hAnsi="Arial" w:cs="Arial"/>
          <w:sz w:val="20"/>
          <w:szCs w:val="20"/>
        </w:rPr>
        <w:t xml:space="preserve">Remove the payment from the incorrect </w:t>
      </w:r>
      <w:r w:rsidR="00D30C44">
        <w:rPr>
          <w:rFonts w:ascii="Arial" w:eastAsiaTheme="majorEastAsia" w:hAnsi="Arial" w:cs="Arial"/>
          <w:sz w:val="20"/>
          <w:szCs w:val="20"/>
        </w:rPr>
        <w:t>Account</w:t>
      </w:r>
      <w:r w:rsidRPr="00EB749F">
        <w:rPr>
          <w:rFonts w:ascii="Arial" w:eastAsiaTheme="majorEastAsia" w:hAnsi="Arial" w:cs="Arial"/>
          <w:sz w:val="20"/>
          <w:szCs w:val="20"/>
        </w:rPr>
        <w:t xml:space="preserve"> at the DCA.</w:t>
      </w:r>
    </w:p>
    <w:p w14:paraId="17F58E7A" w14:textId="228618B0" w:rsidR="0086092B" w:rsidRPr="00EB749F" w:rsidRDefault="0086092B" w:rsidP="002E53E0">
      <w:pPr>
        <w:numPr>
          <w:ilvl w:val="0"/>
          <w:numId w:val="65"/>
        </w:numPr>
        <w:spacing w:after="0" w:line="240" w:lineRule="auto"/>
        <w:rPr>
          <w:rFonts w:ascii="Arial" w:eastAsiaTheme="majorEastAsia" w:hAnsi="Arial" w:cs="Arial"/>
          <w:sz w:val="20"/>
          <w:szCs w:val="20"/>
        </w:rPr>
      </w:pPr>
      <w:r w:rsidRPr="00EB749F">
        <w:rPr>
          <w:rFonts w:ascii="Arial" w:eastAsiaTheme="majorEastAsia" w:hAnsi="Arial" w:cs="Arial"/>
          <w:sz w:val="20"/>
          <w:szCs w:val="20"/>
        </w:rPr>
        <w:t xml:space="preserve">Notify HMRC of the </w:t>
      </w:r>
      <w:r w:rsidR="00D30C44">
        <w:rPr>
          <w:rFonts w:ascii="Arial" w:eastAsiaTheme="majorEastAsia" w:hAnsi="Arial" w:cs="Arial"/>
          <w:sz w:val="20"/>
          <w:szCs w:val="20"/>
        </w:rPr>
        <w:t>Account</w:t>
      </w:r>
      <w:r w:rsidRPr="00EB749F">
        <w:rPr>
          <w:rFonts w:ascii="Arial" w:eastAsiaTheme="majorEastAsia" w:hAnsi="Arial" w:cs="Arial"/>
          <w:sz w:val="20"/>
          <w:szCs w:val="20"/>
        </w:rPr>
        <w:t xml:space="preserve">ing discrepancy instructing HMRC to remove the payment from the incorrect </w:t>
      </w:r>
      <w:r w:rsidR="00D30C44">
        <w:rPr>
          <w:rFonts w:ascii="Arial" w:eastAsiaTheme="majorEastAsia" w:hAnsi="Arial" w:cs="Arial"/>
          <w:sz w:val="20"/>
          <w:szCs w:val="20"/>
        </w:rPr>
        <w:t>Account</w:t>
      </w:r>
      <w:r w:rsidRPr="00EB749F">
        <w:rPr>
          <w:rFonts w:ascii="Arial" w:eastAsiaTheme="majorEastAsia" w:hAnsi="Arial" w:cs="Arial"/>
          <w:sz w:val="20"/>
          <w:szCs w:val="20"/>
        </w:rPr>
        <w:t xml:space="preserve">. </w:t>
      </w:r>
    </w:p>
    <w:p w14:paraId="4267AC8C" w14:textId="50EFF49E" w:rsidR="0086092B" w:rsidRPr="00EB749F" w:rsidRDefault="0086092B" w:rsidP="002E53E0">
      <w:pPr>
        <w:numPr>
          <w:ilvl w:val="0"/>
          <w:numId w:val="65"/>
        </w:numPr>
        <w:spacing w:after="0" w:line="240" w:lineRule="auto"/>
        <w:rPr>
          <w:rFonts w:ascii="Arial" w:eastAsiaTheme="majorEastAsia" w:hAnsi="Arial" w:cs="Arial"/>
          <w:sz w:val="20"/>
          <w:szCs w:val="20"/>
        </w:rPr>
      </w:pPr>
      <w:r w:rsidRPr="00EB749F">
        <w:rPr>
          <w:rFonts w:ascii="Arial" w:eastAsiaTheme="majorEastAsia" w:hAnsi="Arial" w:cs="Arial"/>
          <w:sz w:val="20"/>
          <w:szCs w:val="20"/>
        </w:rPr>
        <w:t xml:space="preserve">Allow the payment to be allocated to the correct HMRC </w:t>
      </w:r>
      <w:r w:rsidR="00D30C44">
        <w:rPr>
          <w:rFonts w:ascii="Arial" w:eastAsiaTheme="majorEastAsia" w:hAnsi="Arial" w:cs="Arial"/>
          <w:sz w:val="20"/>
          <w:szCs w:val="20"/>
        </w:rPr>
        <w:t>Account</w:t>
      </w:r>
      <w:r w:rsidRPr="00EB749F">
        <w:rPr>
          <w:rFonts w:ascii="Arial" w:eastAsiaTheme="majorEastAsia" w:hAnsi="Arial" w:cs="Arial"/>
          <w:sz w:val="20"/>
          <w:szCs w:val="20"/>
        </w:rPr>
        <w:t xml:space="preserve"> at both the DCA and HMRC. </w:t>
      </w:r>
    </w:p>
    <w:p w14:paraId="1E53429D" w14:textId="716FA17C" w:rsidR="0086092B" w:rsidRPr="00EB749F" w:rsidRDefault="0086092B" w:rsidP="002E53E0">
      <w:pPr>
        <w:numPr>
          <w:ilvl w:val="0"/>
          <w:numId w:val="65"/>
        </w:numPr>
        <w:spacing w:after="0" w:line="240" w:lineRule="auto"/>
        <w:rPr>
          <w:rFonts w:ascii="Arial" w:eastAsiaTheme="majorEastAsia" w:hAnsi="Arial" w:cs="Arial"/>
          <w:sz w:val="20"/>
          <w:szCs w:val="20"/>
        </w:rPr>
      </w:pPr>
      <w:r w:rsidRPr="00EB749F">
        <w:rPr>
          <w:rFonts w:ascii="Arial" w:eastAsiaTheme="majorEastAsia" w:hAnsi="Arial" w:cs="Arial"/>
          <w:sz w:val="20"/>
          <w:szCs w:val="20"/>
        </w:rPr>
        <w:t xml:space="preserve">Ensure </w:t>
      </w:r>
      <w:r w:rsidR="00D30C44">
        <w:rPr>
          <w:rFonts w:ascii="Arial" w:eastAsiaTheme="majorEastAsia" w:hAnsi="Arial" w:cs="Arial"/>
          <w:sz w:val="20"/>
          <w:szCs w:val="20"/>
        </w:rPr>
        <w:t>Account</w:t>
      </w:r>
      <w:r w:rsidRPr="00EB749F">
        <w:rPr>
          <w:rFonts w:ascii="Arial" w:eastAsiaTheme="majorEastAsia" w:hAnsi="Arial" w:cs="Arial"/>
          <w:sz w:val="20"/>
          <w:szCs w:val="20"/>
        </w:rPr>
        <w:t>ing records between the DCA, the Supplier and HMRC reflect the movement of the payment.</w:t>
      </w:r>
    </w:p>
    <w:p w14:paraId="7B2F4D02" w14:textId="77777777" w:rsidR="0086092B" w:rsidRPr="00EB749F" w:rsidRDefault="0086092B" w:rsidP="002E53E0">
      <w:pPr>
        <w:numPr>
          <w:ilvl w:val="0"/>
          <w:numId w:val="65"/>
        </w:numPr>
        <w:spacing w:after="0" w:line="240" w:lineRule="auto"/>
        <w:rPr>
          <w:rFonts w:ascii="Arial" w:eastAsiaTheme="majorEastAsia" w:hAnsi="Arial" w:cs="Arial"/>
          <w:sz w:val="20"/>
          <w:szCs w:val="20"/>
        </w:rPr>
      </w:pPr>
      <w:r w:rsidRPr="00EB749F">
        <w:rPr>
          <w:rFonts w:ascii="Arial" w:eastAsiaTheme="majorEastAsia" w:hAnsi="Arial" w:cs="Arial"/>
          <w:sz w:val="20"/>
          <w:szCs w:val="20"/>
        </w:rPr>
        <w:t>Be fully transparent and stand up to HMRC’s audit scrutiny.</w:t>
      </w:r>
    </w:p>
    <w:p w14:paraId="60AA4CF8" w14:textId="77777777" w:rsidR="0086092B" w:rsidRPr="00EB749F" w:rsidRDefault="0086092B" w:rsidP="0086092B">
      <w:pPr>
        <w:spacing w:after="0" w:line="240" w:lineRule="auto"/>
        <w:ind w:left="142"/>
        <w:rPr>
          <w:rFonts w:ascii="Arial" w:eastAsiaTheme="majorEastAsia" w:hAnsi="Arial" w:cs="Arial"/>
          <w:sz w:val="20"/>
          <w:szCs w:val="20"/>
          <w:highlight w:val="yellow"/>
        </w:rPr>
      </w:pPr>
    </w:p>
    <w:p w14:paraId="0057C10E" w14:textId="77777777" w:rsidR="0086092B" w:rsidRPr="00EB749F" w:rsidRDefault="0086092B" w:rsidP="0086092B">
      <w:pPr>
        <w:spacing w:after="0" w:line="240" w:lineRule="auto"/>
        <w:rPr>
          <w:rFonts w:ascii="Arial" w:eastAsiaTheme="majorEastAsia" w:hAnsi="Arial" w:cs="Arial"/>
          <w:sz w:val="20"/>
          <w:szCs w:val="20"/>
          <w:highlight w:val="yellow"/>
        </w:rPr>
      </w:pPr>
    </w:p>
    <w:p w14:paraId="4195EC56" w14:textId="5790CE2A"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If the Supplier receives a payment for a </w:t>
      </w:r>
      <w:r w:rsidR="008D1059">
        <w:rPr>
          <w:rFonts w:ascii="Arial" w:hAnsi="Arial" w:cs="Arial"/>
          <w:color w:val="auto"/>
          <w:sz w:val="20"/>
          <w:szCs w:val="20"/>
        </w:rPr>
        <w:t>Debt</w:t>
      </w:r>
      <w:r w:rsidRPr="00EB749F">
        <w:rPr>
          <w:rFonts w:ascii="Arial" w:hAnsi="Arial" w:cs="Arial"/>
          <w:color w:val="auto"/>
          <w:sz w:val="20"/>
          <w:szCs w:val="20"/>
        </w:rPr>
        <w:t xml:space="preserve"> which is not a HMRC </w:t>
      </w:r>
      <w:r w:rsidR="00D30C44">
        <w:rPr>
          <w:rFonts w:ascii="Arial" w:hAnsi="Arial" w:cs="Arial"/>
          <w:color w:val="auto"/>
          <w:sz w:val="20"/>
          <w:szCs w:val="20"/>
        </w:rPr>
        <w:t>Account</w:t>
      </w:r>
      <w:r w:rsidRPr="00EB749F">
        <w:rPr>
          <w:rFonts w:ascii="Arial" w:hAnsi="Arial" w:cs="Arial"/>
          <w:color w:val="auto"/>
          <w:sz w:val="20"/>
          <w:szCs w:val="20"/>
        </w:rPr>
        <w:t xml:space="preserve"> </w:t>
      </w:r>
      <w:r w:rsidR="008D1059">
        <w:rPr>
          <w:rFonts w:ascii="Arial" w:hAnsi="Arial" w:cs="Arial"/>
          <w:color w:val="auto"/>
          <w:sz w:val="20"/>
          <w:szCs w:val="20"/>
        </w:rPr>
        <w:t>Debt</w:t>
      </w:r>
      <w:r w:rsidRPr="00EB749F">
        <w:rPr>
          <w:rFonts w:ascii="Arial" w:hAnsi="Arial" w:cs="Arial"/>
          <w:color w:val="auto"/>
          <w:sz w:val="20"/>
          <w:szCs w:val="20"/>
        </w:rPr>
        <w:t xml:space="preserve">, but which has been allocated to a HMRC Customer </w:t>
      </w:r>
      <w:r w:rsidR="00D30C44">
        <w:rPr>
          <w:rFonts w:ascii="Arial" w:hAnsi="Arial" w:cs="Arial"/>
          <w:color w:val="auto"/>
          <w:sz w:val="20"/>
          <w:szCs w:val="20"/>
        </w:rPr>
        <w:t>Account</w:t>
      </w:r>
      <w:r w:rsidRPr="00EB749F">
        <w:rPr>
          <w:rFonts w:ascii="Arial" w:hAnsi="Arial" w:cs="Arial"/>
          <w:color w:val="auto"/>
          <w:sz w:val="20"/>
          <w:szCs w:val="20"/>
        </w:rPr>
        <w:t xml:space="preserve">, the Supplier must have in place a process to: </w:t>
      </w:r>
    </w:p>
    <w:p w14:paraId="2F986634" w14:textId="525BB5A4" w:rsidR="0086092B" w:rsidRPr="00EB749F" w:rsidRDefault="0086092B" w:rsidP="002E53E0">
      <w:pPr>
        <w:numPr>
          <w:ilvl w:val="0"/>
          <w:numId w:val="66"/>
        </w:numPr>
        <w:spacing w:after="0" w:line="240" w:lineRule="auto"/>
        <w:rPr>
          <w:rFonts w:ascii="Arial" w:eastAsiaTheme="majorEastAsia" w:hAnsi="Arial" w:cs="Arial"/>
          <w:sz w:val="20"/>
          <w:szCs w:val="20"/>
        </w:rPr>
      </w:pPr>
      <w:r w:rsidRPr="00EB749F">
        <w:rPr>
          <w:rFonts w:ascii="Arial" w:eastAsiaTheme="majorEastAsia" w:hAnsi="Arial" w:cs="Arial"/>
          <w:sz w:val="20"/>
          <w:szCs w:val="20"/>
        </w:rPr>
        <w:t xml:space="preserve">Remove the payment from the incorrect </w:t>
      </w:r>
      <w:r w:rsidR="00D30C44">
        <w:rPr>
          <w:rFonts w:ascii="Arial" w:eastAsiaTheme="majorEastAsia" w:hAnsi="Arial" w:cs="Arial"/>
          <w:sz w:val="20"/>
          <w:szCs w:val="20"/>
        </w:rPr>
        <w:t>Account</w:t>
      </w:r>
      <w:r w:rsidRPr="00EB749F">
        <w:rPr>
          <w:rFonts w:ascii="Arial" w:eastAsiaTheme="majorEastAsia" w:hAnsi="Arial" w:cs="Arial"/>
          <w:sz w:val="20"/>
          <w:szCs w:val="20"/>
        </w:rPr>
        <w:t xml:space="preserve"> at the DCA.</w:t>
      </w:r>
    </w:p>
    <w:p w14:paraId="04959B48" w14:textId="516D26BE" w:rsidR="0086092B" w:rsidRPr="00EB749F" w:rsidRDefault="0086092B" w:rsidP="002E53E0">
      <w:pPr>
        <w:numPr>
          <w:ilvl w:val="0"/>
          <w:numId w:val="66"/>
        </w:numPr>
        <w:spacing w:after="0" w:line="240" w:lineRule="auto"/>
        <w:rPr>
          <w:rFonts w:ascii="Arial" w:eastAsiaTheme="majorEastAsia" w:hAnsi="Arial" w:cs="Arial"/>
          <w:sz w:val="20"/>
          <w:szCs w:val="20"/>
        </w:rPr>
      </w:pPr>
      <w:r w:rsidRPr="00EB749F">
        <w:rPr>
          <w:rFonts w:ascii="Arial" w:eastAsiaTheme="majorEastAsia" w:hAnsi="Arial" w:cs="Arial"/>
          <w:sz w:val="20"/>
          <w:szCs w:val="20"/>
        </w:rPr>
        <w:t xml:space="preserve">Notify HMRC of the </w:t>
      </w:r>
      <w:r w:rsidR="00D30C44">
        <w:rPr>
          <w:rFonts w:ascii="Arial" w:eastAsiaTheme="majorEastAsia" w:hAnsi="Arial" w:cs="Arial"/>
          <w:sz w:val="20"/>
          <w:szCs w:val="20"/>
        </w:rPr>
        <w:t>Account</w:t>
      </w:r>
      <w:r w:rsidRPr="00EB749F">
        <w:rPr>
          <w:rFonts w:ascii="Arial" w:eastAsiaTheme="majorEastAsia" w:hAnsi="Arial" w:cs="Arial"/>
          <w:sz w:val="20"/>
          <w:szCs w:val="20"/>
        </w:rPr>
        <w:t xml:space="preserve">ing discrepancy instructing HMRC to remove the payment from the incorrect Customer </w:t>
      </w:r>
      <w:r w:rsidR="00D30C44">
        <w:rPr>
          <w:rFonts w:ascii="Arial" w:eastAsiaTheme="majorEastAsia" w:hAnsi="Arial" w:cs="Arial"/>
          <w:sz w:val="20"/>
          <w:szCs w:val="20"/>
        </w:rPr>
        <w:t>Account</w:t>
      </w:r>
      <w:r w:rsidRPr="00EB749F">
        <w:rPr>
          <w:rFonts w:ascii="Arial" w:eastAsiaTheme="majorEastAsia" w:hAnsi="Arial" w:cs="Arial"/>
          <w:sz w:val="20"/>
          <w:szCs w:val="20"/>
        </w:rPr>
        <w:t xml:space="preserve">. </w:t>
      </w:r>
    </w:p>
    <w:p w14:paraId="7A72CA15" w14:textId="11812D08" w:rsidR="0086092B" w:rsidRPr="00EB749F" w:rsidRDefault="0086092B" w:rsidP="002E53E0">
      <w:pPr>
        <w:numPr>
          <w:ilvl w:val="0"/>
          <w:numId w:val="66"/>
        </w:numPr>
        <w:spacing w:after="0" w:line="240" w:lineRule="auto"/>
        <w:rPr>
          <w:rFonts w:ascii="Arial" w:eastAsiaTheme="majorEastAsia" w:hAnsi="Arial" w:cs="Arial"/>
          <w:sz w:val="20"/>
          <w:szCs w:val="20"/>
        </w:rPr>
      </w:pPr>
      <w:r w:rsidRPr="00EB749F">
        <w:rPr>
          <w:rFonts w:ascii="Arial" w:eastAsiaTheme="majorEastAsia" w:hAnsi="Arial" w:cs="Arial"/>
          <w:sz w:val="20"/>
          <w:szCs w:val="20"/>
        </w:rPr>
        <w:t xml:space="preserve">Ensure that </w:t>
      </w:r>
      <w:r w:rsidR="00D30C44">
        <w:rPr>
          <w:rFonts w:ascii="Arial" w:eastAsiaTheme="majorEastAsia" w:hAnsi="Arial" w:cs="Arial"/>
          <w:sz w:val="20"/>
          <w:szCs w:val="20"/>
        </w:rPr>
        <w:t>Account</w:t>
      </w:r>
      <w:r w:rsidRPr="00EB749F">
        <w:rPr>
          <w:rFonts w:ascii="Arial" w:eastAsiaTheme="majorEastAsia" w:hAnsi="Arial" w:cs="Arial"/>
          <w:sz w:val="20"/>
          <w:szCs w:val="20"/>
        </w:rPr>
        <w:t>ing records between the DCA, the Supplier and HMRC reflect the movement of the payment.</w:t>
      </w:r>
    </w:p>
    <w:p w14:paraId="20BF78EC" w14:textId="77777777" w:rsidR="0086092B" w:rsidRPr="00EB749F" w:rsidRDefault="0086092B" w:rsidP="002E53E0">
      <w:pPr>
        <w:numPr>
          <w:ilvl w:val="0"/>
          <w:numId w:val="66"/>
        </w:numPr>
        <w:spacing w:after="0" w:line="240" w:lineRule="auto"/>
        <w:rPr>
          <w:rFonts w:ascii="Arial" w:eastAsiaTheme="majorEastAsia" w:hAnsi="Arial" w:cs="Arial"/>
          <w:sz w:val="20"/>
          <w:szCs w:val="20"/>
        </w:rPr>
      </w:pPr>
      <w:r w:rsidRPr="00EB749F">
        <w:rPr>
          <w:rFonts w:ascii="Arial" w:eastAsiaTheme="majorEastAsia" w:hAnsi="Arial" w:cs="Arial"/>
          <w:sz w:val="20"/>
          <w:szCs w:val="20"/>
        </w:rPr>
        <w:t>Be fully transparent and stand up to HMRC’s audit scrutiny.</w:t>
      </w:r>
    </w:p>
    <w:p w14:paraId="6C8EC1C9" w14:textId="77777777" w:rsidR="0086092B" w:rsidRPr="00EB749F" w:rsidRDefault="0086092B" w:rsidP="0086092B">
      <w:pPr>
        <w:rPr>
          <w:rFonts w:ascii="Arial" w:hAnsi="Arial" w:cs="Arial"/>
        </w:rPr>
      </w:pPr>
    </w:p>
    <w:p w14:paraId="7C45F28E"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24" w:name="_Toc77159765"/>
      <w:r w:rsidRPr="00EB749F">
        <w:rPr>
          <w:rFonts w:ascii="Arial" w:hAnsi="Arial" w:cs="Arial"/>
          <w:color w:val="auto"/>
        </w:rPr>
        <w:lastRenderedPageBreak/>
        <w:t>Unallocated Payments</w:t>
      </w:r>
      <w:bookmarkEnd w:id="124"/>
      <w:r w:rsidRPr="00EB749F">
        <w:rPr>
          <w:rFonts w:ascii="Arial" w:hAnsi="Arial" w:cs="Arial"/>
          <w:color w:val="auto"/>
        </w:rPr>
        <w:t xml:space="preserve">  </w:t>
      </w:r>
    </w:p>
    <w:p w14:paraId="22773BE8" w14:textId="62EB569B"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will be required to effectively manage Unallocated Payments i.e. payments received which are clearly identifiable as belonging to HMRC, but which cannot be matched to a Customer </w:t>
      </w:r>
      <w:r w:rsidR="00D30C44">
        <w:rPr>
          <w:rFonts w:ascii="Arial" w:hAnsi="Arial" w:cs="Arial"/>
          <w:color w:val="auto"/>
          <w:sz w:val="20"/>
          <w:szCs w:val="20"/>
        </w:rPr>
        <w:t>Account</w:t>
      </w:r>
      <w:r w:rsidRPr="00EB749F">
        <w:rPr>
          <w:rFonts w:ascii="Arial" w:hAnsi="Arial" w:cs="Arial"/>
          <w:color w:val="auto"/>
          <w:sz w:val="20"/>
          <w:szCs w:val="20"/>
        </w:rPr>
        <w:t xml:space="preserve"> in the first instance. Where this is the case, the Supplier must ensure that the DCAs have a robust trace process in place to allocate the </w:t>
      </w:r>
      <w:r w:rsidR="008D1059">
        <w:rPr>
          <w:rFonts w:ascii="Arial" w:hAnsi="Arial" w:cs="Arial"/>
          <w:color w:val="auto"/>
          <w:sz w:val="20"/>
          <w:szCs w:val="20"/>
        </w:rPr>
        <w:t>Debt</w:t>
      </w:r>
      <w:r w:rsidRPr="00EB749F">
        <w:rPr>
          <w:rFonts w:ascii="Arial" w:hAnsi="Arial" w:cs="Arial"/>
          <w:color w:val="auto"/>
          <w:sz w:val="20"/>
          <w:szCs w:val="20"/>
        </w:rPr>
        <w:t xml:space="preserve">s to HMRCs Customer </w:t>
      </w:r>
      <w:r w:rsidR="00D30C44">
        <w:rPr>
          <w:rFonts w:ascii="Arial" w:hAnsi="Arial" w:cs="Arial"/>
          <w:color w:val="auto"/>
          <w:sz w:val="20"/>
          <w:szCs w:val="20"/>
        </w:rPr>
        <w:t>Account</w:t>
      </w:r>
      <w:r w:rsidRPr="00EB749F">
        <w:rPr>
          <w:rFonts w:ascii="Arial" w:hAnsi="Arial" w:cs="Arial"/>
          <w:color w:val="auto"/>
          <w:sz w:val="20"/>
          <w:szCs w:val="20"/>
        </w:rPr>
        <w:t xml:space="preserve">s and allocate or repay as per 7.6.2 or 7.6.3 below.  </w:t>
      </w:r>
      <w:r w:rsidR="00DE1B9D">
        <w:rPr>
          <w:rFonts w:ascii="Arial" w:hAnsi="Arial" w:cs="Arial"/>
          <w:color w:val="auto"/>
          <w:sz w:val="20"/>
          <w:szCs w:val="20"/>
        </w:rPr>
        <w:br/>
      </w:r>
    </w:p>
    <w:p w14:paraId="5341F2BF" w14:textId="75B9D1FD"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Where an </w:t>
      </w:r>
      <w:r w:rsidR="00D30C44">
        <w:rPr>
          <w:rFonts w:ascii="Arial" w:hAnsi="Arial" w:cs="Arial"/>
          <w:color w:val="auto"/>
          <w:sz w:val="20"/>
          <w:szCs w:val="20"/>
        </w:rPr>
        <w:t>Account</w:t>
      </w:r>
      <w:r w:rsidRPr="00EB749F">
        <w:rPr>
          <w:rFonts w:ascii="Arial" w:hAnsi="Arial" w:cs="Arial"/>
          <w:color w:val="auto"/>
          <w:sz w:val="20"/>
          <w:szCs w:val="20"/>
        </w:rPr>
        <w:t xml:space="preserve"> has been traced but closed at the DCA paid in full</w:t>
      </w:r>
    </w:p>
    <w:p w14:paraId="240A5D75" w14:textId="3F12F6EF" w:rsidR="0086092B" w:rsidRPr="00EB749F" w:rsidRDefault="0086092B" w:rsidP="002E53E0">
      <w:pPr>
        <w:numPr>
          <w:ilvl w:val="0"/>
          <w:numId w:val="67"/>
        </w:numPr>
        <w:spacing w:after="0" w:line="240" w:lineRule="auto"/>
        <w:rPr>
          <w:rFonts w:ascii="Arial" w:eastAsiaTheme="majorEastAsia" w:hAnsi="Arial" w:cs="Arial"/>
          <w:sz w:val="20"/>
          <w:szCs w:val="20"/>
        </w:rPr>
      </w:pPr>
      <w:r w:rsidRPr="00EB749F">
        <w:rPr>
          <w:rFonts w:ascii="Arial" w:eastAsiaTheme="majorEastAsia" w:hAnsi="Arial" w:cs="Arial"/>
          <w:sz w:val="20"/>
          <w:szCs w:val="20"/>
        </w:rPr>
        <w:t xml:space="preserve">Where a payment is traced, and the </w:t>
      </w:r>
      <w:r w:rsidR="00D30C44">
        <w:rPr>
          <w:rFonts w:ascii="Arial" w:eastAsiaTheme="majorEastAsia" w:hAnsi="Arial" w:cs="Arial"/>
          <w:sz w:val="20"/>
          <w:szCs w:val="20"/>
        </w:rPr>
        <w:t>Account</w:t>
      </w:r>
      <w:r w:rsidRPr="00EB749F">
        <w:rPr>
          <w:rFonts w:ascii="Arial" w:eastAsiaTheme="majorEastAsia" w:hAnsi="Arial" w:cs="Arial"/>
          <w:sz w:val="20"/>
          <w:szCs w:val="20"/>
        </w:rPr>
        <w:t xml:space="preserve"> has been closed and returned to HMRC paid in full, the payment must be returned to the Customer.</w:t>
      </w:r>
    </w:p>
    <w:p w14:paraId="3CB023B3" w14:textId="6D9371B3"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Where an </w:t>
      </w:r>
      <w:r w:rsidR="00D30C44">
        <w:rPr>
          <w:rFonts w:ascii="Arial" w:hAnsi="Arial" w:cs="Arial"/>
          <w:color w:val="auto"/>
          <w:sz w:val="20"/>
          <w:szCs w:val="20"/>
        </w:rPr>
        <w:t>Account</w:t>
      </w:r>
      <w:r w:rsidRPr="00EB749F">
        <w:rPr>
          <w:rFonts w:ascii="Arial" w:hAnsi="Arial" w:cs="Arial"/>
          <w:color w:val="auto"/>
          <w:sz w:val="20"/>
          <w:szCs w:val="20"/>
        </w:rPr>
        <w:t xml:space="preserve"> has been traced but closed at the DCA and returned to HMRC with an outstanding amount</w:t>
      </w:r>
    </w:p>
    <w:p w14:paraId="4C566DD5" w14:textId="45896B3B" w:rsidR="0086092B" w:rsidRPr="00EB749F" w:rsidRDefault="0086092B" w:rsidP="002E53E0">
      <w:pPr>
        <w:pStyle w:val="Heading3"/>
        <w:numPr>
          <w:ilvl w:val="0"/>
          <w:numId w:val="68"/>
        </w:numPr>
        <w:rPr>
          <w:rFonts w:ascii="Arial" w:hAnsi="Arial" w:cs="Arial"/>
          <w:color w:val="auto"/>
          <w:sz w:val="20"/>
          <w:szCs w:val="20"/>
        </w:rPr>
      </w:pPr>
      <w:r w:rsidRPr="00EB749F">
        <w:rPr>
          <w:rFonts w:ascii="Arial" w:hAnsi="Arial" w:cs="Arial"/>
          <w:color w:val="auto"/>
          <w:sz w:val="20"/>
          <w:szCs w:val="20"/>
        </w:rPr>
        <w:t xml:space="preserve">Where the </w:t>
      </w:r>
      <w:r w:rsidR="00D30C44">
        <w:rPr>
          <w:rFonts w:ascii="Arial" w:hAnsi="Arial" w:cs="Arial"/>
          <w:color w:val="auto"/>
          <w:sz w:val="20"/>
          <w:szCs w:val="20"/>
        </w:rPr>
        <w:t>Account</w:t>
      </w:r>
      <w:r w:rsidRPr="00EB749F">
        <w:rPr>
          <w:rFonts w:ascii="Arial" w:hAnsi="Arial" w:cs="Arial"/>
          <w:color w:val="auto"/>
          <w:sz w:val="20"/>
          <w:szCs w:val="20"/>
        </w:rPr>
        <w:t xml:space="preserve"> is traced and open at the time of payment but subsequently closed, the payment must be forwarded to HMRC and the Service Management Fee and the DCA Commission Charge will be paid.   </w:t>
      </w:r>
    </w:p>
    <w:p w14:paraId="2AC05C1F" w14:textId="51090AA4" w:rsidR="0086092B" w:rsidRPr="00EB749F" w:rsidRDefault="0086092B" w:rsidP="002E53E0">
      <w:pPr>
        <w:pStyle w:val="Heading3"/>
        <w:numPr>
          <w:ilvl w:val="0"/>
          <w:numId w:val="68"/>
        </w:numPr>
        <w:rPr>
          <w:rFonts w:ascii="Arial" w:hAnsi="Arial" w:cs="Arial"/>
          <w:color w:val="auto"/>
          <w:sz w:val="20"/>
          <w:szCs w:val="20"/>
        </w:rPr>
      </w:pPr>
      <w:r w:rsidRPr="00EB749F">
        <w:rPr>
          <w:rFonts w:ascii="Arial" w:hAnsi="Arial" w:cs="Arial"/>
          <w:color w:val="auto"/>
          <w:sz w:val="20"/>
          <w:szCs w:val="20"/>
        </w:rPr>
        <w:t xml:space="preserve">Where the </w:t>
      </w:r>
      <w:r w:rsidR="00D30C44">
        <w:rPr>
          <w:rFonts w:ascii="Arial" w:hAnsi="Arial" w:cs="Arial"/>
          <w:color w:val="auto"/>
          <w:sz w:val="20"/>
          <w:szCs w:val="20"/>
        </w:rPr>
        <w:t>Account</w:t>
      </w:r>
      <w:r w:rsidRPr="00EB749F">
        <w:rPr>
          <w:rFonts w:ascii="Arial" w:hAnsi="Arial" w:cs="Arial"/>
          <w:color w:val="auto"/>
          <w:sz w:val="20"/>
          <w:szCs w:val="20"/>
        </w:rPr>
        <w:t xml:space="preserve"> is traced and closed at the time of payment, the payment must be forwarded to HMRC and no Service Management Fee or DCA Commission Charge will be paid.</w:t>
      </w:r>
      <w:r w:rsidR="00DE1B9D">
        <w:rPr>
          <w:rFonts w:ascii="Arial" w:hAnsi="Arial" w:cs="Arial"/>
          <w:color w:val="auto"/>
          <w:sz w:val="20"/>
          <w:szCs w:val="20"/>
        </w:rPr>
        <w:br/>
      </w:r>
    </w:p>
    <w:p w14:paraId="309ADFA3" w14:textId="2B3F80A3"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ensure that the DCAs have completed their trace activity within 2 months of having received the payment as per </w:t>
      </w:r>
      <w:r w:rsidR="00194DE5">
        <w:rPr>
          <w:rFonts w:ascii="Arial" w:hAnsi="Arial" w:cs="Arial"/>
          <w:color w:val="auto"/>
          <w:sz w:val="20"/>
          <w:szCs w:val="20"/>
        </w:rPr>
        <w:t>Call Off Schedule 14 Service Levels</w:t>
      </w:r>
      <w:r w:rsidRPr="00EB749F">
        <w:rPr>
          <w:rFonts w:ascii="Arial" w:hAnsi="Arial" w:cs="Arial"/>
          <w:color w:val="auto"/>
          <w:sz w:val="20"/>
          <w:szCs w:val="20"/>
        </w:rPr>
        <w:t xml:space="preserve">.  </w:t>
      </w:r>
      <w:r w:rsidR="00DE1B9D">
        <w:rPr>
          <w:rFonts w:ascii="Arial" w:hAnsi="Arial" w:cs="Arial"/>
          <w:color w:val="auto"/>
          <w:sz w:val="20"/>
          <w:szCs w:val="20"/>
        </w:rPr>
        <w:br/>
      </w:r>
    </w:p>
    <w:p w14:paraId="408249E8"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Where the DCA receives a recurring payment after closure at the DCA, the DCA must have a process in place to request the Customer to stop making payments to them.  Where recurring payments are received, the DCA must follow para 7.6.3 and 7.6.4.</w:t>
      </w:r>
    </w:p>
    <w:p w14:paraId="615A0D04" w14:textId="77777777" w:rsidR="0086092B" w:rsidRPr="00EB749F" w:rsidRDefault="0086092B" w:rsidP="0086092B">
      <w:pPr>
        <w:rPr>
          <w:rFonts w:ascii="Arial" w:hAnsi="Arial" w:cs="Arial"/>
        </w:rPr>
      </w:pPr>
    </w:p>
    <w:p w14:paraId="56B23415"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25" w:name="_Toc77159766"/>
      <w:r w:rsidRPr="00EB749F">
        <w:rPr>
          <w:rFonts w:ascii="Arial" w:hAnsi="Arial" w:cs="Arial"/>
          <w:color w:val="auto"/>
        </w:rPr>
        <w:lastRenderedPageBreak/>
        <w:t>Unidentified Payments</w:t>
      </w:r>
      <w:bookmarkEnd w:id="125"/>
    </w:p>
    <w:p w14:paraId="0D84FD79" w14:textId="3B6EB346"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will be required to effectively manage Unidentified Payments i.e. payments received that are clearly identifiable as belonging to HMRC but cannot be matched to a Customer </w:t>
      </w:r>
      <w:r w:rsidR="00D30C44">
        <w:rPr>
          <w:rFonts w:ascii="Arial" w:hAnsi="Arial" w:cs="Arial"/>
          <w:color w:val="auto"/>
          <w:sz w:val="20"/>
          <w:szCs w:val="20"/>
        </w:rPr>
        <w:t>Account</w:t>
      </w:r>
      <w:r w:rsidRPr="00EB749F">
        <w:rPr>
          <w:rFonts w:ascii="Arial" w:hAnsi="Arial" w:cs="Arial"/>
          <w:color w:val="auto"/>
          <w:sz w:val="20"/>
          <w:szCs w:val="20"/>
        </w:rPr>
        <w:t xml:space="preserve"> after the DCA has conducted its trace process. Where this is the case, the Supplier and DCAs must pay over such payments on a quarterly basis. </w:t>
      </w:r>
    </w:p>
    <w:p w14:paraId="41FCB764" w14:textId="774B2752" w:rsidR="0086092B" w:rsidRPr="00EB749F" w:rsidRDefault="0086092B" w:rsidP="002E53E0">
      <w:pPr>
        <w:pStyle w:val="Heading3"/>
        <w:numPr>
          <w:ilvl w:val="0"/>
          <w:numId w:val="69"/>
        </w:numPr>
        <w:rPr>
          <w:rFonts w:ascii="Arial" w:hAnsi="Arial" w:cs="Arial"/>
          <w:color w:val="auto"/>
          <w:sz w:val="20"/>
          <w:szCs w:val="20"/>
        </w:rPr>
      </w:pPr>
      <w:r w:rsidRPr="00EB749F">
        <w:rPr>
          <w:rFonts w:ascii="Arial" w:hAnsi="Arial" w:cs="Arial"/>
          <w:color w:val="auto"/>
          <w:sz w:val="20"/>
          <w:szCs w:val="20"/>
        </w:rPr>
        <w:t xml:space="preserve">For payments where an </w:t>
      </w:r>
      <w:r w:rsidR="00D30C44">
        <w:rPr>
          <w:rFonts w:ascii="Arial" w:hAnsi="Arial" w:cs="Arial"/>
          <w:color w:val="auto"/>
          <w:sz w:val="20"/>
          <w:szCs w:val="20"/>
        </w:rPr>
        <w:t>Account</w:t>
      </w:r>
      <w:r w:rsidRPr="00EB749F">
        <w:rPr>
          <w:rFonts w:ascii="Arial" w:hAnsi="Arial" w:cs="Arial"/>
          <w:color w:val="auto"/>
          <w:sz w:val="20"/>
          <w:szCs w:val="20"/>
        </w:rPr>
        <w:t xml:space="preserve"> cannot be identified, the DCA must already have undertaken their trace activity as per 7.6.1 &amp; 7.64. </w:t>
      </w:r>
      <w:r w:rsidR="00DE1B9D">
        <w:rPr>
          <w:rFonts w:ascii="Arial" w:hAnsi="Arial" w:cs="Arial"/>
          <w:color w:val="auto"/>
          <w:sz w:val="20"/>
          <w:szCs w:val="20"/>
        </w:rPr>
        <w:br/>
      </w:r>
    </w:p>
    <w:p w14:paraId="17144628" w14:textId="63805113"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Where the trace activity at 7.6.1 does not identify the Customer </w:t>
      </w:r>
      <w:r w:rsidR="00D30C44">
        <w:rPr>
          <w:rFonts w:ascii="Arial" w:hAnsi="Arial" w:cs="Arial"/>
          <w:color w:val="auto"/>
          <w:sz w:val="20"/>
          <w:szCs w:val="20"/>
        </w:rPr>
        <w:t>Account</w:t>
      </w:r>
      <w:r w:rsidRPr="00EB749F">
        <w:rPr>
          <w:rFonts w:ascii="Arial" w:hAnsi="Arial" w:cs="Arial"/>
          <w:color w:val="auto"/>
          <w:sz w:val="20"/>
          <w:szCs w:val="20"/>
        </w:rPr>
        <w:t xml:space="preserve">, the Supplier will facilitate a pay over of all the unidentified payments in the previous quarter.  The DCA must provide the Supplier with details of each payment included in the pay over.  A template will be provided by HMRC. </w:t>
      </w:r>
      <w:r w:rsidR="00DE1B9D">
        <w:rPr>
          <w:rFonts w:ascii="Arial" w:hAnsi="Arial" w:cs="Arial"/>
          <w:color w:val="auto"/>
          <w:sz w:val="20"/>
          <w:szCs w:val="20"/>
        </w:rPr>
        <w:br/>
      </w:r>
    </w:p>
    <w:p w14:paraId="7FD4234D"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pay over must be via CHAPS and will be outside of the weekly pay over process at section 7.9 below. </w:t>
      </w:r>
    </w:p>
    <w:p w14:paraId="085B38B6" w14:textId="77777777" w:rsidR="0086092B" w:rsidRPr="00EB749F" w:rsidRDefault="0086092B" w:rsidP="0086092B">
      <w:pPr>
        <w:pStyle w:val="Heading3"/>
        <w:ind w:left="720" w:firstLine="0"/>
        <w:rPr>
          <w:rFonts w:ascii="Arial" w:hAnsi="Arial" w:cs="Arial"/>
          <w:color w:val="auto"/>
          <w:sz w:val="20"/>
          <w:szCs w:val="20"/>
        </w:rPr>
      </w:pPr>
    </w:p>
    <w:p w14:paraId="2E9B5BC9" w14:textId="12AB88C2" w:rsidR="0086092B" w:rsidRPr="00EB749F" w:rsidRDefault="0086092B" w:rsidP="002E53E0">
      <w:pPr>
        <w:pStyle w:val="Heading2"/>
        <w:numPr>
          <w:ilvl w:val="1"/>
          <w:numId w:val="4"/>
        </w:numPr>
        <w:spacing w:before="40" w:line="259" w:lineRule="auto"/>
        <w:rPr>
          <w:rFonts w:ascii="Arial" w:hAnsi="Arial" w:cs="Arial"/>
          <w:b w:val="0"/>
          <w:color w:val="auto"/>
        </w:rPr>
      </w:pPr>
      <w:bookmarkStart w:id="126" w:name="_Toc77159767"/>
      <w:r w:rsidRPr="00EB749F">
        <w:rPr>
          <w:rFonts w:ascii="Arial" w:hAnsi="Arial" w:cs="Arial"/>
          <w:color w:val="auto"/>
        </w:rPr>
        <w:t xml:space="preserve">Payments received after the end of the </w:t>
      </w:r>
      <w:r w:rsidR="00D30C44">
        <w:rPr>
          <w:rFonts w:ascii="Arial" w:hAnsi="Arial" w:cs="Arial"/>
          <w:color w:val="auto"/>
        </w:rPr>
        <w:t>Placement</w:t>
      </w:r>
      <w:r w:rsidRPr="00EB749F">
        <w:rPr>
          <w:rFonts w:ascii="Arial" w:hAnsi="Arial" w:cs="Arial"/>
          <w:color w:val="auto"/>
        </w:rPr>
        <w:t xml:space="preserve"> period or following a recall from HMRC</w:t>
      </w:r>
      <w:bookmarkEnd w:id="126"/>
      <w:r w:rsidRPr="00EB749F">
        <w:rPr>
          <w:rFonts w:ascii="Arial" w:hAnsi="Arial" w:cs="Arial"/>
          <w:color w:val="auto"/>
        </w:rPr>
        <w:t xml:space="preserve"> </w:t>
      </w:r>
    </w:p>
    <w:p w14:paraId="191CF44E" w14:textId="68EBC69F"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Where the DCA continues to receive payments after the end of the </w:t>
      </w:r>
      <w:r w:rsidR="00D30C44">
        <w:rPr>
          <w:rFonts w:ascii="Arial" w:hAnsi="Arial" w:cs="Arial"/>
          <w:color w:val="auto"/>
          <w:sz w:val="20"/>
          <w:szCs w:val="20"/>
        </w:rPr>
        <w:t>Placement</w:t>
      </w:r>
      <w:r w:rsidRPr="00EB749F">
        <w:rPr>
          <w:rFonts w:ascii="Arial" w:hAnsi="Arial" w:cs="Arial"/>
          <w:color w:val="auto"/>
          <w:sz w:val="20"/>
          <w:szCs w:val="20"/>
        </w:rPr>
        <w:t xml:space="preserve"> period or following a recall by HMRC and the </w:t>
      </w:r>
      <w:r w:rsidR="008D1059">
        <w:rPr>
          <w:rFonts w:ascii="Arial" w:hAnsi="Arial" w:cs="Arial"/>
          <w:color w:val="auto"/>
          <w:sz w:val="20"/>
          <w:szCs w:val="20"/>
        </w:rPr>
        <w:t>Debt</w:t>
      </w:r>
      <w:r w:rsidRPr="00EB749F">
        <w:rPr>
          <w:rFonts w:ascii="Arial" w:hAnsi="Arial" w:cs="Arial"/>
          <w:color w:val="auto"/>
          <w:sz w:val="20"/>
          <w:szCs w:val="20"/>
        </w:rPr>
        <w:t xml:space="preserve"> had an outstanding balance, the payment must be paid over to HMRC in the weekly payment file</w:t>
      </w:r>
      <w:r w:rsidR="001D0794">
        <w:rPr>
          <w:rFonts w:ascii="Arial" w:hAnsi="Arial" w:cs="Arial"/>
          <w:color w:val="auto"/>
          <w:sz w:val="20"/>
          <w:szCs w:val="20"/>
        </w:rPr>
        <w:t xml:space="preserve"> by the Supplier</w:t>
      </w:r>
      <w:r w:rsidRPr="00EB749F">
        <w:rPr>
          <w:rFonts w:ascii="Arial" w:hAnsi="Arial" w:cs="Arial"/>
          <w:color w:val="auto"/>
          <w:sz w:val="20"/>
          <w:szCs w:val="20"/>
        </w:rPr>
        <w:t xml:space="preserve">.  </w:t>
      </w:r>
      <w:r w:rsidR="00DE1B9D">
        <w:rPr>
          <w:rFonts w:ascii="Arial" w:hAnsi="Arial" w:cs="Arial"/>
          <w:color w:val="auto"/>
          <w:sz w:val="20"/>
          <w:szCs w:val="20"/>
        </w:rPr>
        <w:br/>
      </w:r>
    </w:p>
    <w:p w14:paraId="06D5165A" w14:textId="4F2DE62C"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Immediately after the payment is received, the Customer must be contacted by letter or telephone</w:t>
      </w:r>
      <w:r w:rsidR="001D0794">
        <w:rPr>
          <w:rFonts w:ascii="Arial" w:hAnsi="Arial" w:cs="Arial"/>
          <w:color w:val="auto"/>
          <w:sz w:val="20"/>
          <w:szCs w:val="20"/>
        </w:rPr>
        <w:t xml:space="preserve"> by the DCA</w:t>
      </w:r>
      <w:r w:rsidRPr="00EB749F">
        <w:rPr>
          <w:rFonts w:ascii="Arial" w:hAnsi="Arial" w:cs="Arial"/>
          <w:color w:val="auto"/>
          <w:sz w:val="20"/>
          <w:szCs w:val="20"/>
        </w:rPr>
        <w:t xml:space="preserve"> informing them that the </w:t>
      </w:r>
      <w:r w:rsidR="008D1059">
        <w:rPr>
          <w:rFonts w:ascii="Arial" w:hAnsi="Arial" w:cs="Arial"/>
          <w:color w:val="auto"/>
          <w:sz w:val="20"/>
          <w:szCs w:val="20"/>
        </w:rPr>
        <w:t>Debt</w:t>
      </w:r>
      <w:r w:rsidRPr="00EB749F">
        <w:rPr>
          <w:rFonts w:ascii="Arial" w:hAnsi="Arial" w:cs="Arial"/>
          <w:color w:val="auto"/>
          <w:sz w:val="20"/>
          <w:szCs w:val="20"/>
        </w:rPr>
        <w:t xml:space="preserve"> is closed with the Supplier / DCA and that they must make any further payments direct to HMRC.</w:t>
      </w:r>
      <w:r w:rsidR="00DE1B9D">
        <w:rPr>
          <w:rFonts w:ascii="Arial" w:hAnsi="Arial" w:cs="Arial"/>
          <w:color w:val="auto"/>
          <w:sz w:val="20"/>
          <w:szCs w:val="20"/>
        </w:rPr>
        <w:br/>
      </w:r>
    </w:p>
    <w:p w14:paraId="37C72F25" w14:textId="65142B19"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HMRC will not pay a Service Management Fee or DCA Commission Charge to the Supplier or DCA for any payment received after the end of the </w:t>
      </w:r>
      <w:r w:rsidR="00D30C44">
        <w:rPr>
          <w:rFonts w:ascii="Arial" w:hAnsi="Arial" w:cs="Arial"/>
          <w:color w:val="auto"/>
          <w:sz w:val="20"/>
          <w:szCs w:val="20"/>
        </w:rPr>
        <w:t>Placement</w:t>
      </w:r>
      <w:r w:rsidRPr="00EB749F">
        <w:rPr>
          <w:rFonts w:ascii="Arial" w:hAnsi="Arial" w:cs="Arial"/>
          <w:color w:val="auto"/>
          <w:sz w:val="20"/>
          <w:szCs w:val="20"/>
        </w:rPr>
        <w:t xml:space="preserve"> period where the </w:t>
      </w:r>
      <w:r w:rsidR="008D1059">
        <w:rPr>
          <w:rFonts w:ascii="Arial" w:hAnsi="Arial" w:cs="Arial"/>
          <w:color w:val="auto"/>
          <w:sz w:val="20"/>
          <w:szCs w:val="20"/>
        </w:rPr>
        <w:t>Debt</w:t>
      </w:r>
      <w:r w:rsidRPr="00EB749F">
        <w:rPr>
          <w:rFonts w:ascii="Arial" w:hAnsi="Arial" w:cs="Arial"/>
          <w:color w:val="auto"/>
          <w:sz w:val="20"/>
          <w:szCs w:val="20"/>
        </w:rPr>
        <w:t xml:space="preserve"> has been returned to HMRC.</w:t>
      </w:r>
    </w:p>
    <w:p w14:paraId="6F687DF9" w14:textId="77777777" w:rsidR="0086092B" w:rsidRPr="00EB749F" w:rsidRDefault="0086092B" w:rsidP="0086092B">
      <w:pPr>
        <w:rPr>
          <w:rFonts w:ascii="Arial" w:hAnsi="Arial" w:cs="Arial"/>
          <w:sz w:val="20"/>
          <w:szCs w:val="20"/>
        </w:rPr>
      </w:pPr>
    </w:p>
    <w:p w14:paraId="16B5AA01"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27" w:name="_Toc77159768"/>
      <w:r w:rsidRPr="00EB749F">
        <w:rPr>
          <w:rFonts w:ascii="Arial" w:hAnsi="Arial" w:cs="Arial"/>
          <w:color w:val="auto"/>
        </w:rPr>
        <w:t>Pay Over of Collections Received</w:t>
      </w:r>
      <w:bookmarkEnd w:id="127"/>
    </w:p>
    <w:p w14:paraId="5247953F" w14:textId="7BC9114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is required to pay over to HMRC payment transactions received from Customers see also </w:t>
      </w:r>
      <w:r w:rsidR="00194DE5">
        <w:rPr>
          <w:rFonts w:ascii="Arial" w:hAnsi="Arial" w:cs="Arial"/>
          <w:color w:val="auto"/>
          <w:sz w:val="20"/>
          <w:szCs w:val="20"/>
        </w:rPr>
        <w:t>Call Off Schedule 14 Service Levels</w:t>
      </w:r>
      <w:r w:rsidRPr="00EB749F">
        <w:rPr>
          <w:rFonts w:ascii="Arial" w:hAnsi="Arial" w:cs="Arial"/>
          <w:color w:val="auto"/>
          <w:sz w:val="20"/>
          <w:szCs w:val="20"/>
        </w:rPr>
        <w:t xml:space="preserve">. </w:t>
      </w:r>
      <w:r w:rsidR="00DE1B9D">
        <w:rPr>
          <w:rFonts w:ascii="Arial" w:hAnsi="Arial" w:cs="Arial"/>
          <w:color w:val="auto"/>
          <w:sz w:val="20"/>
          <w:szCs w:val="20"/>
        </w:rPr>
        <w:br/>
      </w:r>
    </w:p>
    <w:p w14:paraId="1F356429" w14:textId="0858530C"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send a minimum of one consolidated payment file per week containing receipts for all </w:t>
      </w:r>
      <w:r w:rsidR="008D1059">
        <w:rPr>
          <w:rFonts w:ascii="Arial" w:hAnsi="Arial" w:cs="Arial"/>
          <w:color w:val="auto"/>
          <w:sz w:val="20"/>
          <w:szCs w:val="20"/>
        </w:rPr>
        <w:t>Debt</w:t>
      </w:r>
      <w:r w:rsidRPr="00EB749F">
        <w:rPr>
          <w:rFonts w:ascii="Arial" w:hAnsi="Arial" w:cs="Arial"/>
          <w:color w:val="auto"/>
          <w:sz w:val="20"/>
          <w:szCs w:val="20"/>
        </w:rPr>
        <w:t xml:space="preserve"> types that have reached their 5 </w:t>
      </w:r>
      <w:r w:rsidR="00B34398">
        <w:rPr>
          <w:rFonts w:ascii="Arial" w:hAnsi="Arial" w:cs="Arial"/>
          <w:color w:val="auto"/>
          <w:sz w:val="20"/>
          <w:szCs w:val="20"/>
        </w:rPr>
        <w:t>Working Day</w:t>
      </w:r>
      <w:r w:rsidRPr="00EB749F">
        <w:rPr>
          <w:rFonts w:ascii="Arial" w:hAnsi="Arial" w:cs="Arial"/>
          <w:color w:val="auto"/>
          <w:sz w:val="20"/>
          <w:szCs w:val="20"/>
        </w:rPr>
        <w:t xml:space="preserve"> hold period. </w:t>
      </w:r>
      <w:r w:rsidR="00DE1B9D">
        <w:rPr>
          <w:rFonts w:ascii="Arial" w:hAnsi="Arial" w:cs="Arial"/>
          <w:color w:val="auto"/>
          <w:sz w:val="20"/>
          <w:szCs w:val="20"/>
        </w:rPr>
        <w:br/>
      </w:r>
    </w:p>
    <w:p w14:paraId="5E503D4D" w14:textId="0851B2DC"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Payment files must be formatted in accordance with HMRCs file formats as per para 5.5 &amp; and must contain the appropriate HMRC Payment Reference number for each Customer </w:t>
      </w:r>
      <w:r w:rsidR="008D1059">
        <w:rPr>
          <w:rFonts w:ascii="Arial" w:hAnsi="Arial" w:cs="Arial"/>
          <w:color w:val="auto"/>
          <w:sz w:val="20"/>
          <w:szCs w:val="20"/>
        </w:rPr>
        <w:t>Debt</w:t>
      </w:r>
      <w:r w:rsidRPr="00EB749F">
        <w:rPr>
          <w:rFonts w:ascii="Arial" w:hAnsi="Arial" w:cs="Arial"/>
          <w:color w:val="auto"/>
          <w:sz w:val="20"/>
          <w:szCs w:val="20"/>
        </w:rPr>
        <w:t xml:space="preserve"> as provided to the Supplier in the </w:t>
      </w:r>
      <w:r w:rsidR="00D30C44">
        <w:rPr>
          <w:rFonts w:ascii="Arial" w:hAnsi="Arial" w:cs="Arial"/>
          <w:color w:val="auto"/>
          <w:sz w:val="20"/>
          <w:szCs w:val="20"/>
        </w:rPr>
        <w:t>Placement</w:t>
      </w:r>
      <w:r w:rsidRPr="00EB749F">
        <w:rPr>
          <w:rFonts w:ascii="Arial" w:hAnsi="Arial" w:cs="Arial"/>
          <w:color w:val="auto"/>
          <w:sz w:val="20"/>
          <w:szCs w:val="20"/>
        </w:rPr>
        <w:t xml:space="preserve"> File.</w:t>
      </w:r>
      <w:r w:rsidR="00DE1B9D">
        <w:rPr>
          <w:rFonts w:ascii="Arial" w:hAnsi="Arial" w:cs="Arial"/>
          <w:color w:val="auto"/>
          <w:sz w:val="20"/>
          <w:szCs w:val="20"/>
        </w:rPr>
        <w:br/>
      </w:r>
    </w:p>
    <w:p w14:paraId="474CACF5"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apply a Composite Payment Identifier to both the weekly payment file and the corresponding CHAPS payment, this will link the payment file and the CHAPS payment together for processing in HMRC. The Composite Payment Identifier will be made up of three parts:</w:t>
      </w:r>
    </w:p>
    <w:p w14:paraId="639401C0" w14:textId="77777777" w:rsidR="0086092B" w:rsidRPr="00EB749F" w:rsidRDefault="0086092B" w:rsidP="002E53E0">
      <w:pPr>
        <w:pStyle w:val="ListParagraph"/>
        <w:numPr>
          <w:ilvl w:val="0"/>
          <w:numId w:val="21"/>
        </w:numPr>
        <w:rPr>
          <w:rFonts w:ascii="Arial" w:eastAsiaTheme="majorEastAsia" w:hAnsi="Arial" w:cs="Arial"/>
          <w:sz w:val="20"/>
          <w:szCs w:val="20"/>
        </w:rPr>
      </w:pPr>
      <w:r w:rsidRPr="00EB749F">
        <w:rPr>
          <w:rFonts w:ascii="Arial" w:eastAsiaTheme="majorEastAsia" w:hAnsi="Arial" w:cs="Arial"/>
          <w:sz w:val="20"/>
          <w:szCs w:val="20"/>
        </w:rPr>
        <w:t>Composite payment number (consisting of 9 characters) which will be unique to the Supplier as provided by HMRC and will be 3 alphas and 6 numeri’s e.g. CPN123456</w:t>
      </w:r>
    </w:p>
    <w:p w14:paraId="40141F48" w14:textId="77777777" w:rsidR="0086092B" w:rsidRPr="00EB749F" w:rsidRDefault="0086092B" w:rsidP="002E53E0">
      <w:pPr>
        <w:pStyle w:val="ListParagraph"/>
        <w:numPr>
          <w:ilvl w:val="0"/>
          <w:numId w:val="21"/>
        </w:numPr>
        <w:rPr>
          <w:rFonts w:ascii="Arial" w:eastAsiaTheme="majorEastAsia" w:hAnsi="Arial" w:cs="Arial"/>
          <w:sz w:val="20"/>
          <w:szCs w:val="20"/>
        </w:rPr>
      </w:pPr>
      <w:r w:rsidRPr="00EB749F">
        <w:rPr>
          <w:rFonts w:ascii="Arial" w:eastAsiaTheme="majorEastAsia" w:hAnsi="Arial" w:cs="Arial"/>
          <w:sz w:val="20"/>
          <w:szCs w:val="20"/>
        </w:rPr>
        <w:t>a Hyphen &lt;-&gt; to separate the Composite Payment Number from the Schedule Number.</w:t>
      </w:r>
    </w:p>
    <w:p w14:paraId="5F00E2A6" w14:textId="77777777" w:rsidR="0086092B" w:rsidRPr="00EB749F" w:rsidRDefault="0086092B" w:rsidP="002E53E0">
      <w:pPr>
        <w:pStyle w:val="ListParagraph"/>
        <w:numPr>
          <w:ilvl w:val="0"/>
          <w:numId w:val="21"/>
        </w:numPr>
        <w:rPr>
          <w:rFonts w:ascii="Arial" w:eastAsiaTheme="majorEastAsia" w:hAnsi="Arial" w:cs="Arial"/>
          <w:sz w:val="20"/>
          <w:szCs w:val="20"/>
        </w:rPr>
      </w:pPr>
      <w:r w:rsidRPr="00EB749F">
        <w:rPr>
          <w:rFonts w:ascii="Arial" w:eastAsiaTheme="majorEastAsia" w:hAnsi="Arial" w:cs="Arial"/>
          <w:sz w:val="20"/>
          <w:szCs w:val="20"/>
        </w:rPr>
        <w:t>A Schedule number in the form of 3 numeri that will increment by one for each CHAPS payment made</w:t>
      </w:r>
    </w:p>
    <w:p w14:paraId="4003DDCF" w14:textId="77777777" w:rsidR="0086092B" w:rsidRPr="00EB749F" w:rsidRDefault="0086092B" w:rsidP="002E53E0">
      <w:pPr>
        <w:pStyle w:val="ListParagraph"/>
        <w:numPr>
          <w:ilvl w:val="0"/>
          <w:numId w:val="21"/>
        </w:numPr>
        <w:rPr>
          <w:rFonts w:ascii="Arial" w:eastAsiaTheme="majorEastAsia" w:hAnsi="Arial" w:cs="Arial"/>
          <w:sz w:val="20"/>
          <w:szCs w:val="20"/>
        </w:rPr>
      </w:pPr>
      <w:r w:rsidRPr="00EB749F">
        <w:rPr>
          <w:rFonts w:ascii="Arial" w:eastAsiaTheme="majorEastAsia" w:hAnsi="Arial" w:cs="Arial"/>
          <w:sz w:val="20"/>
          <w:szCs w:val="20"/>
        </w:rPr>
        <w:t>Composite Payment Identifier example CPN123456-001</w:t>
      </w:r>
    </w:p>
    <w:p w14:paraId="6F61306D" w14:textId="3ABC55C1"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lastRenderedPageBreak/>
        <w:t xml:space="preserve">The Supplier is required to remit gross funds to HMRC via CHAPS each week, but pay over must be apportioned appropriately between two Designated Bank </w:t>
      </w:r>
      <w:r w:rsidR="00D30C44">
        <w:rPr>
          <w:rFonts w:ascii="Arial" w:hAnsi="Arial" w:cs="Arial"/>
          <w:color w:val="auto"/>
          <w:sz w:val="20"/>
          <w:szCs w:val="20"/>
        </w:rPr>
        <w:t>Account</w:t>
      </w:r>
      <w:r w:rsidRPr="00EB749F">
        <w:rPr>
          <w:rFonts w:ascii="Arial" w:hAnsi="Arial" w:cs="Arial"/>
          <w:color w:val="auto"/>
          <w:sz w:val="20"/>
          <w:szCs w:val="20"/>
        </w:rPr>
        <w:t>s:</w:t>
      </w:r>
    </w:p>
    <w:p w14:paraId="7E8BCAD1" w14:textId="4AB72EE0" w:rsidR="0086092B" w:rsidRPr="00EB749F" w:rsidRDefault="0086092B" w:rsidP="002E53E0">
      <w:pPr>
        <w:pStyle w:val="Heading3"/>
        <w:numPr>
          <w:ilvl w:val="0"/>
          <w:numId w:val="11"/>
        </w:numPr>
        <w:rPr>
          <w:rFonts w:ascii="Arial" w:hAnsi="Arial" w:cs="Arial"/>
          <w:color w:val="auto"/>
          <w:sz w:val="20"/>
          <w:szCs w:val="20"/>
        </w:rPr>
      </w:pPr>
      <w:r w:rsidRPr="00EB749F">
        <w:rPr>
          <w:rFonts w:ascii="Arial" w:hAnsi="Arial" w:cs="Arial"/>
          <w:color w:val="auto"/>
          <w:sz w:val="20"/>
          <w:szCs w:val="20"/>
        </w:rPr>
        <w:t xml:space="preserve">VAT </w:t>
      </w:r>
      <w:r w:rsidR="00D30C44">
        <w:rPr>
          <w:rFonts w:ascii="Arial" w:hAnsi="Arial" w:cs="Arial"/>
          <w:color w:val="auto"/>
          <w:sz w:val="20"/>
          <w:szCs w:val="20"/>
        </w:rPr>
        <w:t>Account</w:t>
      </w:r>
      <w:r w:rsidRPr="00EB749F">
        <w:rPr>
          <w:rFonts w:ascii="Arial" w:hAnsi="Arial" w:cs="Arial"/>
          <w:color w:val="auto"/>
          <w:sz w:val="20"/>
          <w:szCs w:val="20"/>
        </w:rPr>
        <w:t xml:space="preserve"> – VAT </w:t>
      </w:r>
      <w:r w:rsidR="008D1059">
        <w:rPr>
          <w:rFonts w:ascii="Arial" w:hAnsi="Arial" w:cs="Arial"/>
          <w:color w:val="auto"/>
          <w:sz w:val="20"/>
          <w:szCs w:val="20"/>
        </w:rPr>
        <w:t>Debt</w:t>
      </w:r>
      <w:r w:rsidRPr="00EB749F">
        <w:rPr>
          <w:rFonts w:ascii="Arial" w:hAnsi="Arial" w:cs="Arial"/>
          <w:color w:val="auto"/>
          <w:sz w:val="20"/>
          <w:szCs w:val="20"/>
        </w:rPr>
        <w:t xml:space="preserve"> type; and </w:t>
      </w:r>
    </w:p>
    <w:p w14:paraId="53F0B2A1" w14:textId="71BE0986" w:rsidR="0086092B" w:rsidRPr="00EB749F" w:rsidRDefault="0086092B" w:rsidP="002E53E0">
      <w:pPr>
        <w:pStyle w:val="Heading3"/>
        <w:numPr>
          <w:ilvl w:val="0"/>
          <w:numId w:val="11"/>
        </w:numPr>
        <w:rPr>
          <w:rFonts w:ascii="Arial" w:hAnsi="Arial" w:cs="Arial"/>
          <w:color w:val="auto"/>
          <w:sz w:val="20"/>
          <w:szCs w:val="20"/>
        </w:rPr>
      </w:pPr>
      <w:r w:rsidRPr="00EB749F">
        <w:rPr>
          <w:rFonts w:ascii="Arial" w:hAnsi="Arial" w:cs="Arial"/>
          <w:color w:val="auto"/>
          <w:sz w:val="20"/>
          <w:szCs w:val="20"/>
        </w:rPr>
        <w:t xml:space="preserve">Non-VAT </w:t>
      </w:r>
      <w:r w:rsidR="00D30C44">
        <w:rPr>
          <w:rFonts w:ascii="Arial" w:hAnsi="Arial" w:cs="Arial"/>
          <w:color w:val="auto"/>
          <w:sz w:val="20"/>
          <w:szCs w:val="20"/>
        </w:rPr>
        <w:t>Account</w:t>
      </w:r>
      <w:r w:rsidRPr="00EB749F">
        <w:rPr>
          <w:rFonts w:ascii="Arial" w:hAnsi="Arial" w:cs="Arial"/>
          <w:color w:val="auto"/>
          <w:sz w:val="20"/>
          <w:szCs w:val="20"/>
        </w:rPr>
        <w:t xml:space="preserve"> – all other </w:t>
      </w:r>
      <w:r w:rsidR="008D1059">
        <w:rPr>
          <w:rFonts w:ascii="Arial" w:hAnsi="Arial" w:cs="Arial"/>
          <w:color w:val="auto"/>
          <w:sz w:val="20"/>
          <w:szCs w:val="20"/>
        </w:rPr>
        <w:t>Debt</w:t>
      </w:r>
      <w:r w:rsidRPr="00EB749F">
        <w:rPr>
          <w:rFonts w:ascii="Arial" w:hAnsi="Arial" w:cs="Arial"/>
          <w:color w:val="auto"/>
          <w:sz w:val="20"/>
          <w:szCs w:val="20"/>
        </w:rPr>
        <w:t xml:space="preserve"> types.  </w:t>
      </w:r>
      <w:r w:rsidR="00DE1B9D">
        <w:rPr>
          <w:rFonts w:ascii="Arial" w:hAnsi="Arial" w:cs="Arial"/>
          <w:color w:val="auto"/>
          <w:sz w:val="20"/>
          <w:szCs w:val="20"/>
        </w:rPr>
        <w:br/>
      </w:r>
    </w:p>
    <w:p w14:paraId="5401AA52" w14:textId="1472A5DA"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ensure that the weekly pay over of Customer funds and Customer </w:t>
      </w:r>
      <w:r w:rsidR="00D30C44">
        <w:rPr>
          <w:rFonts w:ascii="Arial" w:hAnsi="Arial" w:cs="Arial"/>
          <w:color w:val="auto"/>
          <w:sz w:val="20"/>
          <w:szCs w:val="20"/>
        </w:rPr>
        <w:t>Account</w:t>
      </w:r>
      <w:r w:rsidRPr="00EB749F">
        <w:rPr>
          <w:rFonts w:ascii="Arial" w:hAnsi="Arial" w:cs="Arial"/>
          <w:color w:val="auto"/>
          <w:sz w:val="20"/>
          <w:szCs w:val="20"/>
        </w:rPr>
        <w:t xml:space="preserve"> details is 100% accurate at all times and that it is made on the agreed date each week. Accurate means that the file is a consolidated payment file which contains the right amount and right HMRC Payment Reference to set against the right Customer </w:t>
      </w:r>
      <w:r w:rsidR="00D30C44">
        <w:rPr>
          <w:rFonts w:ascii="Arial" w:hAnsi="Arial" w:cs="Arial"/>
          <w:color w:val="auto"/>
          <w:sz w:val="20"/>
          <w:szCs w:val="20"/>
        </w:rPr>
        <w:t>Account</w:t>
      </w:r>
      <w:r w:rsidRPr="00EB749F">
        <w:rPr>
          <w:rFonts w:ascii="Arial" w:hAnsi="Arial" w:cs="Arial"/>
          <w:color w:val="auto"/>
          <w:sz w:val="20"/>
          <w:szCs w:val="20"/>
        </w:rPr>
        <w:t xml:space="preserve">s, and the values &amp; Composite Payment Number match the corresponding CHAPS payments, see also </w:t>
      </w:r>
      <w:r w:rsidR="00194DE5">
        <w:rPr>
          <w:rFonts w:ascii="Arial" w:hAnsi="Arial" w:cs="Arial"/>
          <w:color w:val="auto"/>
          <w:sz w:val="20"/>
          <w:szCs w:val="20"/>
        </w:rPr>
        <w:t>Call Off Schedule 14 Service Levels</w:t>
      </w:r>
      <w:r w:rsidRPr="00EB749F">
        <w:rPr>
          <w:rFonts w:ascii="Arial" w:hAnsi="Arial" w:cs="Arial"/>
          <w:color w:val="auto"/>
          <w:sz w:val="20"/>
          <w:szCs w:val="20"/>
        </w:rPr>
        <w:t xml:space="preserve">.   </w:t>
      </w:r>
      <w:r w:rsidR="00E61B8A">
        <w:rPr>
          <w:rFonts w:ascii="Arial" w:hAnsi="Arial" w:cs="Arial"/>
          <w:color w:val="auto"/>
          <w:sz w:val="20"/>
          <w:szCs w:val="20"/>
        </w:rPr>
        <w:br/>
      </w:r>
    </w:p>
    <w:p w14:paraId="5EEFF1D7" w14:textId="52B91F8E"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send the Payment file with its unique Composite Payment Identifier to HMRC via SDES and the corresponding CHAPS payment with its matching Composite Payment Identifier must be sent 3 </w:t>
      </w:r>
      <w:r w:rsidR="00B34398">
        <w:rPr>
          <w:rFonts w:ascii="Arial" w:hAnsi="Arial" w:cs="Arial"/>
          <w:color w:val="auto"/>
          <w:sz w:val="20"/>
          <w:szCs w:val="20"/>
        </w:rPr>
        <w:t>Working Day</w:t>
      </w:r>
      <w:r w:rsidRPr="00EB749F">
        <w:rPr>
          <w:rFonts w:ascii="Arial" w:hAnsi="Arial" w:cs="Arial"/>
          <w:color w:val="auto"/>
          <w:sz w:val="20"/>
          <w:szCs w:val="20"/>
        </w:rPr>
        <w:t xml:space="preserve">s later. </w:t>
      </w:r>
      <w:r w:rsidR="00E61B8A">
        <w:rPr>
          <w:rFonts w:ascii="Arial" w:hAnsi="Arial" w:cs="Arial"/>
          <w:color w:val="auto"/>
          <w:sz w:val="20"/>
          <w:szCs w:val="20"/>
        </w:rPr>
        <w:br/>
      </w:r>
    </w:p>
    <w:p w14:paraId="361DAE15" w14:textId="2D61E14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send a weekly confirmation email to confirm the value of the payment file and the total to be paid by CHAPS to HMRC.</w:t>
      </w:r>
      <w:r w:rsidR="00E61B8A">
        <w:rPr>
          <w:rFonts w:ascii="Arial" w:hAnsi="Arial" w:cs="Arial"/>
          <w:color w:val="auto"/>
          <w:sz w:val="20"/>
          <w:szCs w:val="20"/>
        </w:rPr>
        <w:br/>
      </w:r>
    </w:p>
    <w:p w14:paraId="2BAC2177"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immediately inform HMRC if there are any delays in sending either the composite payment file or the CHAPS payment. </w:t>
      </w:r>
    </w:p>
    <w:p w14:paraId="058C90CD" w14:textId="77777777" w:rsidR="0086092B" w:rsidRPr="00EB749F" w:rsidRDefault="0086092B" w:rsidP="0086092B">
      <w:pPr>
        <w:rPr>
          <w:rFonts w:ascii="Arial" w:eastAsiaTheme="majorEastAsia" w:hAnsi="Arial" w:cs="Arial"/>
          <w:sz w:val="20"/>
          <w:szCs w:val="20"/>
        </w:rPr>
      </w:pPr>
    </w:p>
    <w:p w14:paraId="7C9BAF48"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28" w:name="_Toc77159769"/>
      <w:r w:rsidRPr="00EB749F">
        <w:rPr>
          <w:rFonts w:ascii="Arial" w:hAnsi="Arial" w:cs="Arial"/>
          <w:color w:val="auto"/>
        </w:rPr>
        <w:t>Weekly Remit Report</w:t>
      </w:r>
      <w:bookmarkEnd w:id="128"/>
      <w:r w:rsidRPr="00EB749F">
        <w:rPr>
          <w:rFonts w:ascii="Arial" w:hAnsi="Arial" w:cs="Arial"/>
          <w:color w:val="auto"/>
        </w:rPr>
        <w:t xml:space="preserve"> </w:t>
      </w:r>
    </w:p>
    <w:p w14:paraId="7BA060CD" w14:textId="1F0C2129"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is required to send a weekly remit report to HMRC to support the month end reconciliation of invoices and the incoming weekly CHAPS payments.   </w:t>
      </w:r>
      <w:r w:rsidR="00E61B8A">
        <w:rPr>
          <w:rFonts w:ascii="Arial" w:hAnsi="Arial" w:cs="Arial"/>
          <w:color w:val="auto"/>
          <w:sz w:val="20"/>
          <w:szCs w:val="20"/>
        </w:rPr>
        <w:br/>
      </w:r>
    </w:p>
    <w:p w14:paraId="52AE9E38" w14:textId="4DBDB65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send the weekly remit report via email. The email must confirm the split of payments being sent to HMRC. This email confirmation is separate from the acknowledgment required at para 7.9.8 and must report collections per Designated Bank </w:t>
      </w:r>
      <w:r w:rsidR="00D30C44">
        <w:rPr>
          <w:rFonts w:ascii="Arial" w:hAnsi="Arial" w:cs="Arial"/>
          <w:color w:val="auto"/>
          <w:sz w:val="20"/>
          <w:szCs w:val="20"/>
        </w:rPr>
        <w:t>Account</w:t>
      </w:r>
      <w:r w:rsidRPr="00EB749F">
        <w:rPr>
          <w:rFonts w:ascii="Arial" w:hAnsi="Arial" w:cs="Arial"/>
          <w:color w:val="auto"/>
          <w:sz w:val="20"/>
          <w:szCs w:val="20"/>
        </w:rPr>
        <w:t xml:space="preserve"> type see para 7.9.5 and per </w:t>
      </w:r>
      <w:r w:rsidR="008D1059">
        <w:rPr>
          <w:rFonts w:ascii="Arial" w:hAnsi="Arial" w:cs="Arial"/>
          <w:color w:val="auto"/>
          <w:sz w:val="20"/>
          <w:szCs w:val="20"/>
        </w:rPr>
        <w:t>Debt</w:t>
      </w:r>
      <w:r w:rsidRPr="00EB749F">
        <w:rPr>
          <w:rFonts w:ascii="Arial" w:hAnsi="Arial" w:cs="Arial"/>
          <w:color w:val="auto"/>
          <w:sz w:val="20"/>
          <w:szCs w:val="20"/>
        </w:rPr>
        <w:t xml:space="preserve"> type as follows:  </w:t>
      </w:r>
    </w:p>
    <w:p w14:paraId="0FF8AD07" w14:textId="4F7D549B" w:rsidR="0086092B" w:rsidRPr="00EB749F" w:rsidRDefault="0086092B" w:rsidP="002E53E0">
      <w:pPr>
        <w:pStyle w:val="Heading3"/>
        <w:numPr>
          <w:ilvl w:val="0"/>
          <w:numId w:val="12"/>
        </w:numPr>
        <w:rPr>
          <w:rFonts w:ascii="Arial" w:hAnsi="Arial" w:cs="Arial"/>
          <w:color w:val="auto"/>
          <w:sz w:val="20"/>
          <w:szCs w:val="20"/>
        </w:rPr>
      </w:pPr>
      <w:r w:rsidRPr="00EB749F">
        <w:rPr>
          <w:rFonts w:ascii="Arial" w:hAnsi="Arial" w:cs="Arial"/>
          <w:color w:val="auto"/>
          <w:sz w:val="20"/>
          <w:szCs w:val="20"/>
        </w:rPr>
        <w:t xml:space="preserve">Collections Total per </w:t>
      </w:r>
      <w:r w:rsidR="008D1059">
        <w:rPr>
          <w:rFonts w:ascii="Arial" w:hAnsi="Arial" w:cs="Arial"/>
          <w:color w:val="auto"/>
          <w:sz w:val="20"/>
          <w:szCs w:val="20"/>
        </w:rPr>
        <w:t>Debt</w:t>
      </w:r>
      <w:r w:rsidRPr="00EB749F">
        <w:rPr>
          <w:rFonts w:ascii="Arial" w:hAnsi="Arial" w:cs="Arial"/>
          <w:color w:val="auto"/>
          <w:sz w:val="20"/>
          <w:szCs w:val="20"/>
        </w:rPr>
        <w:t xml:space="preserve"> Type (paid over and not paid over).</w:t>
      </w:r>
    </w:p>
    <w:p w14:paraId="5212A17C" w14:textId="1089178A" w:rsidR="0086092B" w:rsidRPr="00EB749F" w:rsidRDefault="0086092B" w:rsidP="002E53E0">
      <w:pPr>
        <w:pStyle w:val="Heading3"/>
        <w:numPr>
          <w:ilvl w:val="0"/>
          <w:numId w:val="12"/>
        </w:numPr>
        <w:rPr>
          <w:rFonts w:ascii="Arial" w:hAnsi="Arial" w:cs="Arial"/>
          <w:color w:val="auto"/>
          <w:sz w:val="20"/>
          <w:szCs w:val="20"/>
        </w:rPr>
      </w:pPr>
      <w:r w:rsidRPr="00EB749F">
        <w:rPr>
          <w:rFonts w:ascii="Arial" w:hAnsi="Arial" w:cs="Arial"/>
          <w:color w:val="auto"/>
          <w:sz w:val="20"/>
          <w:szCs w:val="20"/>
        </w:rPr>
        <w:t xml:space="preserve">Collections Total per Designated Bank </w:t>
      </w:r>
      <w:r w:rsidR="00D30C44">
        <w:rPr>
          <w:rFonts w:ascii="Arial" w:hAnsi="Arial" w:cs="Arial"/>
          <w:color w:val="auto"/>
          <w:sz w:val="20"/>
          <w:szCs w:val="20"/>
        </w:rPr>
        <w:t>Account</w:t>
      </w:r>
      <w:r w:rsidRPr="00EB749F">
        <w:rPr>
          <w:rFonts w:ascii="Arial" w:hAnsi="Arial" w:cs="Arial"/>
          <w:color w:val="auto"/>
          <w:sz w:val="20"/>
          <w:szCs w:val="20"/>
        </w:rPr>
        <w:t xml:space="preserve">. </w:t>
      </w:r>
    </w:p>
    <w:p w14:paraId="2FC9F7E0" w14:textId="57BB7AD8" w:rsidR="0086092B" w:rsidRPr="00EB749F" w:rsidRDefault="0086092B" w:rsidP="002E53E0">
      <w:pPr>
        <w:pStyle w:val="Heading3"/>
        <w:numPr>
          <w:ilvl w:val="0"/>
          <w:numId w:val="12"/>
        </w:numPr>
        <w:rPr>
          <w:rFonts w:ascii="Arial" w:hAnsi="Arial" w:cs="Arial"/>
          <w:color w:val="auto"/>
          <w:sz w:val="20"/>
          <w:szCs w:val="20"/>
        </w:rPr>
      </w:pPr>
      <w:r w:rsidRPr="00EB749F">
        <w:rPr>
          <w:rFonts w:ascii="Arial" w:hAnsi="Arial" w:cs="Arial"/>
          <w:color w:val="auto"/>
          <w:sz w:val="20"/>
          <w:szCs w:val="20"/>
        </w:rPr>
        <w:t xml:space="preserve">Payment Reversal totals per Designated Bank </w:t>
      </w:r>
      <w:r w:rsidR="00D30C44">
        <w:rPr>
          <w:rFonts w:ascii="Arial" w:hAnsi="Arial" w:cs="Arial"/>
          <w:color w:val="auto"/>
          <w:sz w:val="20"/>
          <w:szCs w:val="20"/>
        </w:rPr>
        <w:t>Account</w:t>
      </w:r>
      <w:r w:rsidRPr="00EB749F">
        <w:rPr>
          <w:rFonts w:ascii="Arial" w:hAnsi="Arial" w:cs="Arial"/>
          <w:color w:val="auto"/>
          <w:sz w:val="20"/>
          <w:szCs w:val="20"/>
        </w:rPr>
        <w:t>.</w:t>
      </w:r>
    </w:p>
    <w:p w14:paraId="72372071" w14:textId="77777777" w:rsidR="0086092B" w:rsidRPr="00EB749F" w:rsidRDefault="0086092B" w:rsidP="002E53E0">
      <w:pPr>
        <w:pStyle w:val="ListParagraph"/>
        <w:numPr>
          <w:ilvl w:val="0"/>
          <w:numId w:val="12"/>
        </w:numPr>
        <w:rPr>
          <w:rFonts w:ascii="Arial" w:eastAsiaTheme="majorEastAsia" w:hAnsi="Arial" w:cs="Arial"/>
          <w:sz w:val="20"/>
          <w:szCs w:val="20"/>
        </w:rPr>
      </w:pPr>
      <w:r w:rsidRPr="00EB749F">
        <w:rPr>
          <w:rFonts w:ascii="Arial" w:eastAsiaTheme="majorEastAsia" w:hAnsi="Arial" w:cs="Arial"/>
          <w:sz w:val="20"/>
          <w:szCs w:val="20"/>
        </w:rPr>
        <w:t>Total Collections.</w:t>
      </w:r>
    </w:p>
    <w:p w14:paraId="47E4879C" w14:textId="77777777" w:rsidR="0086092B" w:rsidRPr="00EB749F" w:rsidRDefault="0086092B" w:rsidP="002E53E0">
      <w:pPr>
        <w:pStyle w:val="ListParagraph"/>
        <w:numPr>
          <w:ilvl w:val="0"/>
          <w:numId w:val="12"/>
        </w:numPr>
        <w:rPr>
          <w:rFonts w:ascii="Arial" w:eastAsiaTheme="majorEastAsia" w:hAnsi="Arial" w:cs="Arial"/>
          <w:sz w:val="20"/>
          <w:szCs w:val="20"/>
        </w:rPr>
      </w:pPr>
      <w:r w:rsidRPr="00EB749F">
        <w:rPr>
          <w:rFonts w:ascii="Arial" w:eastAsiaTheme="majorEastAsia" w:hAnsi="Arial" w:cs="Arial"/>
          <w:sz w:val="20"/>
          <w:szCs w:val="20"/>
        </w:rPr>
        <w:t>Total payment reversal.</w:t>
      </w:r>
    </w:p>
    <w:p w14:paraId="25334F8E" w14:textId="77777777" w:rsidR="0086092B" w:rsidRPr="00EB749F" w:rsidRDefault="0086092B" w:rsidP="002E53E0">
      <w:pPr>
        <w:pStyle w:val="ListParagraph"/>
        <w:numPr>
          <w:ilvl w:val="0"/>
          <w:numId w:val="12"/>
        </w:numPr>
        <w:rPr>
          <w:rFonts w:ascii="Arial" w:eastAsiaTheme="majorEastAsia" w:hAnsi="Arial" w:cs="Arial"/>
          <w:sz w:val="20"/>
          <w:szCs w:val="20"/>
        </w:rPr>
      </w:pPr>
      <w:r w:rsidRPr="00EB749F">
        <w:rPr>
          <w:rFonts w:ascii="Arial" w:eastAsiaTheme="majorEastAsia" w:hAnsi="Arial" w:cs="Arial"/>
          <w:sz w:val="20"/>
          <w:szCs w:val="20"/>
        </w:rPr>
        <w:t>Net total paid over.</w:t>
      </w:r>
    </w:p>
    <w:p w14:paraId="3C7FB2EF" w14:textId="77777777" w:rsidR="0086092B" w:rsidRPr="00EB749F" w:rsidRDefault="0086092B" w:rsidP="0086092B">
      <w:pPr>
        <w:ind w:firstLine="720"/>
        <w:rPr>
          <w:rFonts w:ascii="Arial" w:hAnsi="Arial" w:cs="Arial"/>
          <w:sz w:val="20"/>
          <w:szCs w:val="20"/>
        </w:rPr>
      </w:pPr>
    </w:p>
    <w:p w14:paraId="0A004515"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29" w:name="_Toc77159770"/>
      <w:r w:rsidRPr="00EB749F">
        <w:rPr>
          <w:rFonts w:ascii="Arial" w:hAnsi="Arial" w:cs="Arial"/>
          <w:color w:val="auto"/>
        </w:rPr>
        <w:t>Invoicing</w:t>
      </w:r>
      <w:bookmarkEnd w:id="129"/>
      <w:r w:rsidRPr="00EB749F">
        <w:rPr>
          <w:rFonts w:ascii="Arial" w:hAnsi="Arial" w:cs="Arial"/>
          <w:color w:val="auto"/>
        </w:rPr>
        <w:t xml:space="preserve"> </w:t>
      </w:r>
    </w:p>
    <w:p w14:paraId="4766EA54" w14:textId="2F60D67F"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All invoicing will be submitted via HMRCs specified electronic system (SAP Ariba).</w:t>
      </w:r>
      <w:r w:rsidR="00E61B8A">
        <w:rPr>
          <w:rFonts w:ascii="Arial" w:hAnsi="Arial" w:cs="Arial"/>
          <w:color w:val="auto"/>
          <w:sz w:val="20"/>
          <w:szCs w:val="20"/>
        </w:rPr>
        <w:br/>
      </w:r>
    </w:p>
    <w:p w14:paraId="52387F17" w14:textId="31118D3F"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Prior to the start of the financial year, HMRC will provide the Supplier with the appropriate Purchase Order PO/Non-Catalogue Limit Order number(s)</w:t>
      </w:r>
      <w:r w:rsidR="00E61B8A">
        <w:rPr>
          <w:rFonts w:ascii="Arial" w:hAnsi="Arial" w:cs="Arial"/>
          <w:color w:val="auto"/>
          <w:sz w:val="20"/>
          <w:szCs w:val="20"/>
        </w:rPr>
        <w:br/>
      </w:r>
    </w:p>
    <w:p w14:paraId="5C7088BE" w14:textId="09646BD4"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submit invoices monthly or as otherwise instructed by HMRC.  HMRC will only authorise accurate invoices received.</w:t>
      </w:r>
      <w:r w:rsidR="00E61B8A">
        <w:rPr>
          <w:rFonts w:ascii="Arial" w:hAnsi="Arial" w:cs="Arial"/>
          <w:color w:val="auto"/>
          <w:sz w:val="20"/>
          <w:szCs w:val="20"/>
        </w:rPr>
        <w:br/>
      </w:r>
    </w:p>
    <w:p w14:paraId="643AD6BC" w14:textId="4F6FE4DE"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Separate invoices are required to align with HMRCs funding mechanism for each </w:t>
      </w:r>
      <w:r w:rsidR="008D1059">
        <w:rPr>
          <w:rFonts w:ascii="Arial" w:hAnsi="Arial" w:cs="Arial"/>
          <w:color w:val="auto"/>
          <w:sz w:val="20"/>
          <w:szCs w:val="20"/>
        </w:rPr>
        <w:t>Debt</w:t>
      </w:r>
      <w:r w:rsidRPr="00EB749F">
        <w:rPr>
          <w:rFonts w:ascii="Arial" w:hAnsi="Arial" w:cs="Arial"/>
          <w:color w:val="auto"/>
          <w:sz w:val="20"/>
          <w:szCs w:val="20"/>
        </w:rPr>
        <w:t xml:space="preserve"> type, currently these are:</w:t>
      </w:r>
    </w:p>
    <w:p w14:paraId="404CD1D9" w14:textId="760FCBC0" w:rsidR="0086092B" w:rsidRPr="00EB749F" w:rsidRDefault="0086092B" w:rsidP="002E53E0">
      <w:pPr>
        <w:pStyle w:val="ListParagraph"/>
        <w:numPr>
          <w:ilvl w:val="0"/>
          <w:numId w:val="12"/>
        </w:numPr>
        <w:rPr>
          <w:rFonts w:ascii="Arial" w:eastAsiaTheme="majorEastAsia" w:hAnsi="Arial" w:cs="Arial"/>
          <w:sz w:val="20"/>
          <w:szCs w:val="20"/>
        </w:rPr>
      </w:pPr>
      <w:r w:rsidRPr="00EB749F">
        <w:rPr>
          <w:rFonts w:ascii="Arial" w:eastAsiaTheme="majorEastAsia" w:hAnsi="Arial" w:cs="Arial"/>
          <w:sz w:val="20"/>
          <w:szCs w:val="20"/>
        </w:rPr>
        <w:t xml:space="preserve">One invoice for Tax Credit </w:t>
      </w:r>
      <w:r w:rsidR="008D1059">
        <w:rPr>
          <w:rFonts w:ascii="Arial" w:eastAsiaTheme="majorEastAsia" w:hAnsi="Arial" w:cs="Arial"/>
          <w:sz w:val="20"/>
          <w:szCs w:val="20"/>
        </w:rPr>
        <w:t>Debt</w:t>
      </w:r>
      <w:r w:rsidRPr="00EB749F">
        <w:rPr>
          <w:rFonts w:ascii="Arial" w:eastAsiaTheme="majorEastAsia" w:hAnsi="Arial" w:cs="Arial"/>
          <w:sz w:val="20"/>
          <w:szCs w:val="20"/>
        </w:rPr>
        <w:t xml:space="preserve"> type.</w:t>
      </w:r>
    </w:p>
    <w:p w14:paraId="5E1B4CB8" w14:textId="5A710797" w:rsidR="0086092B" w:rsidRPr="00EB749F" w:rsidRDefault="0086092B" w:rsidP="002E53E0">
      <w:pPr>
        <w:pStyle w:val="ListParagraph"/>
        <w:numPr>
          <w:ilvl w:val="0"/>
          <w:numId w:val="12"/>
        </w:numPr>
        <w:rPr>
          <w:rFonts w:ascii="Arial" w:hAnsi="Arial" w:cs="Arial"/>
          <w:sz w:val="20"/>
          <w:szCs w:val="20"/>
        </w:rPr>
      </w:pPr>
      <w:r w:rsidRPr="00EB749F">
        <w:rPr>
          <w:rFonts w:ascii="Arial" w:eastAsiaTheme="majorEastAsia" w:hAnsi="Arial" w:cs="Arial"/>
          <w:sz w:val="20"/>
          <w:szCs w:val="20"/>
        </w:rPr>
        <w:lastRenderedPageBreak/>
        <w:t xml:space="preserve">One invoice for all other </w:t>
      </w:r>
      <w:r w:rsidR="008D1059">
        <w:rPr>
          <w:rFonts w:ascii="Arial" w:eastAsiaTheme="majorEastAsia" w:hAnsi="Arial" w:cs="Arial"/>
          <w:sz w:val="20"/>
          <w:szCs w:val="20"/>
        </w:rPr>
        <w:t>Debt</w:t>
      </w:r>
      <w:r w:rsidRPr="00EB749F">
        <w:rPr>
          <w:rFonts w:ascii="Arial" w:eastAsiaTheme="majorEastAsia" w:hAnsi="Arial" w:cs="Arial"/>
          <w:sz w:val="20"/>
          <w:szCs w:val="20"/>
        </w:rPr>
        <w:t xml:space="preserve"> Types.  </w:t>
      </w:r>
    </w:p>
    <w:p w14:paraId="585B1558" w14:textId="6C89517F" w:rsidR="0086092B" w:rsidRPr="00EB749F" w:rsidRDefault="0086092B" w:rsidP="002E53E0">
      <w:pPr>
        <w:pStyle w:val="Heading3"/>
        <w:numPr>
          <w:ilvl w:val="2"/>
          <w:numId w:val="4"/>
        </w:numPr>
        <w:ind w:left="720"/>
        <w:rPr>
          <w:rFonts w:ascii="Arial" w:hAnsi="Arial" w:cs="Arial"/>
          <w:color w:val="auto"/>
          <w:sz w:val="20"/>
          <w:szCs w:val="20"/>
        </w:rPr>
      </w:pPr>
      <w:bookmarkStart w:id="130" w:name="_Hlk71529165"/>
      <w:r w:rsidRPr="00EB749F">
        <w:rPr>
          <w:rFonts w:ascii="Arial" w:hAnsi="Arial" w:cs="Arial"/>
          <w:color w:val="auto"/>
          <w:sz w:val="20"/>
          <w:szCs w:val="20"/>
        </w:rPr>
        <w:t xml:space="preserve">The Supplier must submit accurate invoices electronically via HMRCs specified system and a PDF hard copy of each invoice must be sent separately to HMRC via SDES. </w:t>
      </w:r>
      <w:r w:rsidR="00E61B8A">
        <w:rPr>
          <w:rFonts w:ascii="Arial" w:hAnsi="Arial" w:cs="Arial"/>
          <w:color w:val="auto"/>
          <w:sz w:val="20"/>
          <w:szCs w:val="20"/>
        </w:rPr>
        <w:br/>
      </w:r>
    </w:p>
    <w:bookmarkEnd w:id="130"/>
    <w:p w14:paraId="394EBD64" w14:textId="1711CF3C"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send monthly cash and commission reports via HMRCs secure </w:t>
      </w:r>
      <w:r w:rsidR="008D4623">
        <w:rPr>
          <w:rFonts w:ascii="Arial" w:hAnsi="Arial" w:cs="Arial"/>
          <w:color w:val="auto"/>
          <w:sz w:val="20"/>
          <w:szCs w:val="20"/>
        </w:rPr>
        <w:t>Data</w:t>
      </w:r>
      <w:r w:rsidRPr="00EB749F">
        <w:rPr>
          <w:rFonts w:ascii="Arial" w:hAnsi="Arial" w:cs="Arial"/>
          <w:color w:val="auto"/>
          <w:sz w:val="20"/>
          <w:szCs w:val="20"/>
        </w:rPr>
        <w:t xml:space="preserve"> exchange mechanism (SDES). The report must correspond to complete payment files and the invoiced amounts.</w:t>
      </w:r>
      <w:r w:rsidR="00E61B8A">
        <w:rPr>
          <w:rFonts w:ascii="Arial" w:hAnsi="Arial" w:cs="Arial"/>
          <w:color w:val="auto"/>
          <w:sz w:val="20"/>
          <w:szCs w:val="20"/>
        </w:rPr>
        <w:br/>
      </w:r>
    </w:p>
    <w:p w14:paraId="1CC478CD"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Separate Cash and Commission Reports must be submitted for each invoice currently:</w:t>
      </w:r>
    </w:p>
    <w:p w14:paraId="385B1149" w14:textId="3E7D2A8C" w:rsidR="0086092B" w:rsidRPr="00EB749F" w:rsidRDefault="0086092B" w:rsidP="002E53E0">
      <w:pPr>
        <w:pStyle w:val="ListParagraph"/>
        <w:numPr>
          <w:ilvl w:val="0"/>
          <w:numId w:val="12"/>
        </w:numPr>
        <w:rPr>
          <w:rFonts w:ascii="Arial" w:eastAsiaTheme="majorEastAsia" w:hAnsi="Arial" w:cs="Arial"/>
          <w:sz w:val="20"/>
          <w:szCs w:val="20"/>
        </w:rPr>
      </w:pPr>
      <w:r w:rsidRPr="00EB749F">
        <w:rPr>
          <w:rFonts w:ascii="Arial" w:eastAsiaTheme="majorEastAsia" w:hAnsi="Arial" w:cs="Arial"/>
          <w:sz w:val="20"/>
          <w:szCs w:val="20"/>
        </w:rPr>
        <w:t xml:space="preserve">One report for Tax Credit </w:t>
      </w:r>
      <w:r w:rsidR="008D1059">
        <w:rPr>
          <w:rFonts w:ascii="Arial" w:eastAsiaTheme="majorEastAsia" w:hAnsi="Arial" w:cs="Arial"/>
          <w:sz w:val="20"/>
          <w:szCs w:val="20"/>
        </w:rPr>
        <w:t>Debt</w:t>
      </w:r>
      <w:r w:rsidRPr="00EB749F">
        <w:rPr>
          <w:rFonts w:ascii="Arial" w:eastAsiaTheme="majorEastAsia" w:hAnsi="Arial" w:cs="Arial"/>
          <w:sz w:val="20"/>
          <w:szCs w:val="20"/>
        </w:rPr>
        <w:t xml:space="preserve"> type.</w:t>
      </w:r>
    </w:p>
    <w:p w14:paraId="18B2FBEF" w14:textId="4871DAA2" w:rsidR="0086092B" w:rsidRPr="00EB749F" w:rsidRDefault="0086092B" w:rsidP="002E53E0">
      <w:pPr>
        <w:pStyle w:val="ListParagraph"/>
        <w:numPr>
          <w:ilvl w:val="0"/>
          <w:numId w:val="12"/>
        </w:numPr>
        <w:rPr>
          <w:rFonts w:ascii="Arial" w:hAnsi="Arial" w:cs="Arial"/>
        </w:rPr>
      </w:pPr>
      <w:r w:rsidRPr="00EB749F">
        <w:rPr>
          <w:rFonts w:ascii="Arial" w:eastAsiaTheme="majorEastAsia" w:hAnsi="Arial" w:cs="Arial"/>
          <w:sz w:val="20"/>
          <w:szCs w:val="20"/>
        </w:rPr>
        <w:t xml:space="preserve">One report for all other </w:t>
      </w:r>
      <w:r w:rsidR="008D1059">
        <w:rPr>
          <w:rFonts w:ascii="Arial" w:eastAsiaTheme="majorEastAsia" w:hAnsi="Arial" w:cs="Arial"/>
          <w:sz w:val="20"/>
          <w:szCs w:val="20"/>
        </w:rPr>
        <w:t>Debt</w:t>
      </w:r>
      <w:r w:rsidRPr="00EB749F">
        <w:rPr>
          <w:rFonts w:ascii="Arial" w:eastAsiaTheme="majorEastAsia" w:hAnsi="Arial" w:cs="Arial"/>
          <w:sz w:val="20"/>
          <w:szCs w:val="20"/>
        </w:rPr>
        <w:t xml:space="preserve"> Types.  </w:t>
      </w:r>
    </w:p>
    <w:p w14:paraId="2577AE35"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Cash and Commission reports must be in excel format, HMRC will agree the content with the Supplier but as a minimum the report must include:</w:t>
      </w:r>
    </w:p>
    <w:p w14:paraId="7B62EB6F" w14:textId="77777777" w:rsidR="0086092B" w:rsidRPr="00EB749F" w:rsidRDefault="0086092B" w:rsidP="002E53E0">
      <w:pPr>
        <w:pStyle w:val="ListParagraph"/>
        <w:numPr>
          <w:ilvl w:val="0"/>
          <w:numId w:val="12"/>
        </w:numPr>
        <w:rPr>
          <w:rFonts w:ascii="Arial" w:eastAsiaTheme="majorEastAsia" w:hAnsi="Arial" w:cs="Arial"/>
          <w:sz w:val="20"/>
          <w:szCs w:val="20"/>
        </w:rPr>
      </w:pPr>
      <w:r w:rsidRPr="00EB749F">
        <w:rPr>
          <w:rFonts w:ascii="Arial" w:eastAsiaTheme="majorEastAsia" w:hAnsi="Arial" w:cs="Arial"/>
          <w:sz w:val="20"/>
          <w:szCs w:val="20"/>
        </w:rPr>
        <w:t>Suppliers Unique ID.</w:t>
      </w:r>
    </w:p>
    <w:p w14:paraId="1CEF0CC5" w14:textId="77777777" w:rsidR="0086092B" w:rsidRPr="00EB749F" w:rsidRDefault="0086092B" w:rsidP="002E53E0">
      <w:pPr>
        <w:pStyle w:val="ListParagraph"/>
        <w:numPr>
          <w:ilvl w:val="0"/>
          <w:numId w:val="12"/>
        </w:numPr>
        <w:rPr>
          <w:rFonts w:ascii="Arial" w:eastAsiaTheme="majorEastAsia" w:hAnsi="Arial" w:cs="Arial"/>
          <w:sz w:val="20"/>
          <w:szCs w:val="20"/>
        </w:rPr>
      </w:pPr>
      <w:r w:rsidRPr="00EB749F">
        <w:rPr>
          <w:rFonts w:ascii="Arial" w:eastAsiaTheme="majorEastAsia" w:hAnsi="Arial" w:cs="Arial"/>
          <w:sz w:val="20"/>
          <w:szCs w:val="20"/>
        </w:rPr>
        <w:t>HMRCs reference.</w:t>
      </w:r>
    </w:p>
    <w:p w14:paraId="19C99665" w14:textId="77777777" w:rsidR="0086092B" w:rsidRPr="00EB749F" w:rsidRDefault="0086092B" w:rsidP="002E53E0">
      <w:pPr>
        <w:pStyle w:val="ListParagraph"/>
        <w:numPr>
          <w:ilvl w:val="0"/>
          <w:numId w:val="12"/>
        </w:numPr>
        <w:rPr>
          <w:rFonts w:ascii="Arial" w:eastAsiaTheme="majorEastAsia" w:hAnsi="Arial" w:cs="Arial"/>
          <w:sz w:val="20"/>
          <w:szCs w:val="20"/>
        </w:rPr>
      </w:pPr>
      <w:r w:rsidRPr="00EB749F">
        <w:rPr>
          <w:rFonts w:ascii="Arial" w:eastAsiaTheme="majorEastAsia" w:hAnsi="Arial" w:cs="Arial"/>
          <w:sz w:val="20"/>
          <w:szCs w:val="20"/>
        </w:rPr>
        <w:t>Payment Amount.</w:t>
      </w:r>
    </w:p>
    <w:p w14:paraId="659B5657" w14:textId="77777777" w:rsidR="0086092B" w:rsidRPr="00EB749F" w:rsidRDefault="0086092B" w:rsidP="002E53E0">
      <w:pPr>
        <w:pStyle w:val="ListParagraph"/>
        <w:numPr>
          <w:ilvl w:val="0"/>
          <w:numId w:val="12"/>
        </w:numPr>
        <w:rPr>
          <w:rFonts w:ascii="Arial" w:eastAsiaTheme="majorEastAsia" w:hAnsi="Arial" w:cs="Arial"/>
          <w:sz w:val="20"/>
          <w:szCs w:val="20"/>
        </w:rPr>
      </w:pPr>
      <w:r w:rsidRPr="00EB749F">
        <w:rPr>
          <w:rFonts w:ascii="Arial" w:eastAsiaTheme="majorEastAsia" w:hAnsi="Arial" w:cs="Arial"/>
          <w:sz w:val="20"/>
          <w:szCs w:val="20"/>
        </w:rPr>
        <w:t>Commission due.</w:t>
      </w:r>
    </w:p>
    <w:p w14:paraId="134C238C" w14:textId="77777777" w:rsidR="0086092B" w:rsidRPr="00EB749F" w:rsidRDefault="0086092B" w:rsidP="002E53E0">
      <w:pPr>
        <w:pStyle w:val="ListParagraph"/>
        <w:numPr>
          <w:ilvl w:val="0"/>
          <w:numId w:val="12"/>
        </w:numPr>
        <w:rPr>
          <w:rFonts w:ascii="Arial" w:eastAsiaTheme="majorEastAsia" w:hAnsi="Arial" w:cs="Arial"/>
          <w:sz w:val="20"/>
          <w:szCs w:val="20"/>
        </w:rPr>
      </w:pPr>
      <w:r w:rsidRPr="00EB749F">
        <w:rPr>
          <w:rFonts w:ascii="Arial" w:eastAsiaTheme="majorEastAsia" w:hAnsi="Arial" w:cs="Arial"/>
          <w:sz w:val="20"/>
          <w:szCs w:val="20"/>
        </w:rPr>
        <w:t>Recipient of payment.</w:t>
      </w:r>
    </w:p>
    <w:p w14:paraId="6AFC6076" w14:textId="77777777" w:rsidR="0086092B" w:rsidRPr="00EB749F" w:rsidRDefault="0086092B" w:rsidP="002E53E0">
      <w:pPr>
        <w:pStyle w:val="ListParagraph"/>
        <w:numPr>
          <w:ilvl w:val="0"/>
          <w:numId w:val="12"/>
        </w:numPr>
        <w:rPr>
          <w:rFonts w:ascii="Arial" w:eastAsiaTheme="majorEastAsia" w:hAnsi="Arial" w:cs="Arial"/>
          <w:sz w:val="20"/>
          <w:szCs w:val="20"/>
        </w:rPr>
      </w:pPr>
      <w:r w:rsidRPr="00EB749F">
        <w:rPr>
          <w:rFonts w:ascii="Arial" w:eastAsiaTheme="majorEastAsia" w:hAnsi="Arial" w:cs="Arial"/>
          <w:sz w:val="20"/>
          <w:szCs w:val="20"/>
        </w:rPr>
        <w:t xml:space="preserve">Assigned DCA. </w:t>
      </w:r>
    </w:p>
    <w:p w14:paraId="6F0D8E51" w14:textId="77777777" w:rsidR="0086092B" w:rsidRPr="00EB749F" w:rsidRDefault="0086092B" w:rsidP="002E53E0">
      <w:pPr>
        <w:pStyle w:val="ListParagraph"/>
        <w:numPr>
          <w:ilvl w:val="0"/>
          <w:numId w:val="12"/>
        </w:numPr>
        <w:rPr>
          <w:rFonts w:ascii="Arial" w:eastAsiaTheme="majorEastAsia" w:hAnsi="Arial" w:cs="Arial"/>
          <w:sz w:val="20"/>
          <w:szCs w:val="20"/>
        </w:rPr>
      </w:pPr>
      <w:r w:rsidRPr="00EB749F">
        <w:rPr>
          <w:rFonts w:ascii="Arial" w:eastAsiaTheme="majorEastAsia" w:hAnsi="Arial" w:cs="Arial"/>
          <w:sz w:val="20"/>
          <w:szCs w:val="20"/>
        </w:rPr>
        <w:t>Payment Date.</w:t>
      </w:r>
    </w:p>
    <w:p w14:paraId="7619B893" w14:textId="780DF454" w:rsidR="0086092B" w:rsidRPr="00EB749F" w:rsidRDefault="008D1059" w:rsidP="002E53E0">
      <w:pPr>
        <w:pStyle w:val="ListParagraph"/>
        <w:numPr>
          <w:ilvl w:val="0"/>
          <w:numId w:val="12"/>
        </w:numPr>
        <w:rPr>
          <w:rFonts w:ascii="Arial" w:eastAsiaTheme="majorEastAsia" w:hAnsi="Arial" w:cs="Arial"/>
          <w:sz w:val="20"/>
          <w:szCs w:val="20"/>
        </w:rPr>
      </w:pPr>
      <w:r>
        <w:rPr>
          <w:rFonts w:ascii="Arial" w:eastAsiaTheme="majorEastAsia" w:hAnsi="Arial" w:cs="Arial"/>
          <w:sz w:val="20"/>
          <w:szCs w:val="20"/>
        </w:rPr>
        <w:t>Debt</w:t>
      </w:r>
      <w:r w:rsidR="0086092B" w:rsidRPr="00EB749F">
        <w:rPr>
          <w:rFonts w:ascii="Arial" w:eastAsiaTheme="majorEastAsia" w:hAnsi="Arial" w:cs="Arial"/>
          <w:sz w:val="20"/>
          <w:szCs w:val="20"/>
        </w:rPr>
        <w:t xml:space="preserve"> Type.</w:t>
      </w:r>
    </w:p>
    <w:p w14:paraId="53CAE90B" w14:textId="77777777" w:rsidR="0086092B" w:rsidRPr="00EB749F" w:rsidRDefault="0086092B" w:rsidP="002E53E0">
      <w:pPr>
        <w:pStyle w:val="ListParagraph"/>
        <w:numPr>
          <w:ilvl w:val="0"/>
          <w:numId w:val="12"/>
        </w:numPr>
        <w:rPr>
          <w:rFonts w:ascii="Arial" w:eastAsiaTheme="majorEastAsia" w:hAnsi="Arial" w:cs="Arial"/>
          <w:sz w:val="20"/>
          <w:szCs w:val="20"/>
        </w:rPr>
      </w:pPr>
      <w:r w:rsidRPr="00EB749F">
        <w:rPr>
          <w:rFonts w:ascii="Arial" w:eastAsiaTheme="majorEastAsia" w:hAnsi="Arial" w:cs="Arial"/>
          <w:sz w:val="20"/>
          <w:szCs w:val="20"/>
        </w:rPr>
        <w:t>HMRCs segment.</w:t>
      </w:r>
    </w:p>
    <w:p w14:paraId="2A5B3EC3" w14:textId="77777777" w:rsidR="0086092B" w:rsidRPr="00EB749F" w:rsidRDefault="0086092B" w:rsidP="002E53E0">
      <w:pPr>
        <w:pStyle w:val="ListParagraph"/>
        <w:numPr>
          <w:ilvl w:val="0"/>
          <w:numId w:val="12"/>
        </w:numPr>
        <w:rPr>
          <w:rFonts w:ascii="Arial" w:eastAsiaTheme="majorEastAsia" w:hAnsi="Arial" w:cs="Arial"/>
          <w:sz w:val="20"/>
          <w:szCs w:val="20"/>
        </w:rPr>
      </w:pPr>
      <w:r w:rsidRPr="00EB749F">
        <w:rPr>
          <w:rFonts w:ascii="Arial" w:eastAsiaTheme="majorEastAsia" w:hAnsi="Arial" w:cs="Arial"/>
          <w:sz w:val="20"/>
          <w:szCs w:val="20"/>
        </w:rPr>
        <w:t>Relevant adjustment type.</w:t>
      </w:r>
    </w:p>
    <w:p w14:paraId="09838AAC" w14:textId="77777777" w:rsidR="0086092B" w:rsidRPr="00EB749F" w:rsidRDefault="0086092B" w:rsidP="002E53E0">
      <w:pPr>
        <w:pStyle w:val="ListParagraph"/>
        <w:numPr>
          <w:ilvl w:val="0"/>
          <w:numId w:val="12"/>
        </w:numPr>
        <w:rPr>
          <w:rFonts w:ascii="Arial" w:eastAsiaTheme="majorEastAsia" w:hAnsi="Arial" w:cs="Arial"/>
          <w:sz w:val="20"/>
          <w:szCs w:val="20"/>
        </w:rPr>
      </w:pPr>
      <w:r w:rsidRPr="00EB749F">
        <w:rPr>
          <w:rFonts w:ascii="Arial" w:eastAsiaTheme="majorEastAsia" w:hAnsi="Arial" w:cs="Arial"/>
          <w:sz w:val="20"/>
          <w:szCs w:val="20"/>
        </w:rPr>
        <w:t>Relevant Supplier segments.</w:t>
      </w:r>
    </w:p>
    <w:p w14:paraId="166B9512" w14:textId="77777777" w:rsidR="0086092B" w:rsidRPr="00EB749F" w:rsidRDefault="0086092B" w:rsidP="002E53E0">
      <w:pPr>
        <w:pStyle w:val="ListParagraph"/>
        <w:numPr>
          <w:ilvl w:val="0"/>
          <w:numId w:val="12"/>
        </w:numPr>
        <w:rPr>
          <w:rFonts w:ascii="Arial" w:eastAsiaTheme="majorEastAsia" w:hAnsi="Arial" w:cs="Arial"/>
          <w:sz w:val="20"/>
          <w:szCs w:val="20"/>
        </w:rPr>
      </w:pPr>
      <w:r w:rsidRPr="00EB749F">
        <w:rPr>
          <w:rFonts w:ascii="Arial" w:eastAsiaTheme="majorEastAsia" w:hAnsi="Arial" w:cs="Arial"/>
          <w:sz w:val="20"/>
          <w:szCs w:val="20"/>
        </w:rPr>
        <w:t>Upload ID.</w:t>
      </w:r>
    </w:p>
    <w:p w14:paraId="384289F0" w14:textId="77777777" w:rsidR="0086092B" w:rsidRPr="00EB749F" w:rsidRDefault="0086092B" w:rsidP="002E53E0">
      <w:pPr>
        <w:pStyle w:val="ListParagraph"/>
        <w:numPr>
          <w:ilvl w:val="0"/>
          <w:numId w:val="12"/>
        </w:numPr>
        <w:rPr>
          <w:rFonts w:ascii="Arial" w:eastAsiaTheme="majorEastAsia" w:hAnsi="Arial" w:cs="Arial"/>
          <w:sz w:val="20"/>
          <w:szCs w:val="20"/>
        </w:rPr>
      </w:pPr>
      <w:r w:rsidRPr="00EB749F">
        <w:rPr>
          <w:rFonts w:ascii="Arial" w:eastAsiaTheme="majorEastAsia" w:hAnsi="Arial" w:cs="Arial"/>
          <w:sz w:val="20"/>
          <w:szCs w:val="20"/>
        </w:rPr>
        <w:t>Package ID.</w:t>
      </w:r>
    </w:p>
    <w:p w14:paraId="6BB29114" w14:textId="77777777" w:rsidR="0086092B" w:rsidRPr="00EB749F" w:rsidRDefault="0086092B" w:rsidP="002E53E0">
      <w:pPr>
        <w:pStyle w:val="ListParagraph"/>
        <w:numPr>
          <w:ilvl w:val="0"/>
          <w:numId w:val="12"/>
        </w:numPr>
        <w:rPr>
          <w:rFonts w:ascii="Arial" w:eastAsiaTheme="majorEastAsia" w:hAnsi="Arial" w:cs="Arial"/>
          <w:sz w:val="20"/>
          <w:szCs w:val="20"/>
        </w:rPr>
      </w:pPr>
      <w:r w:rsidRPr="00EB749F">
        <w:rPr>
          <w:rFonts w:ascii="Arial" w:eastAsiaTheme="majorEastAsia" w:hAnsi="Arial" w:cs="Arial"/>
          <w:sz w:val="20"/>
          <w:szCs w:val="20"/>
        </w:rPr>
        <w:t>Supplier fee rate.</w:t>
      </w:r>
    </w:p>
    <w:p w14:paraId="3C74A4C0" w14:textId="77777777" w:rsidR="0086092B" w:rsidRPr="00EB749F" w:rsidRDefault="0086092B" w:rsidP="002E53E0">
      <w:pPr>
        <w:pStyle w:val="ListParagraph"/>
        <w:numPr>
          <w:ilvl w:val="0"/>
          <w:numId w:val="12"/>
        </w:numPr>
        <w:rPr>
          <w:rFonts w:ascii="Arial" w:eastAsiaTheme="majorEastAsia" w:hAnsi="Arial" w:cs="Arial"/>
          <w:sz w:val="20"/>
          <w:szCs w:val="20"/>
        </w:rPr>
      </w:pPr>
      <w:r w:rsidRPr="00EB749F">
        <w:rPr>
          <w:rFonts w:ascii="Arial" w:eastAsiaTheme="majorEastAsia" w:hAnsi="Arial" w:cs="Arial"/>
          <w:sz w:val="20"/>
          <w:szCs w:val="20"/>
        </w:rPr>
        <w:t>Supplier fee value.</w:t>
      </w:r>
    </w:p>
    <w:p w14:paraId="61E13696" w14:textId="77777777" w:rsidR="0086092B" w:rsidRPr="00EB749F" w:rsidRDefault="0086092B" w:rsidP="0086092B">
      <w:pPr>
        <w:pStyle w:val="ListParagraph"/>
        <w:ind w:left="1222"/>
        <w:rPr>
          <w:rFonts w:ascii="Arial" w:eastAsiaTheme="majorEastAsia" w:hAnsi="Arial" w:cs="Arial"/>
          <w:sz w:val="20"/>
          <w:szCs w:val="20"/>
        </w:rPr>
      </w:pPr>
    </w:p>
    <w:p w14:paraId="17F7F45B" w14:textId="2154E9EB" w:rsidR="0086092B" w:rsidRPr="00EB749F" w:rsidRDefault="0086092B" w:rsidP="002E53E0">
      <w:pPr>
        <w:pStyle w:val="Heading1"/>
        <w:numPr>
          <w:ilvl w:val="0"/>
          <w:numId w:val="4"/>
        </w:numPr>
        <w:spacing w:before="240" w:line="259" w:lineRule="auto"/>
        <w:rPr>
          <w:rFonts w:ascii="Arial" w:hAnsi="Arial" w:cs="Arial"/>
          <w:b w:val="0"/>
          <w:color w:val="auto"/>
        </w:rPr>
      </w:pPr>
      <w:bookmarkStart w:id="131" w:name="_Toc77159771"/>
      <w:r w:rsidRPr="00EB749F">
        <w:rPr>
          <w:rFonts w:ascii="Arial" w:hAnsi="Arial" w:cs="Arial"/>
          <w:color w:val="auto"/>
        </w:rPr>
        <w:t xml:space="preserve">Complaints, Subject Access Requests and </w:t>
      </w:r>
      <w:r w:rsidR="008D4623">
        <w:rPr>
          <w:rFonts w:ascii="Arial" w:hAnsi="Arial" w:cs="Arial"/>
          <w:color w:val="auto"/>
        </w:rPr>
        <w:t>Data</w:t>
      </w:r>
      <w:r w:rsidRPr="00EB749F">
        <w:rPr>
          <w:rFonts w:ascii="Arial" w:hAnsi="Arial" w:cs="Arial"/>
          <w:color w:val="auto"/>
        </w:rPr>
        <w:t xml:space="preserve"> Erasure Requests</w:t>
      </w:r>
      <w:bookmarkEnd w:id="131"/>
    </w:p>
    <w:p w14:paraId="1E661510" w14:textId="77777777" w:rsidR="0086092B" w:rsidRPr="00EB749F" w:rsidRDefault="0086092B" w:rsidP="0086092B">
      <w:pPr>
        <w:rPr>
          <w:rFonts w:ascii="Arial" w:hAnsi="Arial" w:cs="Arial"/>
        </w:rPr>
      </w:pPr>
    </w:p>
    <w:p w14:paraId="4D42BDA9" w14:textId="3AFE9D07" w:rsidR="0086092B" w:rsidRPr="00EB749F" w:rsidRDefault="0086092B" w:rsidP="002E53E0">
      <w:pPr>
        <w:pStyle w:val="Heading2"/>
        <w:numPr>
          <w:ilvl w:val="1"/>
          <w:numId w:val="4"/>
        </w:numPr>
        <w:spacing w:before="40" w:line="259" w:lineRule="auto"/>
        <w:rPr>
          <w:rFonts w:ascii="Arial" w:hAnsi="Arial" w:cs="Arial"/>
          <w:b w:val="0"/>
          <w:color w:val="auto"/>
        </w:rPr>
      </w:pPr>
      <w:bookmarkStart w:id="132" w:name="_Toc77159772"/>
      <w:r w:rsidRPr="00EB749F">
        <w:rPr>
          <w:rFonts w:ascii="Arial" w:hAnsi="Arial" w:cs="Arial"/>
          <w:color w:val="auto"/>
        </w:rPr>
        <w:t xml:space="preserve">HMRC as </w:t>
      </w:r>
      <w:r w:rsidR="008D4623">
        <w:rPr>
          <w:rFonts w:ascii="Arial" w:hAnsi="Arial" w:cs="Arial"/>
          <w:color w:val="auto"/>
        </w:rPr>
        <w:t>Data</w:t>
      </w:r>
      <w:r w:rsidRPr="00EB749F">
        <w:rPr>
          <w:rFonts w:ascii="Arial" w:hAnsi="Arial" w:cs="Arial"/>
          <w:color w:val="auto"/>
        </w:rPr>
        <w:t xml:space="preserve"> Controller:</w:t>
      </w:r>
      <w:bookmarkEnd w:id="132"/>
      <w:r w:rsidRPr="00EB749F">
        <w:rPr>
          <w:rFonts w:ascii="Arial" w:hAnsi="Arial" w:cs="Arial"/>
          <w:color w:val="auto"/>
        </w:rPr>
        <w:t xml:space="preserve"> </w:t>
      </w:r>
    </w:p>
    <w:p w14:paraId="1472D4BD" w14:textId="6DF5FD50"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For the purposes of this contract HMRC is the </w:t>
      </w:r>
      <w:r w:rsidR="008D4623">
        <w:rPr>
          <w:rFonts w:ascii="Arial" w:hAnsi="Arial" w:cs="Arial"/>
          <w:color w:val="auto"/>
          <w:sz w:val="20"/>
          <w:szCs w:val="20"/>
        </w:rPr>
        <w:t>Data</w:t>
      </w:r>
      <w:r w:rsidRPr="00EB749F">
        <w:rPr>
          <w:rFonts w:ascii="Arial" w:hAnsi="Arial" w:cs="Arial"/>
          <w:color w:val="auto"/>
          <w:sz w:val="20"/>
          <w:szCs w:val="20"/>
        </w:rPr>
        <w:t xml:space="preserve"> Controller and the Supplier, and its Supply Chain are </w:t>
      </w:r>
      <w:r w:rsidR="008D4623">
        <w:rPr>
          <w:rFonts w:ascii="Arial" w:hAnsi="Arial" w:cs="Arial"/>
          <w:color w:val="auto"/>
          <w:sz w:val="20"/>
          <w:szCs w:val="20"/>
        </w:rPr>
        <w:t>Data</w:t>
      </w:r>
      <w:r w:rsidRPr="00EB749F">
        <w:rPr>
          <w:rFonts w:ascii="Arial" w:hAnsi="Arial" w:cs="Arial"/>
          <w:color w:val="auto"/>
          <w:sz w:val="20"/>
          <w:szCs w:val="20"/>
        </w:rPr>
        <w:t xml:space="preserve"> Processors. The Supplier must ensure that it and its Supply Chain understand all HMRCs responsibilities as </w:t>
      </w:r>
      <w:r w:rsidR="008D4623">
        <w:rPr>
          <w:rFonts w:ascii="Arial" w:hAnsi="Arial" w:cs="Arial"/>
          <w:color w:val="auto"/>
          <w:sz w:val="20"/>
          <w:szCs w:val="20"/>
        </w:rPr>
        <w:t>Data</w:t>
      </w:r>
      <w:r w:rsidRPr="00EB749F">
        <w:rPr>
          <w:rFonts w:ascii="Arial" w:hAnsi="Arial" w:cs="Arial"/>
          <w:color w:val="auto"/>
          <w:sz w:val="20"/>
          <w:szCs w:val="20"/>
        </w:rPr>
        <w:t xml:space="preserve"> Controller including for the management of complaints, SARS and DERs. </w:t>
      </w:r>
    </w:p>
    <w:p w14:paraId="1458100F" w14:textId="77777777" w:rsidR="0086092B" w:rsidRPr="00EB749F" w:rsidRDefault="0086092B" w:rsidP="0086092B">
      <w:pPr>
        <w:pStyle w:val="Heading3"/>
        <w:ind w:left="142" w:firstLine="0"/>
        <w:rPr>
          <w:rFonts w:ascii="Arial" w:hAnsi="Arial" w:cs="Arial"/>
          <w:color w:val="auto"/>
          <w:sz w:val="20"/>
          <w:szCs w:val="20"/>
        </w:rPr>
      </w:pPr>
    </w:p>
    <w:p w14:paraId="116CC82C"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33" w:name="_Toc77159773"/>
      <w:r w:rsidRPr="00EB749F">
        <w:rPr>
          <w:rFonts w:ascii="Arial" w:hAnsi="Arial" w:cs="Arial"/>
          <w:color w:val="auto"/>
        </w:rPr>
        <w:t>Complaints General</w:t>
      </w:r>
      <w:bookmarkEnd w:id="133"/>
    </w:p>
    <w:p w14:paraId="154806B8" w14:textId="507655D8"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use HMRCs secure </w:t>
      </w:r>
      <w:r w:rsidR="008D4623">
        <w:rPr>
          <w:rFonts w:ascii="Arial" w:hAnsi="Arial" w:cs="Arial"/>
          <w:color w:val="auto"/>
          <w:sz w:val="20"/>
          <w:szCs w:val="20"/>
        </w:rPr>
        <w:t>Data</w:t>
      </w:r>
      <w:r w:rsidRPr="00EB749F">
        <w:rPr>
          <w:rFonts w:ascii="Arial" w:hAnsi="Arial" w:cs="Arial"/>
          <w:color w:val="auto"/>
          <w:sz w:val="20"/>
          <w:szCs w:val="20"/>
        </w:rPr>
        <w:t xml:space="preserve"> exchange service (SDES) to share any personal </w:t>
      </w:r>
      <w:r w:rsidR="008D4623">
        <w:rPr>
          <w:rFonts w:ascii="Arial" w:hAnsi="Arial" w:cs="Arial"/>
          <w:color w:val="auto"/>
          <w:sz w:val="20"/>
          <w:szCs w:val="20"/>
        </w:rPr>
        <w:t>Data</w:t>
      </w:r>
      <w:r w:rsidRPr="00EB749F">
        <w:rPr>
          <w:rFonts w:ascii="Arial" w:hAnsi="Arial" w:cs="Arial"/>
          <w:color w:val="auto"/>
          <w:sz w:val="20"/>
          <w:szCs w:val="20"/>
        </w:rPr>
        <w:t>.</w:t>
      </w:r>
      <w:r w:rsidR="00E61B8A">
        <w:rPr>
          <w:rFonts w:ascii="Arial" w:hAnsi="Arial" w:cs="Arial"/>
          <w:color w:val="auto"/>
          <w:sz w:val="20"/>
          <w:szCs w:val="20"/>
        </w:rPr>
        <w:br/>
      </w:r>
    </w:p>
    <w:p w14:paraId="0736864E"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HMRC requires a robust </w:t>
      </w:r>
      <w:r w:rsidRPr="00EB749F">
        <w:rPr>
          <w:rFonts w:ascii="Arial" w:hAnsi="Arial" w:cs="Arial"/>
          <w:b/>
          <w:color w:val="auto"/>
          <w:sz w:val="20"/>
          <w:szCs w:val="20"/>
        </w:rPr>
        <w:t>two-tier</w:t>
      </w:r>
      <w:r w:rsidRPr="00EB749F">
        <w:rPr>
          <w:rFonts w:ascii="Arial" w:hAnsi="Arial" w:cs="Arial"/>
          <w:color w:val="auto"/>
          <w:sz w:val="20"/>
          <w:szCs w:val="20"/>
        </w:rPr>
        <w:t xml:space="preserve"> complaints process to be in place which complies with FCA guidance and HMRC’s own complaints handling policies.  HMRC will provide the Supplier with its guidance.  </w:t>
      </w:r>
    </w:p>
    <w:p w14:paraId="51CB206C" w14:textId="77777777" w:rsidR="0086092B" w:rsidRPr="00EB749F" w:rsidRDefault="0086092B" w:rsidP="002E53E0">
      <w:pPr>
        <w:pStyle w:val="ListParagraph"/>
        <w:numPr>
          <w:ilvl w:val="0"/>
          <w:numId w:val="24"/>
        </w:numPr>
        <w:rPr>
          <w:rFonts w:ascii="Arial" w:eastAsiaTheme="majorEastAsia" w:hAnsi="Arial" w:cs="Arial"/>
          <w:sz w:val="20"/>
          <w:szCs w:val="20"/>
        </w:rPr>
      </w:pPr>
      <w:r w:rsidRPr="00EB749F">
        <w:rPr>
          <w:rFonts w:ascii="Arial" w:eastAsiaTheme="majorEastAsia" w:hAnsi="Arial" w:cs="Arial"/>
          <w:sz w:val="20"/>
          <w:szCs w:val="20"/>
        </w:rPr>
        <w:t>Tier 1 - High level complaints.</w:t>
      </w:r>
    </w:p>
    <w:p w14:paraId="78A7B103" w14:textId="3E3D10A8" w:rsidR="0086092B" w:rsidRPr="00EB749F" w:rsidRDefault="0086092B" w:rsidP="002E53E0">
      <w:pPr>
        <w:pStyle w:val="ListParagraph"/>
        <w:numPr>
          <w:ilvl w:val="0"/>
          <w:numId w:val="24"/>
        </w:numPr>
        <w:rPr>
          <w:rFonts w:ascii="Arial" w:eastAsiaTheme="majorEastAsia" w:hAnsi="Arial" w:cs="Arial"/>
          <w:sz w:val="20"/>
          <w:szCs w:val="20"/>
        </w:rPr>
      </w:pPr>
      <w:r w:rsidRPr="00EB749F">
        <w:rPr>
          <w:rFonts w:ascii="Arial" w:eastAsiaTheme="majorEastAsia" w:hAnsi="Arial" w:cs="Arial"/>
          <w:sz w:val="20"/>
          <w:szCs w:val="20"/>
        </w:rPr>
        <w:t>Tier 2 - DCA Service level complaints.</w:t>
      </w:r>
      <w:r w:rsidR="00E61B8A">
        <w:rPr>
          <w:rFonts w:ascii="Arial" w:eastAsiaTheme="majorEastAsia" w:hAnsi="Arial" w:cs="Arial"/>
          <w:sz w:val="20"/>
          <w:szCs w:val="20"/>
        </w:rPr>
        <w:br/>
      </w:r>
    </w:p>
    <w:p w14:paraId="543EC1DD" w14:textId="588614B4"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lastRenderedPageBreak/>
        <w:t xml:space="preserve">For both tiers, the number of complaints upheld under the Supplier’s management, must not exceed 80 per month in a 12-month rolling period for Tier 1 and Tier 2 aggregated, see also </w:t>
      </w:r>
      <w:r w:rsidR="00194DE5">
        <w:rPr>
          <w:rFonts w:ascii="Arial" w:hAnsi="Arial" w:cs="Arial"/>
          <w:color w:val="auto"/>
          <w:sz w:val="20"/>
          <w:szCs w:val="20"/>
        </w:rPr>
        <w:t>Call Off Schedule 14 Service Levels</w:t>
      </w:r>
      <w:r w:rsidRPr="00EB749F">
        <w:rPr>
          <w:rFonts w:ascii="Arial" w:hAnsi="Arial" w:cs="Arial"/>
          <w:color w:val="auto"/>
          <w:sz w:val="20"/>
          <w:szCs w:val="20"/>
        </w:rPr>
        <w:t xml:space="preserve">. </w:t>
      </w:r>
      <w:r w:rsidR="00E61B8A">
        <w:rPr>
          <w:rFonts w:ascii="Arial" w:hAnsi="Arial" w:cs="Arial"/>
          <w:color w:val="auto"/>
          <w:sz w:val="20"/>
          <w:szCs w:val="20"/>
        </w:rPr>
        <w:br/>
      </w:r>
    </w:p>
    <w:p w14:paraId="06A02C35" w14:textId="35D0A96C"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ensure that Collection is ceased at the request of HMRC on an urgent complaint within one </w:t>
      </w:r>
      <w:r w:rsidR="00B34398">
        <w:rPr>
          <w:rFonts w:ascii="Arial" w:hAnsi="Arial" w:cs="Arial"/>
          <w:color w:val="auto"/>
          <w:sz w:val="20"/>
          <w:szCs w:val="20"/>
        </w:rPr>
        <w:t>Working Day</w:t>
      </w:r>
      <w:r w:rsidRPr="00EB749F">
        <w:rPr>
          <w:rFonts w:ascii="Arial" w:hAnsi="Arial" w:cs="Arial"/>
          <w:color w:val="auto"/>
          <w:sz w:val="20"/>
          <w:szCs w:val="20"/>
        </w:rPr>
        <w:t xml:space="preserve"> of the date of the request, see also </w:t>
      </w:r>
      <w:r w:rsidR="00194DE5">
        <w:rPr>
          <w:rFonts w:ascii="Arial" w:hAnsi="Arial" w:cs="Arial"/>
          <w:color w:val="auto"/>
          <w:sz w:val="20"/>
          <w:szCs w:val="20"/>
        </w:rPr>
        <w:t>Call Off Schedule 14 Service Levels</w:t>
      </w:r>
      <w:r w:rsidR="00E61B8A">
        <w:rPr>
          <w:rFonts w:ascii="Arial" w:hAnsi="Arial" w:cs="Arial"/>
          <w:color w:val="auto"/>
          <w:sz w:val="20"/>
          <w:szCs w:val="20"/>
        </w:rPr>
        <w:br/>
      </w:r>
    </w:p>
    <w:p w14:paraId="49CC9677"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All Complaint cases must be reported to HMRC in the monthly Management Information as follows:</w:t>
      </w:r>
    </w:p>
    <w:p w14:paraId="48B52953" w14:textId="77777777" w:rsidR="0086092B" w:rsidRPr="00EB749F" w:rsidRDefault="0086092B" w:rsidP="002E53E0">
      <w:pPr>
        <w:pStyle w:val="ListParagraph"/>
        <w:numPr>
          <w:ilvl w:val="0"/>
          <w:numId w:val="24"/>
        </w:numPr>
        <w:rPr>
          <w:rFonts w:ascii="Arial" w:eastAsiaTheme="majorEastAsia" w:hAnsi="Arial" w:cs="Arial"/>
          <w:sz w:val="20"/>
          <w:szCs w:val="20"/>
        </w:rPr>
      </w:pPr>
      <w:r w:rsidRPr="00EB749F">
        <w:rPr>
          <w:rFonts w:ascii="Arial" w:eastAsiaTheme="majorEastAsia" w:hAnsi="Arial" w:cs="Arial"/>
          <w:sz w:val="20"/>
          <w:szCs w:val="20"/>
        </w:rPr>
        <w:t>Complaints Tier 1 - Reporting tier one complaints in monthly Management Information for each DCA. This must contain supporting and explanatory narrative for example (but not confined to) trends and training requirements identified etc.  Analysing trends and providing explanatory narrative through the monthly reporting.</w:t>
      </w:r>
    </w:p>
    <w:p w14:paraId="68FF23AD" w14:textId="77777777" w:rsidR="0086092B" w:rsidRPr="00EB749F" w:rsidRDefault="0086092B" w:rsidP="002E53E0">
      <w:pPr>
        <w:pStyle w:val="ListParagraph"/>
        <w:numPr>
          <w:ilvl w:val="0"/>
          <w:numId w:val="24"/>
        </w:numPr>
        <w:rPr>
          <w:rFonts w:ascii="Arial" w:eastAsiaTheme="majorEastAsia" w:hAnsi="Arial" w:cs="Arial"/>
          <w:sz w:val="20"/>
          <w:szCs w:val="20"/>
        </w:rPr>
      </w:pPr>
      <w:r w:rsidRPr="00EB749F">
        <w:rPr>
          <w:rFonts w:ascii="Arial" w:eastAsiaTheme="majorEastAsia" w:hAnsi="Arial" w:cs="Arial"/>
          <w:sz w:val="20"/>
          <w:szCs w:val="20"/>
        </w:rPr>
        <w:t xml:space="preserve">Complaints Tier 2 - Reporting tier two complaints in monthly MI for each DCA. This must contain supporting and explanatory narrative for example (but not confined to) trends and training requirements identified etc. </w:t>
      </w:r>
    </w:p>
    <w:p w14:paraId="1F088B7A"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will also be required to analyse complaints trends and provide an overview with supporting and explanatory narrative in the monthly report and for discussion at the monthly performance management meetings</w:t>
      </w:r>
    </w:p>
    <w:p w14:paraId="25DB82D1" w14:textId="77777777" w:rsidR="0086092B" w:rsidRPr="00EB749F" w:rsidRDefault="0086092B" w:rsidP="0086092B">
      <w:pPr>
        <w:rPr>
          <w:rFonts w:ascii="Arial" w:hAnsi="Arial" w:cs="Arial"/>
        </w:rPr>
      </w:pPr>
    </w:p>
    <w:p w14:paraId="713647F1"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34" w:name="_Toc77159774"/>
      <w:r w:rsidRPr="00EB749F">
        <w:rPr>
          <w:rFonts w:ascii="Arial" w:hAnsi="Arial" w:cs="Arial"/>
          <w:color w:val="auto"/>
        </w:rPr>
        <w:t>Complaints Tier 1 – High Level Complaints</w:t>
      </w:r>
      <w:bookmarkEnd w:id="134"/>
      <w:r w:rsidRPr="00EB749F">
        <w:rPr>
          <w:rFonts w:ascii="Arial" w:hAnsi="Arial" w:cs="Arial"/>
          <w:color w:val="auto"/>
        </w:rPr>
        <w:t xml:space="preserve"> </w:t>
      </w:r>
    </w:p>
    <w:p w14:paraId="4A72D559" w14:textId="00F31FB0"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HMRC will respond to all tier 1 complaints whether they are received directly or by the Supplier or any of its </w:t>
      </w:r>
      <w:r w:rsidR="008D1059">
        <w:rPr>
          <w:rFonts w:ascii="Arial" w:hAnsi="Arial" w:cs="Arial"/>
          <w:color w:val="auto"/>
          <w:sz w:val="20"/>
          <w:szCs w:val="20"/>
        </w:rPr>
        <w:t>Subcontractors</w:t>
      </w:r>
      <w:r w:rsidRPr="00EB749F">
        <w:rPr>
          <w:rFonts w:ascii="Arial" w:hAnsi="Arial" w:cs="Arial"/>
          <w:color w:val="auto"/>
          <w:sz w:val="20"/>
          <w:szCs w:val="20"/>
        </w:rPr>
        <w:t>.</w:t>
      </w:r>
      <w:r w:rsidR="00E61B8A">
        <w:rPr>
          <w:rFonts w:ascii="Arial" w:hAnsi="Arial" w:cs="Arial"/>
          <w:color w:val="auto"/>
          <w:sz w:val="20"/>
          <w:szCs w:val="20"/>
        </w:rPr>
        <w:br/>
      </w:r>
    </w:p>
    <w:p w14:paraId="326F8748"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will be required to manage Tier 1 complaints made either directly to them or to any part of their Supply Chain. They must do this by:</w:t>
      </w:r>
    </w:p>
    <w:p w14:paraId="7BA5A7B9" w14:textId="0A20D1AF" w:rsidR="0086092B" w:rsidRPr="00EB749F" w:rsidRDefault="0086092B" w:rsidP="002E53E0">
      <w:pPr>
        <w:pStyle w:val="ListParagraph"/>
        <w:numPr>
          <w:ilvl w:val="0"/>
          <w:numId w:val="38"/>
        </w:numPr>
        <w:spacing w:after="200" w:line="288" w:lineRule="auto"/>
        <w:rPr>
          <w:rFonts w:ascii="Arial" w:eastAsiaTheme="majorEastAsia" w:hAnsi="Arial" w:cs="Arial"/>
          <w:sz w:val="20"/>
          <w:szCs w:val="20"/>
        </w:rPr>
      </w:pPr>
      <w:r w:rsidRPr="00EB749F">
        <w:rPr>
          <w:rFonts w:ascii="Arial" w:eastAsiaTheme="majorEastAsia" w:hAnsi="Arial" w:cs="Arial"/>
          <w:sz w:val="20"/>
          <w:szCs w:val="20"/>
        </w:rPr>
        <w:t xml:space="preserve">Recognising these can be (but not restricted to) complaints regarding services from a Member of Parliament; those escalated to the press or media; any regulatory body; any </w:t>
      </w:r>
      <w:r w:rsidR="008D1059">
        <w:rPr>
          <w:rFonts w:ascii="Arial" w:eastAsiaTheme="majorEastAsia" w:hAnsi="Arial" w:cs="Arial"/>
          <w:sz w:val="20"/>
          <w:szCs w:val="20"/>
        </w:rPr>
        <w:t>Debt</w:t>
      </w:r>
      <w:r w:rsidRPr="00EB749F">
        <w:rPr>
          <w:rFonts w:ascii="Arial" w:eastAsiaTheme="majorEastAsia" w:hAnsi="Arial" w:cs="Arial"/>
          <w:sz w:val="20"/>
          <w:szCs w:val="20"/>
        </w:rPr>
        <w:t>or groups; or Directors/Director General/Chief Executive of HMRC. This includes media or official correspondence or from any source that identifies potential reputational risk for HMRC.</w:t>
      </w:r>
    </w:p>
    <w:p w14:paraId="1D206ADB" w14:textId="77777777" w:rsidR="0086092B" w:rsidRPr="00EB749F" w:rsidRDefault="0086092B" w:rsidP="002E53E0">
      <w:pPr>
        <w:pStyle w:val="ListParagraph"/>
        <w:numPr>
          <w:ilvl w:val="0"/>
          <w:numId w:val="38"/>
        </w:numPr>
        <w:spacing w:after="200" w:line="288" w:lineRule="auto"/>
        <w:rPr>
          <w:rFonts w:ascii="Arial" w:eastAsiaTheme="majorEastAsia" w:hAnsi="Arial" w:cs="Arial"/>
          <w:sz w:val="20"/>
          <w:szCs w:val="20"/>
        </w:rPr>
      </w:pPr>
      <w:r w:rsidRPr="00EB749F">
        <w:rPr>
          <w:rFonts w:ascii="Arial" w:eastAsiaTheme="majorEastAsia" w:hAnsi="Arial" w:cs="Arial"/>
          <w:sz w:val="20"/>
          <w:szCs w:val="20"/>
        </w:rPr>
        <w:t xml:space="preserve">Understanding the importance and urgency of action required at each stage of the process. </w:t>
      </w:r>
    </w:p>
    <w:p w14:paraId="7FB016C4" w14:textId="77777777" w:rsidR="0086092B" w:rsidRPr="00EB749F" w:rsidRDefault="0086092B" w:rsidP="002E53E0">
      <w:pPr>
        <w:pStyle w:val="ListParagraph"/>
        <w:numPr>
          <w:ilvl w:val="0"/>
          <w:numId w:val="38"/>
        </w:numPr>
        <w:spacing w:after="200" w:line="288" w:lineRule="auto"/>
        <w:rPr>
          <w:rFonts w:ascii="Arial" w:eastAsiaTheme="majorEastAsia" w:hAnsi="Arial" w:cs="Arial"/>
          <w:sz w:val="20"/>
          <w:szCs w:val="20"/>
        </w:rPr>
      </w:pPr>
      <w:r w:rsidRPr="00EB749F">
        <w:rPr>
          <w:rFonts w:ascii="Arial" w:eastAsiaTheme="majorEastAsia" w:hAnsi="Arial" w:cs="Arial"/>
          <w:sz w:val="20"/>
          <w:szCs w:val="20"/>
        </w:rPr>
        <w:t xml:space="preserve">Prioritising these cases and pausing collection activity immediately whilst awaiting further instruction from HMRC. </w:t>
      </w:r>
    </w:p>
    <w:p w14:paraId="21665AC9" w14:textId="77777777" w:rsidR="0086092B" w:rsidRPr="00EB749F" w:rsidRDefault="0086092B" w:rsidP="002E53E0">
      <w:pPr>
        <w:pStyle w:val="ListParagraph"/>
        <w:numPr>
          <w:ilvl w:val="0"/>
          <w:numId w:val="38"/>
        </w:numPr>
        <w:spacing w:after="200" w:line="288" w:lineRule="auto"/>
        <w:rPr>
          <w:rFonts w:ascii="Arial" w:eastAsiaTheme="majorEastAsia" w:hAnsi="Arial" w:cs="Arial"/>
          <w:sz w:val="20"/>
          <w:szCs w:val="20"/>
        </w:rPr>
      </w:pPr>
      <w:r w:rsidRPr="00EB749F">
        <w:rPr>
          <w:rFonts w:ascii="Arial" w:eastAsiaTheme="majorEastAsia" w:hAnsi="Arial" w:cs="Arial"/>
          <w:sz w:val="20"/>
          <w:szCs w:val="20"/>
        </w:rPr>
        <w:t xml:space="preserve">Where there is an underlying media enquiry (whether or not this links to an identifiable complaint) or a ministerial (as distinct to MP) complaint, the Supplier is to notify HMRCs nominated person(s) by telephone immediately or no later than one hour of becoming aware of the enquiry/complaint. </w:t>
      </w:r>
    </w:p>
    <w:p w14:paraId="6EB594FA" w14:textId="44CC8DF0" w:rsidR="0086092B" w:rsidRPr="00EB749F" w:rsidRDefault="0086092B" w:rsidP="002E53E0">
      <w:pPr>
        <w:pStyle w:val="ListParagraph"/>
        <w:numPr>
          <w:ilvl w:val="0"/>
          <w:numId w:val="38"/>
        </w:numPr>
        <w:spacing w:after="200" w:line="288" w:lineRule="auto"/>
        <w:rPr>
          <w:rFonts w:ascii="Arial" w:eastAsiaTheme="majorEastAsia" w:hAnsi="Arial" w:cs="Arial"/>
          <w:sz w:val="20"/>
          <w:szCs w:val="20"/>
        </w:rPr>
      </w:pPr>
      <w:r w:rsidRPr="00EB749F">
        <w:rPr>
          <w:rFonts w:ascii="Arial" w:eastAsiaTheme="majorEastAsia" w:hAnsi="Arial" w:cs="Arial"/>
          <w:sz w:val="20"/>
          <w:szCs w:val="20"/>
        </w:rPr>
        <w:t xml:space="preserve">Notifying HMRC of all other Tier 1 complaints within one </w:t>
      </w:r>
      <w:r w:rsidR="00B34398">
        <w:rPr>
          <w:rFonts w:ascii="Arial" w:eastAsiaTheme="majorEastAsia" w:hAnsi="Arial" w:cs="Arial"/>
          <w:sz w:val="20"/>
          <w:szCs w:val="20"/>
        </w:rPr>
        <w:t>Working Day</w:t>
      </w:r>
      <w:r w:rsidRPr="00EB749F">
        <w:rPr>
          <w:rFonts w:ascii="Arial" w:eastAsiaTheme="majorEastAsia" w:hAnsi="Arial" w:cs="Arial"/>
          <w:sz w:val="20"/>
          <w:szCs w:val="20"/>
        </w:rPr>
        <w:t xml:space="preserve"> of receipt.</w:t>
      </w:r>
    </w:p>
    <w:p w14:paraId="4721315B" w14:textId="77777777" w:rsidR="0086092B" w:rsidRPr="00EB749F" w:rsidRDefault="0086092B" w:rsidP="002E53E0">
      <w:pPr>
        <w:pStyle w:val="ListParagraph"/>
        <w:numPr>
          <w:ilvl w:val="0"/>
          <w:numId w:val="38"/>
        </w:numPr>
        <w:spacing w:after="200" w:line="288" w:lineRule="auto"/>
        <w:rPr>
          <w:rFonts w:ascii="Arial" w:eastAsiaTheme="majorEastAsia" w:hAnsi="Arial" w:cs="Arial"/>
          <w:sz w:val="20"/>
          <w:szCs w:val="20"/>
        </w:rPr>
      </w:pPr>
      <w:r w:rsidRPr="00EB749F">
        <w:rPr>
          <w:rFonts w:ascii="Arial" w:eastAsiaTheme="majorEastAsia" w:hAnsi="Arial" w:cs="Arial"/>
          <w:sz w:val="20"/>
          <w:szCs w:val="20"/>
        </w:rPr>
        <w:t>Responding to requests for information for complaints received directly by HMRC within the deadline specified on a case-by-case basis. These deadlines will be driven by HMRC by the seriousness of the complaint and/or who is the respondent (e.g. Director, Chief Executive, Minister etc). They will typically range between four hours (in extreme cases) and 48 hours.</w:t>
      </w:r>
    </w:p>
    <w:p w14:paraId="5F6F57AF" w14:textId="77777777" w:rsidR="0086092B" w:rsidRPr="00EB749F" w:rsidRDefault="0086092B" w:rsidP="002E53E0">
      <w:pPr>
        <w:pStyle w:val="ListParagraph"/>
        <w:numPr>
          <w:ilvl w:val="0"/>
          <w:numId w:val="38"/>
        </w:numPr>
        <w:spacing w:after="200" w:line="288" w:lineRule="auto"/>
        <w:rPr>
          <w:rFonts w:ascii="Arial" w:eastAsiaTheme="majorEastAsia" w:hAnsi="Arial" w:cs="Arial"/>
          <w:sz w:val="20"/>
          <w:szCs w:val="20"/>
        </w:rPr>
      </w:pPr>
      <w:r w:rsidRPr="00EB749F">
        <w:rPr>
          <w:rFonts w:ascii="Arial" w:eastAsiaTheme="majorEastAsia" w:hAnsi="Arial" w:cs="Arial"/>
          <w:sz w:val="20"/>
          <w:szCs w:val="20"/>
        </w:rPr>
        <w:t xml:space="preserve">The Supplier and any part of the Supply Chain must provide information to HMRC within the deadline set by the Buyer to support HMRC to deal with any urgent media, parliamentary or high-level complaint.  </w:t>
      </w:r>
    </w:p>
    <w:p w14:paraId="4D83B66E" w14:textId="77777777" w:rsidR="0086092B" w:rsidRPr="00EB749F" w:rsidRDefault="0086092B" w:rsidP="002E53E0">
      <w:pPr>
        <w:pStyle w:val="ListParagraph"/>
        <w:numPr>
          <w:ilvl w:val="0"/>
          <w:numId w:val="38"/>
        </w:numPr>
        <w:spacing w:after="200" w:line="288" w:lineRule="auto"/>
        <w:rPr>
          <w:rFonts w:ascii="Arial" w:hAnsi="Arial" w:cs="Arial"/>
        </w:rPr>
      </w:pPr>
      <w:r w:rsidRPr="00EB749F">
        <w:rPr>
          <w:rFonts w:ascii="Arial" w:eastAsiaTheme="majorEastAsia" w:hAnsi="Arial" w:cs="Arial"/>
          <w:sz w:val="20"/>
          <w:szCs w:val="20"/>
        </w:rPr>
        <w:t xml:space="preserve">Reporting tier 1 complaints in monthly MI for each DCA as per para 8.2.5. </w:t>
      </w:r>
    </w:p>
    <w:p w14:paraId="50FA7C57"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35" w:name="_Toc77159775"/>
      <w:r w:rsidRPr="00EB749F">
        <w:rPr>
          <w:rFonts w:ascii="Arial" w:hAnsi="Arial" w:cs="Arial"/>
          <w:color w:val="auto"/>
        </w:rPr>
        <w:lastRenderedPageBreak/>
        <w:t>Complaints Tier 2 - DCA service level complaints</w:t>
      </w:r>
      <w:bookmarkEnd w:id="135"/>
    </w:p>
    <w:p w14:paraId="34810267"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manage, through the DCAs, a tier 2 Customer complaints service by: </w:t>
      </w:r>
    </w:p>
    <w:p w14:paraId="5445F95E" w14:textId="77777777" w:rsidR="0086092B" w:rsidRPr="00EB749F" w:rsidRDefault="0086092B" w:rsidP="002E53E0">
      <w:pPr>
        <w:pStyle w:val="Heading3"/>
        <w:numPr>
          <w:ilvl w:val="0"/>
          <w:numId w:val="39"/>
        </w:numPr>
        <w:rPr>
          <w:rFonts w:ascii="Arial" w:hAnsi="Arial" w:cs="Arial"/>
          <w:color w:val="auto"/>
          <w:sz w:val="20"/>
          <w:szCs w:val="20"/>
        </w:rPr>
      </w:pPr>
      <w:r w:rsidRPr="00EB749F">
        <w:rPr>
          <w:rFonts w:ascii="Arial" w:hAnsi="Arial" w:cs="Arial"/>
          <w:color w:val="auto"/>
          <w:sz w:val="20"/>
          <w:szCs w:val="20"/>
        </w:rPr>
        <w:t xml:space="preserve">Being able to identify a complaint as a written or verbal expression of dissatisfaction, not resolved at initial contact that requires a formal response. </w:t>
      </w:r>
    </w:p>
    <w:p w14:paraId="1B7C5DB9" w14:textId="77777777" w:rsidR="0086092B" w:rsidRPr="00EB749F" w:rsidRDefault="0086092B" w:rsidP="002E53E0">
      <w:pPr>
        <w:pStyle w:val="Heading3"/>
        <w:numPr>
          <w:ilvl w:val="0"/>
          <w:numId w:val="39"/>
        </w:numPr>
        <w:rPr>
          <w:rFonts w:ascii="Arial" w:hAnsi="Arial" w:cs="Arial"/>
          <w:color w:val="auto"/>
          <w:sz w:val="20"/>
          <w:szCs w:val="20"/>
        </w:rPr>
      </w:pPr>
      <w:r w:rsidRPr="00EB749F">
        <w:rPr>
          <w:rFonts w:ascii="Arial" w:hAnsi="Arial" w:cs="Arial"/>
          <w:color w:val="auto"/>
          <w:sz w:val="20"/>
          <w:szCs w:val="20"/>
        </w:rPr>
        <w:t>Taking any appropriate remedial action (included consideration of recompense) to put the Customer back in the position they were in prior to any mistake or error arising at the DCA/Supplier.</w:t>
      </w:r>
    </w:p>
    <w:p w14:paraId="0D243C21" w14:textId="1A8E9173" w:rsidR="0086092B" w:rsidRPr="00EB749F" w:rsidRDefault="0086092B" w:rsidP="002E53E0">
      <w:pPr>
        <w:pStyle w:val="Heading3"/>
        <w:numPr>
          <w:ilvl w:val="0"/>
          <w:numId w:val="39"/>
        </w:numPr>
        <w:rPr>
          <w:rFonts w:ascii="Arial" w:hAnsi="Arial" w:cs="Arial"/>
          <w:color w:val="auto"/>
          <w:sz w:val="20"/>
          <w:szCs w:val="20"/>
        </w:rPr>
      </w:pPr>
      <w:r w:rsidRPr="00EB749F">
        <w:rPr>
          <w:rFonts w:ascii="Arial" w:hAnsi="Arial" w:cs="Arial"/>
          <w:color w:val="auto"/>
          <w:sz w:val="20"/>
          <w:szCs w:val="20"/>
        </w:rPr>
        <w:t xml:space="preserve">Providing the Customer with an acknowledgement that their complaint has been received within 2 </w:t>
      </w:r>
      <w:r w:rsidR="00B34398">
        <w:rPr>
          <w:rFonts w:ascii="Arial" w:hAnsi="Arial" w:cs="Arial"/>
          <w:color w:val="auto"/>
          <w:sz w:val="20"/>
          <w:szCs w:val="20"/>
        </w:rPr>
        <w:t>Working Day</w:t>
      </w:r>
      <w:r w:rsidRPr="00EB749F">
        <w:rPr>
          <w:rFonts w:ascii="Arial" w:hAnsi="Arial" w:cs="Arial"/>
          <w:color w:val="auto"/>
          <w:sz w:val="20"/>
          <w:szCs w:val="20"/>
        </w:rPr>
        <w:t xml:space="preserve">s from the date of receipt, see also </w:t>
      </w:r>
      <w:r w:rsidR="00194DE5">
        <w:rPr>
          <w:rFonts w:ascii="Arial" w:hAnsi="Arial" w:cs="Arial"/>
          <w:color w:val="auto"/>
          <w:sz w:val="20"/>
          <w:szCs w:val="20"/>
        </w:rPr>
        <w:t>Call Off Schedule 14 Service Levels</w:t>
      </w:r>
    </w:p>
    <w:p w14:paraId="42238120" w14:textId="30C35EDD" w:rsidR="0086092B" w:rsidRPr="00EB749F" w:rsidRDefault="0086092B" w:rsidP="002E53E0">
      <w:pPr>
        <w:pStyle w:val="Heading3"/>
        <w:numPr>
          <w:ilvl w:val="0"/>
          <w:numId w:val="39"/>
        </w:numPr>
        <w:rPr>
          <w:rFonts w:ascii="Arial" w:hAnsi="Arial" w:cs="Arial"/>
          <w:color w:val="auto"/>
          <w:sz w:val="20"/>
          <w:szCs w:val="20"/>
        </w:rPr>
      </w:pPr>
      <w:r w:rsidRPr="00EB749F">
        <w:rPr>
          <w:rFonts w:ascii="Arial" w:hAnsi="Arial" w:cs="Arial"/>
          <w:color w:val="auto"/>
          <w:sz w:val="20"/>
          <w:szCs w:val="20"/>
        </w:rPr>
        <w:t xml:space="preserve">Responding to Customer complaints within 15 </w:t>
      </w:r>
      <w:r w:rsidR="00B34398">
        <w:rPr>
          <w:rFonts w:ascii="Arial" w:hAnsi="Arial" w:cs="Arial"/>
          <w:color w:val="auto"/>
          <w:sz w:val="20"/>
          <w:szCs w:val="20"/>
        </w:rPr>
        <w:t>Working Day</w:t>
      </w:r>
      <w:r w:rsidRPr="00EB749F">
        <w:rPr>
          <w:rFonts w:ascii="Arial" w:hAnsi="Arial" w:cs="Arial"/>
          <w:color w:val="auto"/>
          <w:sz w:val="20"/>
          <w:szCs w:val="20"/>
        </w:rPr>
        <w:t xml:space="preserve">s from receipt unless otherwise exceptionally agreed by HMRC. Where HMRC agrees that the case can be held further, the DCA must send the agreed holding letters with progress updates, see also </w:t>
      </w:r>
      <w:r w:rsidR="00194DE5">
        <w:rPr>
          <w:rFonts w:ascii="Arial" w:hAnsi="Arial" w:cs="Arial"/>
          <w:color w:val="auto"/>
          <w:sz w:val="20"/>
          <w:szCs w:val="20"/>
        </w:rPr>
        <w:t>Call Off Schedule 14 Service Levels</w:t>
      </w:r>
      <w:r w:rsidRPr="00EB749F">
        <w:rPr>
          <w:rFonts w:ascii="Arial" w:hAnsi="Arial" w:cs="Arial"/>
          <w:color w:val="auto"/>
          <w:sz w:val="20"/>
          <w:szCs w:val="20"/>
        </w:rPr>
        <w:t xml:space="preserve">.  </w:t>
      </w:r>
    </w:p>
    <w:p w14:paraId="671D78DF" w14:textId="77777777" w:rsidR="0086092B" w:rsidRPr="00EB749F" w:rsidRDefault="0086092B" w:rsidP="002E53E0">
      <w:pPr>
        <w:pStyle w:val="Heading3"/>
        <w:numPr>
          <w:ilvl w:val="0"/>
          <w:numId w:val="39"/>
        </w:numPr>
        <w:rPr>
          <w:rFonts w:ascii="Arial" w:hAnsi="Arial" w:cs="Arial"/>
          <w:color w:val="auto"/>
          <w:sz w:val="20"/>
          <w:szCs w:val="20"/>
        </w:rPr>
      </w:pPr>
      <w:r w:rsidRPr="00EB749F">
        <w:rPr>
          <w:rFonts w:ascii="Arial" w:hAnsi="Arial" w:cs="Arial"/>
          <w:color w:val="auto"/>
          <w:sz w:val="20"/>
          <w:szCs w:val="20"/>
        </w:rPr>
        <w:t xml:space="preserve">Using appropriate forms of contact to respond, call or write to the Customer about their complaint. </w:t>
      </w:r>
    </w:p>
    <w:p w14:paraId="70B2F174" w14:textId="77777777" w:rsidR="0086092B" w:rsidRPr="00EB749F" w:rsidRDefault="0086092B" w:rsidP="002E53E0">
      <w:pPr>
        <w:pStyle w:val="Heading3"/>
        <w:numPr>
          <w:ilvl w:val="0"/>
          <w:numId w:val="39"/>
        </w:numPr>
        <w:rPr>
          <w:rFonts w:ascii="Arial" w:hAnsi="Arial" w:cs="Arial"/>
          <w:color w:val="auto"/>
          <w:sz w:val="20"/>
          <w:szCs w:val="20"/>
        </w:rPr>
      </w:pPr>
      <w:r w:rsidRPr="00EB749F">
        <w:rPr>
          <w:rFonts w:ascii="Arial" w:hAnsi="Arial" w:cs="Arial"/>
          <w:color w:val="auto"/>
          <w:sz w:val="20"/>
          <w:szCs w:val="20"/>
        </w:rPr>
        <w:t xml:space="preserve">Being open and transparent about events and actions that led to the Customer complaint. </w:t>
      </w:r>
    </w:p>
    <w:p w14:paraId="1BE5E54E" w14:textId="77777777" w:rsidR="0086092B" w:rsidRPr="00EB749F" w:rsidRDefault="0086092B" w:rsidP="002E53E0">
      <w:pPr>
        <w:pStyle w:val="Heading3"/>
        <w:numPr>
          <w:ilvl w:val="0"/>
          <w:numId w:val="39"/>
        </w:numPr>
        <w:rPr>
          <w:rFonts w:ascii="Arial" w:hAnsi="Arial" w:cs="Arial"/>
          <w:color w:val="auto"/>
          <w:sz w:val="20"/>
          <w:szCs w:val="20"/>
        </w:rPr>
      </w:pPr>
      <w:r w:rsidRPr="00EB749F">
        <w:rPr>
          <w:rFonts w:ascii="Arial" w:hAnsi="Arial" w:cs="Arial"/>
          <w:color w:val="auto"/>
          <w:sz w:val="20"/>
          <w:szCs w:val="20"/>
        </w:rPr>
        <w:t xml:space="preserve">Providing a full and detailed response, accepting responsibility for any error or mistake where it is appropriate to do so. </w:t>
      </w:r>
    </w:p>
    <w:p w14:paraId="5D9AA60B" w14:textId="70AAE342" w:rsidR="0086092B" w:rsidRPr="00EB749F" w:rsidRDefault="0086092B" w:rsidP="002E53E0">
      <w:pPr>
        <w:pStyle w:val="Heading3"/>
        <w:numPr>
          <w:ilvl w:val="0"/>
          <w:numId w:val="39"/>
        </w:numPr>
        <w:rPr>
          <w:rFonts w:ascii="Arial" w:hAnsi="Arial" w:cs="Arial"/>
          <w:color w:val="auto"/>
          <w:sz w:val="20"/>
          <w:szCs w:val="20"/>
        </w:rPr>
      </w:pPr>
      <w:r w:rsidRPr="00EB749F">
        <w:rPr>
          <w:rFonts w:ascii="Arial" w:hAnsi="Arial" w:cs="Arial"/>
          <w:color w:val="auto"/>
          <w:sz w:val="20"/>
          <w:szCs w:val="20"/>
        </w:rPr>
        <w:t xml:space="preserve">Keeping an </w:t>
      </w:r>
      <w:r w:rsidR="00D30C44">
        <w:rPr>
          <w:rFonts w:ascii="Arial" w:hAnsi="Arial" w:cs="Arial"/>
          <w:color w:val="auto"/>
          <w:sz w:val="20"/>
          <w:szCs w:val="20"/>
        </w:rPr>
        <w:t>Account</w:t>
      </w:r>
      <w:r w:rsidRPr="00EB749F">
        <w:rPr>
          <w:rFonts w:ascii="Arial" w:hAnsi="Arial" w:cs="Arial"/>
          <w:color w:val="auto"/>
          <w:sz w:val="20"/>
          <w:szCs w:val="20"/>
        </w:rPr>
        <w:t xml:space="preserve"> of the call for monitoring and assurance purposes where the complaint is resolved by the call.</w:t>
      </w:r>
    </w:p>
    <w:p w14:paraId="10E0E37E" w14:textId="4DF7BB08" w:rsidR="0086092B" w:rsidRPr="00EB749F" w:rsidRDefault="0086092B" w:rsidP="002E53E0">
      <w:pPr>
        <w:pStyle w:val="ListParagraph"/>
        <w:numPr>
          <w:ilvl w:val="0"/>
          <w:numId w:val="39"/>
        </w:numPr>
        <w:rPr>
          <w:rFonts w:ascii="Arial" w:eastAsiaTheme="majorEastAsia" w:hAnsi="Arial" w:cs="Arial"/>
          <w:sz w:val="20"/>
          <w:szCs w:val="20"/>
        </w:rPr>
      </w:pPr>
      <w:r w:rsidRPr="00EB749F">
        <w:rPr>
          <w:rFonts w:ascii="Arial" w:eastAsiaTheme="majorEastAsia" w:hAnsi="Arial" w:cs="Arial"/>
          <w:sz w:val="20"/>
          <w:szCs w:val="20"/>
        </w:rPr>
        <w:t xml:space="preserve">Keeping the Customer informed of progress where exceptionally it’s not possible to respond or resolve the complaint fully within 15 </w:t>
      </w:r>
      <w:r w:rsidR="00B34398">
        <w:rPr>
          <w:rFonts w:ascii="Arial" w:eastAsiaTheme="majorEastAsia" w:hAnsi="Arial" w:cs="Arial"/>
          <w:sz w:val="20"/>
          <w:szCs w:val="20"/>
        </w:rPr>
        <w:t>Working Day</w:t>
      </w:r>
      <w:r w:rsidRPr="00EB749F">
        <w:rPr>
          <w:rFonts w:ascii="Arial" w:eastAsiaTheme="majorEastAsia" w:hAnsi="Arial" w:cs="Arial"/>
          <w:sz w:val="20"/>
          <w:szCs w:val="20"/>
        </w:rPr>
        <w:t xml:space="preserve">s. Under these circumstances, the DCA must send the Customer a holding letter explaining why there is a delay and when they can expect to receive a full reply, see also </w:t>
      </w:r>
      <w:r w:rsidR="00194DE5">
        <w:rPr>
          <w:rFonts w:ascii="Arial" w:eastAsiaTheme="majorEastAsia" w:hAnsi="Arial" w:cs="Arial"/>
          <w:sz w:val="20"/>
          <w:szCs w:val="20"/>
        </w:rPr>
        <w:t>Call Off Schedule 14 Service Levels</w:t>
      </w:r>
      <w:r w:rsidRPr="00EB749F">
        <w:rPr>
          <w:rFonts w:ascii="Arial" w:eastAsiaTheme="majorEastAsia" w:hAnsi="Arial" w:cs="Arial"/>
          <w:sz w:val="20"/>
          <w:szCs w:val="20"/>
        </w:rPr>
        <w:t xml:space="preserve">. </w:t>
      </w:r>
    </w:p>
    <w:p w14:paraId="1E84170B"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Where a tier 2 complaint about any aspect of the DCA service is received directly by HMRC, HMRC will, in most cases, respond to the Customer.  The Supplier/DCA must:</w:t>
      </w:r>
    </w:p>
    <w:p w14:paraId="4C74B24C" w14:textId="77777777" w:rsidR="0086092B" w:rsidRPr="00EB749F" w:rsidRDefault="0086092B" w:rsidP="002E53E0">
      <w:pPr>
        <w:pStyle w:val="ListParagraph"/>
        <w:numPr>
          <w:ilvl w:val="0"/>
          <w:numId w:val="40"/>
        </w:numPr>
        <w:rPr>
          <w:rFonts w:ascii="Arial" w:eastAsiaTheme="majorEastAsia" w:hAnsi="Arial" w:cs="Arial"/>
          <w:sz w:val="20"/>
          <w:szCs w:val="20"/>
        </w:rPr>
      </w:pPr>
      <w:r w:rsidRPr="00EB749F">
        <w:rPr>
          <w:rFonts w:ascii="Arial" w:eastAsiaTheme="majorEastAsia" w:hAnsi="Arial" w:cs="Arial"/>
          <w:sz w:val="20"/>
          <w:szCs w:val="20"/>
        </w:rPr>
        <w:t>Respond to requests for information for tier 2 complaints received directly by HMRC within the deadline specified on a case-by-case basis</w:t>
      </w:r>
    </w:p>
    <w:p w14:paraId="33E8FB61" w14:textId="77777777" w:rsidR="0086092B" w:rsidRPr="00EB749F" w:rsidRDefault="0086092B" w:rsidP="002E53E0">
      <w:pPr>
        <w:pStyle w:val="ListParagraph"/>
        <w:numPr>
          <w:ilvl w:val="0"/>
          <w:numId w:val="40"/>
        </w:numPr>
        <w:rPr>
          <w:rFonts w:ascii="Arial" w:hAnsi="Arial" w:cs="Arial"/>
          <w:sz w:val="20"/>
          <w:szCs w:val="20"/>
        </w:rPr>
      </w:pPr>
      <w:r w:rsidRPr="00EB749F">
        <w:rPr>
          <w:rFonts w:ascii="Arial" w:hAnsi="Arial" w:cs="Arial"/>
          <w:sz w:val="20"/>
          <w:szCs w:val="20"/>
        </w:rPr>
        <w:t xml:space="preserve">Report tier two complaints in monthly MI for each DCA as per para 8.2.5. With supporting and explanatory narrative for example (but not confined to) trends and training requirements identified etc. </w:t>
      </w:r>
    </w:p>
    <w:p w14:paraId="0C00960D"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Exceptionally, HMRC may pass on a tier 2 complaint to the DCA to respond to. In these circumstances HMRC will acknowledge the complaint and advise the Customer that it has been passed to the DCA to resolve and for the DCA to issue a reply.</w:t>
      </w:r>
    </w:p>
    <w:p w14:paraId="0D893416" w14:textId="77777777" w:rsidR="0086092B" w:rsidRPr="00EB749F" w:rsidRDefault="0086092B" w:rsidP="0086092B">
      <w:pPr>
        <w:rPr>
          <w:rFonts w:ascii="Arial" w:hAnsi="Arial" w:cs="Arial"/>
        </w:rPr>
      </w:pPr>
    </w:p>
    <w:p w14:paraId="639FEEC8" w14:textId="64347F74" w:rsidR="0086092B" w:rsidRPr="00EB749F" w:rsidRDefault="008D4623" w:rsidP="002E53E0">
      <w:pPr>
        <w:pStyle w:val="Heading2"/>
        <w:numPr>
          <w:ilvl w:val="1"/>
          <w:numId w:val="4"/>
        </w:numPr>
        <w:spacing w:before="40" w:line="259" w:lineRule="auto"/>
        <w:rPr>
          <w:rFonts w:ascii="Arial" w:hAnsi="Arial" w:cs="Arial"/>
          <w:b w:val="0"/>
          <w:color w:val="auto"/>
        </w:rPr>
      </w:pPr>
      <w:bookmarkStart w:id="136" w:name="_Toc77159776"/>
      <w:r>
        <w:rPr>
          <w:rFonts w:ascii="Arial" w:hAnsi="Arial" w:cs="Arial"/>
          <w:color w:val="auto"/>
        </w:rPr>
        <w:t>Data</w:t>
      </w:r>
      <w:r w:rsidR="0086092B" w:rsidRPr="00EB749F">
        <w:rPr>
          <w:rFonts w:ascii="Arial" w:hAnsi="Arial" w:cs="Arial"/>
          <w:color w:val="auto"/>
        </w:rPr>
        <w:t xml:space="preserve"> Erasure Requests (DER)</w:t>
      </w:r>
      <w:bookmarkEnd w:id="136"/>
    </w:p>
    <w:p w14:paraId="099850BE" w14:textId="368F2955"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acknowledges that as </w:t>
      </w:r>
      <w:r w:rsidR="008D4623">
        <w:rPr>
          <w:rFonts w:ascii="Arial" w:hAnsi="Arial" w:cs="Arial"/>
          <w:color w:val="auto"/>
          <w:sz w:val="20"/>
          <w:szCs w:val="20"/>
        </w:rPr>
        <w:t>Data</w:t>
      </w:r>
      <w:r w:rsidRPr="00EB749F">
        <w:rPr>
          <w:rFonts w:ascii="Arial" w:hAnsi="Arial" w:cs="Arial"/>
          <w:color w:val="auto"/>
          <w:sz w:val="20"/>
          <w:szCs w:val="20"/>
        </w:rPr>
        <w:t xml:space="preserve"> Controller it is HMRCs responsibility to make the decision as to the eligibility of the </w:t>
      </w:r>
      <w:r w:rsidR="008D4623">
        <w:rPr>
          <w:rFonts w:ascii="Arial" w:hAnsi="Arial" w:cs="Arial"/>
          <w:color w:val="auto"/>
          <w:sz w:val="20"/>
          <w:szCs w:val="20"/>
        </w:rPr>
        <w:t>Data</w:t>
      </w:r>
      <w:r w:rsidRPr="00EB749F">
        <w:rPr>
          <w:rFonts w:ascii="Arial" w:hAnsi="Arial" w:cs="Arial"/>
          <w:color w:val="auto"/>
          <w:sz w:val="20"/>
          <w:szCs w:val="20"/>
        </w:rPr>
        <w:t xml:space="preserve"> erasure request: HMRC requires the Supplier and its relevant Supply Chain to:</w:t>
      </w:r>
    </w:p>
    <w:p w14:paraId="335E3395" w14:textId="77777777" w:rsidR="0086092B" w:rsidRPr="00EB749F" w:rsidRDefault="0086092B" w:rsidP="002E53E0">
      <w:pPr>
        <w:pStyle w:val="ListParagraph"/>
        <w:numPr>
          <w:ilvl w:val="0"/>
          <w:numId w:val="52"/>
        </w:numPr>
        <w:rPr>
          <w:rFonts w:ascii="Arial" w:eastAsiaTheme="majorEastAsia" w:hAnsi="Arial" w:cs="Arial"/>
          <w:sz w:val="20"/>
          <w:szCs w:val="20"/>
        </w:rPr>
      </w:pPr>
      <w:r w:rsidRPr="00EB749F">
        <w:rPr>
          <w:rFonts w:ascii="Arial" w:eastAsiaTheme="majorEastAsia" w:hAnsi="Arial" w:cs="Arial"/>
          <w:sz w:val="20"/>
          <w:szCs w:val="20"/>
        </w:rPr>
        <w:t>Be able to identify all DERs however received (e.g. verbal or in writing).</w:t>
      </w:r>
    </w:p>
    <w:p w14:paraId="3FEDBB90" w14:textId="0671A8E4" w:rsidR="0086092B" w:rsidRPr="00EB749F" w:rsidRDefault="0086092B" w:rsidP="002E53E0">
      <w:pPr>
        <w:pStyle w:val="ListParagraph"/>
        <w:numPr>
          <w:ilvl w:val="0"/>
          <w:numId w:val="52"/>
        </w:numPr>
        <w:rPr>
          <w:rFonts w:ascii="Arial" w:eastAsiaTheme="majorEastAsia" w:hAnsi="Arial" w:cs="Arial"/>
          <w:sz w:val="20"/>
          <w:szCs w:val="20"/>
        </w:rPr>
      </w:pPr>
      <w:r w:rsidRPr="00EB749F">
        <w:rPr>
          <w:rFonts w:ascii="Arial" w:eastAsiaTheme="majorEastAsia" w:hAnsi="Arial" w:cs="Arial"/>
          <w:sz w:val="20"/>
          <w:szCs w:val="20"/>
        </w:rPr>
        <w:t xml:space="preserve">Notify HMRC that a DER has been received either by the Supplier or the DCA within five </w:t>
      </w:r>
      <w:r w:rsidR="00B34398">
        <w:rPr>
          <w:rFonts w:ascii="Arial" w:eastAsiaTheme="majorEastAsia" w:hAnsi="Arial" w:cs="Arial"/>
          <w:sz w:val="20"/>
          <w:szCs w:val="20"/>
        </w:rPr>
        <w:t>Working Day</w:t>
      </w:r>
      <w:r w:rsidRPr="00EB749F">
        <w:rPr>
          <w:rFonts w:ascii="Arial" w:eastAsiaTheme="majorEastAsia" w:hAnsi="Arial" w:cs="Arial"/>
          <w:sz w:val="20"/>
          <w:szCs w:val="20"/>
        </w:rPr>
        <w:t xml:space="preserve"> of receipt, see also </w:t>
      </w:r>
      <w:r w:rsidR="00194DE5">
        <w:rPr>
          <w:rFonts w:ascii="Arial" w:eastAsiaTheme="majorEastAsia" w:hAnsi="Arial" w:cs="Arial"/>
          <w:sz w:val="20"/>
          <w:szCs w:val="20"/>
        </w:rPr>
        <w:t>Call Off Schedule 14 Service Levels</w:t>
      </w:r>
      <w:r w:rsidRPr="00EB749F">
        <w:rPr>
          <w:rFonts w:ascii="Arial" w:eastAsiaTheme="majorEastAsia" w:hAnsi="Arial" w:cs="Arial"/>
          <w:sz w:val="20"/>
          <w:szCs w:val="20"/>
        </w:rPr>
        <w:t xml:space="preserve">. </w:t>
      </w:r>
    </w:p>
    <w:p w14:paraId="1E415463" w14:textId="620DD063" w:rsidR="0086092B" w:rsidRPr="00EB749F" w:rsidRDefault="0086092B" w:rsidP="002E53E0">
      <w:pPr>
        <w:pStyle w:val="ListParagraph"/>
        <w:numPr>
          <w:ilvl w:val="0"/>
          <w:numId w:val="52"/>
        </w:numPr>
        <w:rPr>
          <w:rFonts w:ascii="Arial" w:eastAsiaTheme="majorEastAsia" w:hAnsi="Arial" w:cs="Arial"/>
          <w:sz w:val="20"/>
          <w:szCs w:val="20"/>
        </w:rPr>
      </w:pPr>
      <w:r w:rsidRPr="00EB749F">
        <w:rPr>
          <w:rFonts w:ascii="Arial" w:eastAsiaTheme="majorEastAsia" w:hAnsi="Arial" w:cs="Arial"/>
          <w:sz w:val="20"/>
          <w:szCs w:val="20"/>
        </w:rPr>
        <w:t xml:space="preserve">HMRC will confirm that the request is valid and if so, work in partnership with the Supplier to get all </w:t>
      </w:r>
      <w:r w:rsidR="008D4623">
        <w:rPr>
          <w:rFonts w:ascii="Arial" w:eastAsiaTheme="majorEastAsia" w:hAnsi="Arial" w:cs="Arial"/>
          <w:sz w:val="20"/>
          <w:szCs w:val="20"/>
        </w:rPr>
        <w:t>Data</w:t>
      </w:r>
      <w:r w:rsidRPr="00EB749F">
        <w:rPr>
          <w:rFonts w:ascii="Arial" w:eastAsiaTheme="majorEastAsia" w:hAnsi="Arial" w:cs="Arial"/>
          <w:sz w:val="20"/>
          <w:szCs w:val="20"/>
        </w:rPr>
        <w:t xml:space="preserve"> erased.  </w:t>
      </w:r>
    </w:p>
    <w:p w14:paraId="4B4F21F8" w14:textId="315212A1" w:rsidR="0086092B" w:rsidRPr="00EB749F" w:rsidRDefault="0086092B" w:rsidP="002E53E0">
      <w:pPr>
        <w:pStyle w:val="ListParagraph"/>
        <w:numPr>
          <w:ilvl w:val="0"/>
          <w:numId w:val="52"/>
        </w:numPr>
        <w:rPr>
          <w:rFonts w:ascii="Arial" w:hAnsi="Arial" w:cs="Arial"/>
        </w:rPr>
      </w:pPr>
      <w:r w:rsidRPr="00EB749F">
        <w:rPr>
          <w:rFonts w:ascii="Arial" w:hAnsi="Arial" w:cs="Arial"/>
          <w:sz w:val="20"/>
          <w:szCs w:val="20"/>
        </w:rPr>
        <w:t xml:space="preserve">When instructed by the Buyer, the Supplier shall deal with the request </w:t>
      </w:r>
      <w:r w:rsidRPr="00EB749F">
        <w:rPr>
          <w:rFonts w:ascii="Arial" w:hAnsi="Arial" w:cs="Arial"/>
          <w:b/>
          <w:bCs/>
          <w:sz w:val="20"/>
          <w:szCs w:val="20"/>
        </w:rPr>
        <w:t>within 30 calendar days</w:t>
      </w:r>
      <w:r w:rsidRPr="00EB749F">
        <w:rPr>
          <w:rFonts w:ascii="Arial" w:hAnsi="Arial" w:cs="Arial"/>
          <w:sz w:val="20"/>
          <w:szCs w:val="20"/>
        </w:rPr>
        <w:t xml:space="preserve"> of it being received by any party as per </w:t>
      </w:r>
      <w:r w:rsidR="00194DE5">
        <w:rPr>
          <w:rFonts w:ascii="Arial" w:hAnsi="Arial" w:cs="Arial"/>
          <w:sz w:val="20"/>
          <w:szCs w:val="20"/>
        </w:rPr>
        <w:t>Call Off Schedule 14 Service Levels</w:t>
      </w:r>
      <w:r w:rsidRPr="00EB749F">
        <w:rPr>
          <w:rFonts w:ascii="Arial" w:hAnsi="Arial" w:cs="Arial"/>
          <w:sz w:val="20"/>
          <w:szCs w:val="20"/>
        </w:rPr>
        <w:t xml:space="preserve">. The Buyer will give the Supplier at least 3 </w:t>
      </w:r>
      <w:r w:rsidR="00B34398">
        <w:rPr>
          <w:rFonts w:ascii="Arial" w:hAnsi="Arial" w:cs="Arial"/>
          <w:sz w:val="20"/>
          <w:szCs w:val="20"/>
        </w:rPr>
        <w:t>Working Day</w:t>
      </w:r>
      <w:r w:rsidRPr="00EB749F">
        <w:rPr>
          <w:rFonts w:ascii="Arial" w:hAnsi="Arial" w:cs="Arial"/>
          <w:sz w:val="20"/>
          <w:szCs w:val="20"/>
        </w:rPr>
        <w:t xml:space="preserve">s’ notice to comply with their instructions. If the Buyer fails to give the Supplier 3 </w:t>
      </w:r>
      <w:r w:rsidR="00B34398">
        <w:rPr>
          <w:rFonts w:ascii="Arial" w:hAnsi="Arial" w:cs="Arial"/>
          <w:sz w:val="20"/>
          <w:szCs w:val="20"/>
        </w:rPr>
        <w:t>Working Day</w:t>
      </w:r>
      <w:r w:rsidRPr="00EB749F">
        <w:rPr>
          <w:rFonts w:ascii="Arial" w:hAnsi="Arial" w:cs="Arial"/>
          <w:sz w:val="20"/>
          <w:szCs w:val="20"/>
        </w:rPr>
        <w:t xml:space="preserve">s’ notice, and this </w:t>
      </w:r>
      <w:r w:rsidRPr="00EB749F">
        <w:rPr>
          <w:rFonts w:ascii="Arial" w:hAnsi="Arial" w:cs="Arial"/>
          <w:sz w:val="20"/>
          <w:szCs w:val="20"/>
        </w:rPr>
        <w:lastRenderedPageBreak/>
        <w:t xml:space="preserve">consequently takes it beyond the 30 calendar days of it being received, then failure to comply with the target will rest with the Buyer </w:t>
      </w:r>
    </w:p>
    <w:p w14:paraId="35D7164A" w14:textId="77777777" w:rsidR="0086092B" w:rsidRPr="00EB749F" w:rsidRDefault="0086092B" w:rsidP="0086092B">
      <w:pPr>
        <w:pStyle w:val="ListParagraph"/>
        <w:ind w:left="1080"/>
        <w:rPr>
          <w:rFonts w:ascii="Arial" w:eastAsiaTheme="majorEastAsia" w:hAnsi="Arial" w:cs="Arial"/>
          <w:sz w:val="20"/>
          <w:szCs w:val="20"/>
        </w:rPr>
      </w:pPr>
    </w:p>
    <w:p w14:paraId="177EDDA4" w14:textId="56AE7002" w:rsidR="0086092B" w:rsidRPr="00EB749F" w:rsidRDefault="008D4623" w:rsidP="002E53E0">
      <w:pPr>
        <w:pStyle w:val="Heading2"/>
        <w:numPr>
          <w:ilvl w:val="1"/>
          <w:numId w:val="4"/>
        </w:numPr>
        <w:spacing w:before="40" w:line="259" w:lineRule="auto"/>
        <w:rPr>
          <w:rFonts w:ascii="Arial" w:hAnsi="Arial" w:cs="Arial"/>
          <w:b w:val="0"/>
          <w:color w:val="auto"/>
        </w:rPr>
      </w:pPr>
      <w:bookmarkStart w:id="137" w:name="_Toc77159777"/>
      <w:r>
        <w:rPr>
          <w:rFonts w:ascii="Arial" w:hAnsi="Arial" w:cs="Arial"/>
          <w:color w:val="auto"/>
        </w:rPr>
        <w:t>Data</w:t>
      </w:r>
      <w:r w:rsidR="0086092B" w:rsidRPr="00EB749F">
        <w:rPr>
          <w:rFonts w:ascii="Arial" w:hAnsi="Arial" w:cs="Arial"/>
          <w:color w:val="auto"/>
        </w:rPr>
        <w:t xml:space="preserve"> Erasure Requests with an Associated Level 2 Complaint</w:t>
      </w:r>
      <w:bookmarkEnd w:id="137"/>
      <w:r w:rsidR="0086092B" w:rsidRPr="00EB749F">
        <w:rPr>
          <w:rFonts w:ascii="Arial" w:hAnsi="Arial" w:cs="Arial"/>
          <w:color w:val="auto"/>
        </w:rPr>
        <w:t xml:space="preserve"> </w:t>
      </w:r>
    </w:p>
    <w:p w14:paraId="79099E5D"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Where a DER is received and it has an associated complaint, the Supplier is required to manage the requests as follows:</w:t>
      </w:r>
    </w:p>
    <w:p w14:paraId="010D4210" w14:textId="08988585" w:rsidR="0086092B" w:rsidRPr="00EB749F" w:rsidRDefault="0086092B" w:rsidP="002E53E0">
      <w:pPr>
        <w:pStyle w:val="Heading3"/>
        <w:numPr>
          <w:ilvl w:val="0"/>
          <w:numId w:val="51"/>
        </w:numPr>
        <w:rPr>
          <w:rFonts w:ascii="Arial" w:hAnsi="Arial" w:cs="Arial"/>
          <w:color w:val="auto"/>
          <w:sz w:val="20"/>
          <w:szCs w:val="20"/>
        </w:rPr>
      </w:pPr>
      <w:r w:rsidRPr="00EB749F">
        <w:rPr>
          <w:rFonts w:ascii="Arial" w:hAnsi="Arial" w:cs="Arial"/>
          <w:color w:val="auto"/>
          <w:sz w:val="20"/>
          <w:szCs w:val="20"/>
        </w:rPr>
        <w:t xml:space="preserve">If a complaint is included with a DER, the Supplier is required to inform HMRC within two </w:t>
      </w:r>
      <w:r w:rsidR="00B34398">
        <w:rPr>
          <w:rFonts w:ascii="Arial" w:hAnsi="Arial" w:cs="Arial"/>
          <w:color w:val="auto"/>
          <w:sz w:val="20"/>
          <w:szCs w:val="20"/>
        </w:rPr>
        <w:t>Working Day</w:t>
      </w:r>
      <w:r w:rsidRPr="00EB749F">
        <w:rPr>
          <w:rFonts w:ascii="Arial" w:hAnsi="Arial" w:cs="Arial"/>
          <w:color w:val="auto"/>
          <w:sz w:val="20"/>
          <w:szCs w:val="20"/>
        </w:rPr>
        <w:t xml:space="preserve"> of receipt, see also </w:t>
      </w:r>
      <w:r w:rsidR="00194DE5">
        <w:rPr>
          <w:rFonts w:ascii="Arial" w:hAnsi="Arial" w:cs="Arial"/>
          <w:color w:val="auto"/>
          <w:sz w:val="20"/>
          <w:szCs w:val="20"/>
        </w:rPr>
        <w:t>Call Off Schedule 14 Service Levels</w:t>
      </w:r>
      <w:r w:rsidRPr="00EB749F">
        <w:rPr>
          <w:rFonts w:ascii="Arial" w:hAnsi="Arial" w:cs="Arial"/>
          <w:color w:val="auto"/>
          <w:sz w:val="20"/>
          <w:szCs w:val="20"/>
        </w:rPr>
        <w:t xml:space="preserve">. </w:t>
      </w:r>
    </w:p>
    <w:p w14:paraId="74ABFF0E" w14:textId="70C142E5" w:rsidR="0086092B" w:rsidRPr="00EB749F" w:rsidRDefault="0086092B" w:rsidP="002E53E0">
      <w:pPr>
        <w:pStyle w:val="Heading3"/>
        <w:numPr>
          <w:ilvl w:val="0"/>
          <w:numId w:val="51"/>
        </w:numPr>
        <w:rPr>
          <w:rFonts w:ascii="Arial" w:hAnsi="Arial" w:cs="Arial"/>
          <w:color w:val="auto"/>
          <w:sz w:val="20"/>
          <w:szCs w:val="20"/>
        </w:rPr>
      </w:pPr>
      <w:r w:rsidRPr="00EB749F">
        <w:rPr>
          <w:rFonts w:ascii="Arial" w:hAnsi="Arial" w:cs="Arial"/>
          <w:color w:val="auto"/>
          <w:sz w:val="20"/>
          <w:szCs w:val="20"/>
        </w:rPr>
        <w:t xml:space="preserve">Ensuring that the DCA deals with any DCA service level 2 complaints and that they investigate and provide written responses to the Customer in line with the deadline set by HMRC in order to meet GDPR obligations for </w:t>
      </w:r>
      <w:r w:rsidR="008D4623">
        <w:rPr>
          <w:rFonts w:ascii="Arial" w:hAnsi="Arial" w:cs="Arial"/>
          <w:color w:val="auto"/>
          <w:sz w:val="20"/>
          <w:szCs w:val="20"/>
        </w:rPr>
        <w:t>Data</w:t>
      </w:r>
      <w:r w:rsidRPr="00EB749F">
        <w:rPr>
          <w:rFonts w:ascii="Arial" w:hAnsi="Arial" w:cs="Arial"/>
          <w:color w:val="auto"/>
          <w:sz w:val="20"/>
          <w:szCs w:val="20"/>
        </w:rPr>
        <w:t xml:space="preserve"> erasure. </w:t>
      </w:r>
    </w:p>
    <w:p w14:paraId="0564B27A" w14:textId="423A2B81" w:rsidR="0086092B" w:rsidRPr="00EB749F" w:rsidRDefault="0086092B" w:rsidP="002E53E0">
      <w:pPr>
        <w:pStyle w:val="Heading3"/>
        <w:numPr>
          <w:ilvl w:val="0"/>
          <w:numId w:val="51"/>
        </w:numPr>
        <w:rPr>
          <w:rFonts w:ascii="Arial" w:hAnsi="Arial" w:cs="Arial"/>
          <w:color w:val="auto"/>
          <w:sz w:val="20"/>
          <w:szCs w:val="20"/>
        </w:rPr>
      </w:pPr>
      <w:r w:rsidRPr="00EB749F">
        <w:rPr>
          <w:rFonts w:ascii="Arial" w:hAnsi="Arial" w:cs="Arial"/>
          <w:color w:val="auto"/>
          <w:sz w:val="20"/>
          <w:szCs w:val="20"/>
        </w:rPr>
        <w:t xml:space="preserve">Ensuring the DCA sends a full written response to the Customer on a level 2 complaint in line with complaints handling requirements at para 8.4.1 and advise the Customer that the DER has been submitted to HMRC as </w:t>
      </w:r>
      <w:r w:rsidR="008D4623">
        <w:rPr>
          <w:rFonts w:ascii="Arial" w:hAnsi="Arial" w:cs="Arial"/>
          <w:color w:val="auto"/>
          <w:sz w:val="20"/>
          <w:szCs w:val="20"/>
        </w:rPr>
        <w:t>Data</w:t>
      </w:r>
      <w:r w:rsidRPr="00EB749F">
        <w:rPr>
          <w:rFonts w:ascii="Arial" w:hAnsi="Arial" w:cs="Arial"/>
          <w:color w:val="auto"/>
          <w:sz w:val="20"/>
          <w:szCs w:val="20"/>
        </w:rPr>
        <w:t xml:space="preserve"> Controller.  </w:t>
      </w:r>
    </w:p>
    <w:p w14:paraId="031FB10A" w14:textId="67EEA39B" w:rsidR="0086092B" w:rsidRPr="00EB749F" w:rsidRDefault="0086092B" w:rsidP="002E53E0">
      <w:pPr>
        <w:pStyle w:val="Heading3"/>
        <w:numPr>
          <w:ilvl w:val="0"/>
          <w:numId w:val="51"/>
        </w:numPr>
        <w:rPr>
          <w:rFonts w:ascii="Arial" w:hAnsi="Arial" w:cs="Arial"/>
          <w:color w:val="auto"/>
          <w:sz w:val="20"/>
          <w:szCs w:val="20"/>
        </w:rPr>
      </w:pPr>
      <w:r w:rsidRPr="00EB749F">
        <w:rPr>
          <w:rFonts w:ascii="Arial" w:hAnsi="Arial" w:cs="Arial"/>
          <w:color w:val="auto"/>
          <w:sz w:val="20"/>
          <w:szCs w:val="20"/>
        </w:rPr>
        <w:t xml:space="preserve">Where a complaint is included with a DER, received by the DCA, the Supplier must confirm to the Buyer that the complaint has been closed at the DCA </w:t>
      </w:r>
      <w:r w:rsidRPr="00EB749F">
        <w:rPr>
          <w:rFonts w:ascii="Arial" w:hAnsi="Arial" w:cs="Arial"/>
          <w:b/>
          <w:bCs/>
          <w:color w:val="auto"/>
          <w:sz w:val="20"/>
          <w:szCs w:val="20"/>
        </w:rPr>
        <w:t xml:space="preserve">within two </w:t>
      </w:r>
      <w:r w:rsidR="00B34398">
        <w:rPr>
          <w:rFonts w:ascii="Arial" w:hAnsi="Arial" w:cs="Arial"/>
          <w:b/>
          <w:bCs/>
          <w:color w:val="auto"/>
          <w:sz w:val="20"/>
          <w:szCs w:val="20"/>
        </w:rPr>
        <w:t>Working Day</w:t>
      </w:r>
      <w:r w:rsidRPr="00EB749F">
        <w:rPr>
          <w:rFonts w:ascii="Arial" w:hAnsi="Arial" w:cs="Arial"/>
          <w:b/>
          <w:bCs/>
          <w:color w:val="auto"/>
          <w:sz w:val="20"/>
          <w:szCs w:val="20"/>
        </w:rPr>
        <w:t>s</w:t>
      </w:r>
      <w:r w:rsidRPr="00EB749F">
        <w:rPr>
          <w:rFonts w:ascii="Arial" w:hAnsi="Arial" w:cs="Arial"/>
          <w:color w:val="auto"/>
          <w:sz w:val="20"/>
          <w:szCs w:val="20"/>
        </w:rPr>
        <w:t xml:space="preserve"> of that closure as </w:t>
      </w:r>
      <w:r w:rsidR="00997539">
        <w:rPr>
          <w:rFonts w:ascii="Arial" w:hAnsi="Arial" w:cs="Arial"/>
          <w:color w:val="auto"/>
          <w:sz w:val="20"/>
          <w:szCs w:val="20"/>
        </w:rPr>
        <w:t>p</w:t>
      </w:r>
      <w:r w:rsidRPr="00EB749F">
        <w:rPr>
          <w:rFonts w:ascii="Arial" w:hAnsi="Arial" w:cs="Arial"/>
          <w:color w:val="auto"/>
          <w:sz w:val="20"/>
          <w:szCs w:val="20"/>
        </w:rPr>
        <w:t xml:space="preserve">er </w:t>
      </w:r>
      <w:r w:rsidR="00194DE5">
        <w:rPr>
          <w:rFonts w:ascii="Arial" w:hAnsi="Arial" w:cs="Arial"/>
          <w:color w:val="auto"/>
          <w:sz w:val="20"/>
          <w:szCs w:val="20"/>
        </w:rPr>
        <w:t>Call Off Schedule 14 Service Levels</w:t>
      </w:r>
      <w:r w:rsidRPr="00EB749F">
        <w:rPr>
          <w:rFonts w:ascii="Arial" w:hAnsi="Arial" w:cs="Arial"/>
          <w:color w:val="auto"/>
          <w:sz w:val="20"/>
          <w:szCs w:val="20"/>
        </w:rPr>
        <w:t xml:space="preserve">. In any event the complaint must be resolved, closed at the DCA and notified in time for the Buyer to give the Supplier 3 </w:t>
      </w:r>
      <w:r w:rsidR="00B34398">
        <w:rPr>
          <w:rFonts w:ascii="Arial" w:hAnsi="Arial" w:cs="Arial"/>
          <w:color w:val="auto"/>
          <w:sz w:val="20"/>
          <w:szCs w:val="20"/>
        </w:rPr>
        <w:t>Working Day</w:t>
      </w:r>
      <w:r w:rsidRPr="00EB749F">
        <w:rPr>
          <w:rFonts w:ascii="Arial" w:hAnsi="Arial" w:cs="Arial"/>
          <w:color w:val="auto"/>
          <w:sz w:val="20"/>
          <w:szCs w:val="20"/>
        </w:rPr>
        <w:t>s’ notice to comply with their instructions to deal with the DER request</w:t>
      </w:r>
    </w:p>
    <w:p w14:paraId="71D78161" w14:textId="77777777" w:rsidR="0086092B" w:rsidRPr="00EB749F" w:rsidRDefault="0086092B" w:rsidP="002E53E0">
      <w:pPr>
        <w:pStyle w:val="Heading3"/>
        <w:numPr>
          <w:ilvl w:val="0"/>
          <w:numId w:val="51"/>
        </w:numPr>
        <w:rPr>
          <w:rFonts w:ascii="Arial" w:hAnsi="Arial" w:cs="Arial"/>
          <w:color w:val="auto"/>
          <w:sz w:val="20"/>
          <w:szCs w:val="20"/>
        </w:rPr>
      </w:pPr>
      <w:r w:rsidRPr="00EB749F">
        <w:rPr>
          <w:rFonts w:ascii="Arial" w:hAnsi="Arial" w:cs="Arial"/>
          <w:color w:val="auto"/>
          <w:sz w:val="20"/>
          <w:szCs w:val="20"/>
        </w:rPr>
        <w:t xml:space="preserve">The Supplier must notify HMRC at the earliest opportunity where there is a risk to completing the DER within the 30 calendar days of receipt deadline because of complaint related activity by the Supplier or DCA.  </w:t>
      </w:r>
    </w:p>
    <w:p w14:paraId="738B61A5" w14:textId="32BB9014" w:rsidR="0086092B" w:rsidRPr="00EB749F" w:rsidRDefault="0086092B" w:rsidP="002E53E0">
      <w:pPr>
        <w:pStyle w:val="Heading3"/>
        <w:numPr>
          <w:ilvl w:val="0"/>
          <w:numId w:val="51"/>
        </w:numPr>
        <w:rPr>
          <w:rFonts w:ascii="Arial" w:hAnsi="Arial" w:cs="Arial"/>
          <w:color w:val="auto"/>
          <w:sz w:val="20"/>
          <w:szCs w:val="20"/>
        </w:rPr>
      </w:pPr>
      <w:r w:rsidRPr="00EB749F">
        <w:rPr>
          <w:rFonts w:ascii="Arial" w:hAnsi="Arial" w:cs="Arial"/>
          <w:color w:val="auto"/>
          <w:sz w:val="20"/>
          <w:szCs w:val="20"/>
        </w:rPr>
        <w:t>Where HMRC deem it appropriate the Supplier/DCA will be required to prioritise the complaint handling to meet GDPR requirements as instructed by HMRC.</w:t>
      </w:r>
      <w:r w:rsidR="00E61B8A">
        <w:rPr>
          <w:rFonts w:ascii="Arial" w:hAnsi="Arial" w:cs="Arial"/>
          <w:color w:val="auto"/>
          <w:sz w:val="20"/>
          <w:szCs w:val="20"/>
        </w:rPr>
        <w:br/>
      </w:r>
    </w:p>
    <w:p w14:paraId="452DEE01"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Where a level 1 High level complaint is received with an associated DER, this will follow the process for Level 1 complaints and HMRC will tell the Supplier that a DER is required and set the appropriate deadline to complete this.</w:t>
      </w:r>
    </w:p>
    <w:p w14:paraId="0E1067F8" w14:textId="77777777" w:rsidR="0086092B" w:rsidRPr="00EB749F" w:rsidRDefault="0086092B" w:rsidP="0086092B">
      <w:pPr>
        <w:pStyle w:val="Heading3"/>
        <w:ind w:left="720"/>
        <w:rPr>
          <w:rFonts w:ascii="Arial" w:hAnsi="Arial" w:cs="Arial"/>
          <w:color w:val="auto"/>
          <w:sz w:val="20"/>
          <w:szCs w:val="20"/>
        </w:rPr>
      </w:pPr>
    </w:p>
    <w:p w14:paraId="26715323" w14:textId="77777777" w:rsidR="0086092B" w:rsidRPr="00EB749F" w:rsidRDefault="0086092B" w:rsidP="0086092B">
      <w:pPr>
        <w:pStyle w:val="Heading3"/>
        <w:ind w:left="720"/>
        <w:rPr>
          <w:rFonts w:ascii="Arial" w:hAnsi="Arial" w:cs="Arial"/>
          <w:color w:val="auto"/>
          <w:sz w:val="20"/>
          <w:szCs w:val="20"/>
        </w:rPr>
      </w:pPr>
    </w:p>
    <w:p w14:paraId="648F2879"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38" w:name="_Toc77159778"/>
      <w:r w:rsidRPr="00EB749F">
        <w:rPr>
          <w:rFonts w:ascii="Arial" w:hAnsi="Arial" w:cs="Arial"/>
          <w:color w:val="auto"/>
        </w:rPr>
        <w:t>Subject Access Requests</w:t>
      </w:r>
      <w:bookmarkEnd w:id="138"/>
      <w:r w:rsidRPr="00EB749F">
        <w:rPr>
          <w:rFonts w:ascii="Arial" w:hAnsi="Arial" w:cs="Arial"/>
          <w:color w:val="auto"/>
        </w:rPr>
        <w:t xml:space="preserve"> </w:t>
      </w:r>
    </w:p>
    <w:p w14:paraId="6310A417" w14:textId="6FA90AD1"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As </w:t>
      </w:r>
      <w:r w:rsidR="008D4623">
        <w:rPr>
          <w:rFonts w:ascii="Arial" w:hAnsi="Arial" w:cs="Arial"/>
          <w:color w:val="auto"/>
          <w:sz w:val="20"/>
          <w:szCs w:val="20"/>
        </w:rPr>
        <w:t>Data</w:t>
      </w:r>
      <w:r w:rsidRPr="00EB749F">
        <w:rPr>
          <w:rFonts w:ascii="Arial" w:hAnsi="Arial" w:cs="Arial"/>
          <w:color w:val="auto"/>
          <w:sz w:val="20"/>
          <w:szCs w:val="20"/>
        </w:rPr>
        <w:t xml:space="preserve"> Controller HMRC retains responsibility for replying to the SAR.  As </w:t>
      </w:r>
      <w:r w:rsidR="008D4623">
        <w:rPr>
          <w:rFonts w:ascii="Arial" w:hAnsi="Arial" w:cs="Arial"/>
          <w:color w:val="auto"/>
          <w:sz w:val="20"/>
          <w:szCs w:val="20"/>
        </w:rPr>
        <w:t>Data</w:t>
      </w:r>
      <w:r w:rsidRPr="00EB749F">
        <w:rPr>
          <w:rFonts w:ascii="Arial" w:hAnsi="Arial" w:cs="Arial"/>
          <w:color w:val="auto"/>
          <w:sz w:val="20"/>
          <w:szCs w:val="20"/>
        </w:rPr>
        <w:t xml:space="preserve"> Controller, HMRC requires the Supplier and DCAs to:</w:t>
      </w:r>
    </w:p>
    <w:p w14:paraId="1073E30C" w14:textId="77777777" w:rsidR="0086092B" w:rsidRPr="00EB749F" w:rsidRDefault="0086092B" w:rsidP="002E53E0">
      <w:pPr>
        <w:pStyle w:val="Heading3"/>
        <w:numPr>
          <w:ilvl w:val="0"/>
          <w:numId w:val="70"/>
        </w:numPr>
        <w:rPr>
          <w:rFonts w:ascii="Arial" w:hAnsi="Arial" w:cs="Arial"/>
          <w:color w:val="auto"/>
          <w:sz w:val="20"/>
          <w:szCs w:val="20"/>
        </w:rPr>
      </w:pPr>
      <w:r w:rsidRPr="00EB749F">
        <w:rPr>
          <w:rFonts w:ascii="Arial" w:hAnsi="Arial" w:cs="Arial"/>
          <w:color w:val="auto"/>
          <w:sz w:val="20"/>
          <w:szCs w:val="20"/>
        </w:rPr>
        <w:t>Be able to identify and act upon a SAR however received (e.g. verbal or in writing).</w:t>
      </w:r>
    </w:p>
    <w:p w14:paraId="48D9EAEC" w14:textId="43C5FA92" w:rsidR="0086092B" w:rsidRPr="00EB749F" w:rsidRDefault="0086092B" w:rsidP="002E53E0">
      <w:pPr>
        <w:pStyle w:val="Heading3"/>
        <w:numPr>
          <w:ilvl w:val="0"/>
          <w:numId w:val="70"/>
        </w:numPr>
        <w:rPr>
          <w:rFonts w:ascii="Arial" w:hAnsi="Arial" w:cs="Arial"/>
          <w:color w:val="auto"/>
          <w:sz w:val="20"/>
          <w:szCs w:val="20"/>
        </w:rPr>
      </w:pPr>
      <w:r w:rsidRPr="00EB749F">
        <w:rPr>
          <w:rFonts w:ascii="Arial" w:hAnsi="Arial" w:cs="Arial"/>
          <w:color w:val="auto"/>
          <w:sz w:val="20"/>
          <w:szCs w:val="20"/>
        </w:rPr>
        <w:t xml:space="preserve">Be familiar with and able to identify where a SAR is received for personal </w:t>
      </w:r>
      <w:r w:rsidR="008D4623">
        <w:rPr>
          <w:rFonts w:ascii="Arial" w:hAnsi="Arial" w:cs="Arial"/>
          <w:color w:val="auto"/>
          <w:sz w:val="20"/>
          <w:szCs w:val="20"/>
        </w:rPr>
        <w:t>Data</w:t>
      </w:r>
      <w:r w:rsidRPr="00EB749F">
        <w:rPr>
          <w:rFonts w:ascii="Arial" w:hAnsi="Arial" w:cs="Arial"/>
          <w:color w:val="auto"/>
          <w:sz w:val="20"/>
          <w:szCs w:val="20"/>
        </w:rPr>
        <w:t xml:space="preserve"> contained within a business </w:t>
      </w:r>
      <w:r w:rsidR="00D30C44">
        <w:rPr>
          <w:rFonts w:ascii="Arial" w:hAnsi="Arial" w:cs="Arial"/>
          <w:color w:val="auto"/>
          <w:sz w:val="20"/>
          <w:szCs w:val="20"/>
        </w:rPr>
        <w:t>Account</w:t>
      </w:r>
      <w:r w:rsidRPr="00EB749F">
        <w:rPr>
          <w:rFonts w:ascii="Arial" w:hAnsi="Arial" w:cs="Arial"/>
          <w:color w:val="auto"/>
          <w:sz w:val="20"/>
          <w:szCs w:val="20"/>
        </w:rPr>
        <w:t xml:space="preserve"> (that is to say whilst a company cannot request a SAR an individual of that company is entitled to one relating specifically to any of their personal </w:t>
      </w:r>
      <w:r w:rsidR="008D4623">
        <w:rPr>
          <w:rFonts w:ascii="Arial" w:hAnsi="Arial" w:cs="Arial"/>
          <w:color w:val="auto"/>
          <w:sz w:val="20"/>
          <w:szCs w:val="20"/>
        </w:rPr>
        <w:t>Data</w:t>
      </w:r>
      <w:r w:rsidRPr="00EB749F">
        <w:rPr>
          <w:rFonts w:ascii="Arial" w:hAnsi="Arial" w:cs="Arial"/>
          <w:color w:val="auto"/>
          <w:sz w:val="20"/>
          <w:szCs w:val="20"/>
        </w:rPr>
        <w:t xml:space="preserve"> that may be held or processed etc.) Where there is any doubt HMRC must be consulted.</w:t>
      </w:r>
    </w:p>
    <w:p w14:paraId="6B1635F9" w14:textId="6C342565" w:rsidR="0086092B" w:rsidRPr="00EB749F" w:rsidRDefault="0086092B" w:rsidP="002E53E0">
      <w:pPr>
        <w:pStyle w:val="Heading3"/>
        <w:numPr>
          <w:ilvl w:val="0"/>
          <w:numId w:val="70"/>
        </w:numPr>
        <w:rPr>
          <w:rFonts w:ascii="Arial" w:hAnsi="Arial" w:cs="Arial"/>
          <w:color w:val="auto"/>
          <w:sz w:val="20"/>
          <w:szCs w:val="20"/>
        </w:rPr>
      </w:pPr>
      <w:r w:rsidRPr="00EB749F">
        <w:rPr>
          <w:rFonts w:ascii="Arial" w:hAnsi="Arial" w:cs="Arial"/>
          <w:color w:val="auto"/>
          <w:sz w:val="20"/>
          <w:szCs w:val="20"/>
        </w:rPr>
        <w:t xml:space="preserve">Notify HMRC that a SAR has been received either by the Supplier or the DCA within one </w:t>
      </w:r>
      <w:r w:rsidR="00B34398">
        <w:rPr>
          <w:rFonts w:ascii="Arial" w:hAnsi="Arial" w:cs="Arial"/>
          <w:color w:val="auto"/>
          <w:sz w:val="20"/>
          <w:szCs w:val="20"/>
        </w:rPr>
        <w:t>Working Day</w:t>
      </w:r>
      <w:r w:rsidRPr="00EB749F">
        <w:rPr>
          <w:rFonts w:ascii="Arial" w:hAnsi="Arial" w:cs="Arial"/>
          <w:color w:val="auto"/>
          <w:sz w:val="20"/>
          <w:szCs w:val="20"/>
        </w:rPr>
        <w:t xml:space="preserve"> of receipt, see also </w:t>
      </w:r>
      <w:r w:rsidR="00194DE5">
        <w:rPr>
          <w:rFonts w:ascii="Arial" w:hAnsi="Arial" w:cs="Arial"/>
          <w:color w:val="auto"/>
          <w:sz w:val="20"/>
          <w:szCs w:val="20"/>
        </w:rPr>
        <w:t>Call Off Schedule 14 Service Levels</w:t>
      </w:r>
      <w:r w:rsidRPr="00EB749F">
        <w:rPr>
          <w:rFonts w:ascii="Arial" w:hAnsi="Arial" w:cs="Arial"/>
          <w:color w:val="auto"/>
          <w:sz w:val="20"/>
          <w:szCs w:val="20"/>
        </w:rPr>
        <w:t>.</w:t>
      </w:r>
    </w:p>
    <w:p w14:paraId="4E219448" w14:textId="30DD01ED" w:rsidR="0086092B" w:rsidRPr="00EB749F" w:rsidRDefault="0086092B" w:rsidP="002E53E0">
      <w:pPr>
        <w:pStyle w:val="Heading3"/>
        <w:numPr>
          <w:ilvl w:val="0"/>
          <w:numId w:val="70"/>
        </w:numPr>
        <w:rPr>
          <w:rFonts w:ascii="Arial" w:hAnsi="Arial" w:cs="Arial"/>
          <w:color w:val="auto"/>
          <w:sz w:val="20"/>
          <w:szCs w:val="20"/>
        </w:rPr>
      </w:pPr>
      <w:r w:rsidRPr="00EB749F">
        <w:rPr>
          <w:rFonts w:ascii="Arial" w:hAnsi="Arial" w:cs="Arial"/>
          <w:color w:val="auto"/>
          <w:sz w:val="20"/>
          <w:szCs w:val="20"/>
        </w:rPr>
        <w:t xml:space="preserve">Provide HMRC with all requested information within 10 </w:t>
      </w:r>
      <w:r w:rsidR="00B34398">
        <w:rPr>
          <w:rFonts w:ascii="Arial" w:hAnsi="Arial" w:cs="Arial"/>
          <w:color w:val="auto"/>
          <w:sz w:val="20"/>
          <w:szCs w:val="20"/>
        </w:rPr>
        <w:t>Working Day</w:t>
      </w:r>
      <w:r w:rsidRPr="00EB749F">
        <w:rPr>
          <w:rFonts w:ascii="Arial" w:hAnsi="Arial" w:cs="Arial"/>
          <w:color w:val="auto"/>
          <w:sz w:val="20"/>
          <w:szCs w:val="20"/>
        </w:rPr>
        <w:t xml:space="preserve">s of receipt of the Customer’s or HMRCs request unless otherwise specified by HMRC, see also </w:t>
      </w:r>
      <w:r w:rsidR="00194DE5">
        <w:rPr>
          <w:rFonts w:ascii="Arial" w:hAnsi="Arial" w:cs="Arial"/>
          <w:color w:val="auto"/>
          <w:sz w:val="20"/>
          <w:szCs w:val="20"/>
        </w:rPr>
        <w:t>Call Off Schedule 14 Service Levels</w:t>
      </w:r>
      <w:r w:rsidRPr="00EB749F">
        <w:rPr>
          <w:rFonts w:ascii="Arial" w:hAnsi="Arial" w:cs="Arial"/>
          <w:color w:val="auto"/>
          <w:sz w:val="20"/>
          <w:szCs w:val="20"/>
        </w:rPr>
        <w:t xml:space="preserve">.  </w:t>
      </w:r>
    </w:p>
    <w:p w14:paraId="79426DB0" w14:textId="77777777" w:rsidR="0086092B" w:rsidRPr="00EB749F" w:rsidRDefault="0086092B" w:rsidP="0086092B">
      <w:pPr>
        <w:rPr>
          <w:rFonts w:ascii="Arial" w:hAnsi="Arial" w:cs="Arial"/>
        </w:rPr>
      </w:pPr>
    </w:p>
    <w:p w14:paraId="0476E97C" w14:textId="77777777" w:rsidR="0086092B" w:rsidRPr="00EB749F" w:rsidRDefault="0086092B" w:rsidP="0086092B">
      <w:pPr>
        <w:rPr>
          <w:rFonts w:ascii="Arial" w:hAnsi="Arial" w:cs="Arial"/>
        </w:rPr>
      </w:pPr>
    </w:p>
    <w:p w14:paraId="60E7E6ED"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39" w:name="_Toc77159779"/>
      <w:r w:rsidRPr="00EB749F">
        <w:rPr>
          <w:rFonts w:ascii="Arial" w:hAnsi="Arial" w:cs="Arial"/>
          <w:color w:val="auto"/>
        </w:rPr>
        <w:lastRenderedPageBreak/>
        <w:t>Third Party Requests &amp; Disclosures</w:t>
      </w:r>
      <w:bookmarkEnd w:id="139"/>
    </w:p>
    <w:p w14:paraId="3B930ABC" w14:textId="68E36C43" w:rsidR="0086092B" w:rsidRPr="00EB749F" w:rsidRDefault="0086092B" w:rsidP="002E53E0">
      <w:pPr>
        <w:pStyle w:val="Heading3"/>
        <w:numPr>
          <w:ilvl w:val="2"/>
          <w:numId w:val="4"/>
        </w:numPr>
        <w:ind w:left="720"/>
        <w:rPr>
          <w:rFonts w:ascii="Arial" w:hAnsi="Arial" w:cs="Arial"/>
          <w:color w:val="auto"/>
          <w:sz w:val="20"/>
          <w:szCs w:val="20"/>
        </w:rPr>
      </w:pPr>
      <w:bookmarkStart w:id="140" w:name="_Hlk74750588"/>
      <w:r w:rsidRPr="00EB749F">
        <w:rPr>
          <w:rFonts w:ascii="Arial" w:hAnsi="Arial" w:cs="Arial"/>
          <w:color w:val="auto"/>
          <w:sz w:val="20"/>
          <w:szCs w:val="20"/>
        </w:rPr>
        <w:t>In accordance with signed confidentiality agreements, any employee of the Supplier or its Supply Chain must not give (‘disclose’) HMRC’s information/</w:t>
      </w:r>
      <w:r w:rsidR="008D4623">
        <w:rPr>
          <w:rFonts w:ascii="Arial" w:hAnsi="Arial" w:cs="Arial"/>
          <w:color w:val="auto"/>
          <w:sz w:val="20"/>
          <w:szCs w:val="20"/>
        </w:rPr>
        <w:t>Data</w:t>
      </w:r>
      <w:r w:rsidRPr="00EB749F">
        <w:rPr>
          <w:rFonts w:ascii="Arial" w:hAnsi="Arial" w:cs="Arial"/>
          <w:color w:val="auto"/>
          <w:sz w:val="20"/>
          <w:szCs w:val="20"/>
        </w:rPr>
        <w:t xml:space="preserve"> or related </w:t>
      </w:r>
      <w:r w:rsidR="008D4623">
        <w:rPr>
          <w:rFonts w:ascii="Arial" w:hAnsi="Arial" w:cs="Arial"/>
          <w:color w:val="auto"/>
          <w:sz w:val="20"/>
          <w:szCs w:val="20"/>
        </w:rPr>
        <w:t>Data</w:t>
      </w:r>
      <w:r w:rsidRPr="00EB749F">
        <w:rPr>
          <w:rFonts w:ascii="Arial" w:hAnsi="Arial" w:cs="Arial"/>
          <w:color w:val="auto"/>
          <w:sz w:val="20"/>
          <w:szCs w:val="20"/>
        </w:rPr>
        <w:t xml:space="preserve"> to anyone who is not authorised to receive it without permission from HMRC. This includes other government departments and their agencies, local authorities, the police or any other public bodies. For the avoidance of doubt and for complete clarity, HMRC needs the Supplier and Supply Chain to be fully cognisant of the following and requires that:</w:t>
      </w:r>
    </w:p>
    <w:p w14:paraId="130F92B6" w14:textId="22E57578" w:rsidR="0086092B" w:rsidRPr="00EB749F" w:rsidRDefault="0086092B" w:rsidP="002E53E0">
      <w:pPr>
        <w:pStyle w:val="ListParagraph"/>
        <w:numPr>
          <w:ilvl w:val="0"/>
          <w:numId w:val="50"/>
        </w:numPr>
        <w:rPr>
          <w:rFonts w:ascii="Arial" w:eastAsiaTheme="majorEastAsia" w:hAnsi="Arial" w:cs="Arial"/>
          <w:sz w:val="20"/>
          <w:szCs w:val="20"/>
        </w:rPr>
      </w:pPr>
      <w:r w:rsidRPr="00EB749F">
        <w:rPr>
          <w:rFonts w:ascii="Arial" w:eastAsiaTheme="majorEastAsia" w:hAnsi="Arial" w:cs="Arial"/>
          <w:sz w:val="20"/>
          <w:szCs w:val="20"/>
        </w:rPr>
        <w:t xml:space="preserve">Any requests for information and/or specific </w:t>
      </w:r>
      <w:r w:rsidR="008D4623">
        <w:rPr>
          <w:rFonts w:ascii="Arial" w:eastAsiaTheme="majorEastAsia" w:hAnsi="Arial" w:cs="Arial"/>
          <w:sz w:val="20"/>
          <w:szCs w:val="20"/>
        </w:rPr>
        <w:t>Data</w:t>
      </w:r>
      <w:r w:rsidRPr="00EB749F">
        <w:rPr>
          <w:rFonts w:ascii="Arial" w:eastAsiaTheme="majorEastAsia" w:hAnsi="Arial" w:cs="Arial"/>
          <w:sz w:val="20"/>
          <w:szCs w:val="20"/>
        </w:rPr>
        <w:t xml:space="preserve"> from anyone other than HMRCs authorised representatives are to be referred to HMRC immediately. </w:t>
      </w:r>
    </w:p>
    <w:bookmarkEnd w:id="140"/>
    <w:p w14:paraId="577BFD5F" w14:textId="035865B0" w:rsidR="0086092B" w:rsidRPr="00EB749F" w:rsidRDefault="0086092B" w:rsidP="002E53E0">
      <w:pPr>
        <w:pStyle w:val="ListParagraph"/>
        <w:numPr>
          <w:ilvl w:val="0"/>
          <w:numId w:val="50"/>
        </w:numPr>
        <w:rPr>
          <w:rFonts w:ascii="Arial" w:eastAsiaTheme="majorEastAsia" w:hAnsi="Arial" w:cs="Arial"/>
          <w:sz w:val="20"/>
          <w:szCs w:val="20"/>
        </w:rPr>
      </w:pPr>
      <w:r w:rsidRPr="00EB749F">
        <w:rPr>
          <w:rFonts w:ascii="Arial" w:eastAsiaTheme="majorEastAsia" w:hAnsi="Arial" w:cs="Arial"/>
          <w:sz w:val="20"/>
          <w:szCs w:val="20"/>
        </w:rPr>
        <w:t>Disclosing HMRC’s information/</w:t>
      </w:r>
      <w:r w:rsidR="008D4623">
        <w:rPr>
          <w:rFonts w:ascii="Arial" w:eastAsiaTheme="majorEastAsia" w:hAnsi="Arial" w:cs="Arial"/>
          <w:sz w:val="20"/>
          <w:szCs w:val="20"/>
        </w:rPr>
        <w:t>Data</w:t>
      </w:r>
      <w:r w:rsidRPr="00EB749F">
        <w:rPr>
          <w:rFonts w:ascii="Arial" w:eastAsiaTheme="majorEastAsia" w:hAnsi="Arial" w:cs="Arial"/>
          <w:sz w:val="20"/>
          <w:szCs w:val="20"/>
        </w:rPr>
        <w:t xml:space="preserve"> that the Supplier or their Supply Chain has been delegated to receive by the Commissioners for HMRC, without authority to do so, is a breach of Section 18 of the Customs and Revenue Act (CRCA) 2005. Unlawful disclosure of information is a criminal offence under Section 19 of CRCA</w:t>
      </w:r>
    </w:p>
    <w:p w14:paraId="4AB41AA0" w14:textId="77777777" w:rsidR="0086092B" w:rsidRPr="00EB749F" w:rsidRDefault="0086092B" w:rsidP="002E53E0">
      <w:pPr>
        <w:pStyle w:val="ListParagraph"/>
        <w:numPr>
          <w:ilvl w:val="0"/>
          <w:numId w:val="50"/>
        </w:numPr>
        <w:rPr>
          <w:rFonts w:ascii="Arial" w:eastAsiaTheme="majorEastAsia" w:hAnsi="Arial" w:cs="Arial"/>
          <w:sz w:val="20"/>
          <w:szCs w:val="20"/>
        </w:rPr>
      </w:pPr>
      <w:r w:rsidRPr="00EB749F">
        <w:rPr>
          <w:rFonts w:ascii="Arial" w:eastAsiaTheme="majorEastAsia" w:hAnsi="Arial" w:cs="Arial"/>
          <w:sz w:val="20"/>
          <w:szCs w:val="20"/>
        </w:rPr>
        <w:t xml:space="preserve">The default position for the Supplier, its Supply Chain and any employee where they are approached with such a request, is to refer the request to HMRC immediately.  </w:t>
      </w:r>
    </w:p>
    <w:p w14:paraId="7A6E424A" w14:textId="73AED221" w:rsidR="0086092B" w:rsidRPr="00EB749F" w:rsidRDefault="0086092B" w:rsidP="002E53E0">
      <w:pPr>
        <w:pStyle w:val="ListParagraph"/>
        <w:numPr>
          <w:ilvl w:val="0"/>
          <w:numId w:val="50"/>
        </w:numPr>
        <w:rPr>
          <w:rFonts w:ascii="Arial" w:eastAsiaTheme="majorEastAsia" w:hAnsi="Arial" w:cs="Arial"/>
          <w:sz w:val="20"/>
          <w:szCs w:val="20"/>
        </w:rPr>
      </w:pPr>
      <w:r w:rsidRPr="00EB749F">
        <w:rPr>
          <w:rFonts w:ascii="Arial" w:eastAsiaTheme="majorEastAsia" w:hAnsi="Arial" w:cs="Arial"/>
          <w:sz w:val="20"/>
          <w:szCs w:val="20"/>
        </w:rPr>
        <w:t xml:space="preserve">The only information the Supplier and Supply Chain can disclose to the requester of any information and/or </w:t>
      </w:r>
      <w:r w:rsidR="008D4623">
        <w:rPr>
          <w:rFonts w:ascii="Arial" w:eastAsiaTheme="majorEastAsia" w:hAnsi="Arial" w:cs="Arial"/>
          <w:sz w:val="20"/>
          <w:szCs w:val="20"/>
        </w:rPr>
        <w:t>Data</w:t>
      </w:r>
      <w:r w:rsidRPr="00EB749F">
        <w:rPr>
          <w:rFonts w:ascii="Arial" w:eastAsiaTheme="majorEastAsia" w:hAnsi="Arial" w:cs="Arial"/>
          <w:sz w:val="20"/>
          <w:szCs w:val="20"/>
        </w:rPr>
        <w:t xml:space="preserve"> is that their request has been sent to HMRC in line with HMRC's legal requirements.</w:t>
      </w:r>
    </w:p>
    <w:p w14:paraId="72F20CBD" w14:textId="77777777" w:rsidR="0086092B" w:rsidRPr="00EB749F" w:rsidRDefault="0086092B" w:rsidP="0086092B">
      <w:pPr>
        <w:rPr>
          <w:rFonts w:ascii="Arial" w:eastAsiaTheme="majorEastAsia" w:hAnsi="Arial" w:cs="Arial"/>
          <w:sz w:val="20"/>
          <w:szCs w:val="20"/>
        </w:rPr>
      </w:pPr>
    </w:p>
    <w:p w14:paraId="4ADF923D" w14:textId="77777777" w:rsidR="0086092B" w:rsidRPr="00EB749F" w:rsidRDefault="0086092B" w:rsidP="0086092B">
      <w:pPr>
        <w:rPr>
          <w:rFonts w:ascii="Arial" w:hAnsi="Arial" w:cs="Arial"/>
        </w:rPr>
      </w:pPr>
    </w:p>
    <w:p w14:paraId="7DFA176E" w14:textId="77777777" w:rsidR="0086092B" w:rsidRPr="00EB749F" w:rsidRDefault="0086092B" w:rsidP="002E53E0">
      <w:pPr>
        <w:pStyle w:val="Heading1"/>
        <w:numPr>
          <w:ilvl w:val="0"/>
          <w:numId w:val="4"/>
        </w:numPr>
        <w:spacing w:before="240" w:line="259" w:lineRule="auto"/>
        <w:rPr>
          <w:rFonts w:ascii="Arial" w:hAnsi="Arial" w:cs="Arial"/>
          <w:color w:val="auto"/>
        </w:rPr>
      </w:pPr>
      <w:bookmarkStart w:id="141" w:name="_Toc77159780"/>
      <w:r w:rsidRPr="00EB749F">
        <w:rPr>
          <w:rFonts w:ascii="Arial" w:hAnsi="Arial" w:cs="Arial"/>
          <w:color w:val="auto"/>
        </w:rPr>
        <w:lastRenderedPageBreak/>
        <w:t>Performance Management</w:t>
      </w:r>
      <w:bookmarkEnd w:id="141"/>
    </w:p>
    <w:p w14:paraId="7E61DF07" w14:textId="77777777" w:rsidR="0086092B" w:rsidRPr="00EB749F" w:rsidRDefault="0086092B" w:rsidP="002E53E0">
      <w:pPr>
        <w:pStyle w:val="Heading2"/>
        <w:numPr>
          <w:ilvl w:val="1"/>
          <w:numId w:val="4"/>
        </w:numPr>
        <w:spacing w:before="40" w:line="259" w:lineRule="auto"/>
        <w:rPr>
          <w:rFonts w:ascii="Arial" w:hAnsi="Arial" w:cs="Arial"/>
          <w:b w:val="0"/>
          <w:bCs w:val="0"/>
          <w:color w:val="auto"/>
        </w:rPr>
      </w:pPr>
      <w:bookmarkStart w:id="142" w:name="_Toc77159781"/>
      <w:r w:rsidRPr="00EB749F">
        <w:rPr>
          <w:rFonts w:ascii="Arial" w:hAnsi="Arial" w:cs="Arial"/>
          <w:color w:val="auto"/>
        </w:rPr>
        <w:t>Performance Management</w:t>
      </w:r>
      <w:bookmarkEnd w:id="142"/>
    </w:p>
    <w:p w14:paraId="0BB60A5B" w14:textId="60930E0E"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This Section 9 supplements the information contained in Call-Off Schedule 15 (Contract Management).</w:t>
      </w:r>
      <w:r w:rsidR="00E61B8A">
        <w:rPr>
          <w:rFonts w:ascii="Arial" w:hAnsi="Arial" w:cs="Arial"/>
          <w:color w:val="auto"/>
          <w:sz w:val="20"/>
          <w:szCs w:val="20"/>
        </w:rPr>
        <w:br/>
      </w:r>
    </w:p>
    <w:p w14:paraId="61B7ED71" w14:textId="77777777" w:rsidR="0086092B" w:rsidRPr="00EB749F" w:rsidRDefault="0086092B" w:rsidP="002E53E0">
      <w:pPr>
        <w:pStyle w:val="Heading2"/>
        <w:numPr>
          <w:ilvl w:val="1"/>
          <w:numId w:val="4"/>
        </w:numPr>
        <w:spacing w:before="40" w:line="259" w:lineRule="auto"/>
        <w:rPr>
          <w:rFonts w:ascii="Arial" w:hAnsi="Arial" w:cs="Arial"/>
          <w:b w:val="0"/>
          <w:bCs w:val="0"/>
          <w:color w:val="auto"/>
        </w:rPr>
      </w:pPr>
      <w:bookmarkStart w:id="143" w:name="_Toc77159782"/>
      <w:r w:rsidRPr="00EB749F">
        <w:rPr>
          <w:rFonts w:ascii="Arial" w:hAnsi="Arial" w:cs="Arial"/>
          <w:color w:val="auto"/>
        </w:rPr>
        <w:t>Commercial and Operational Management Board (COMB)</w:t>
      </w:r>
      <w:bookmarkEnd w:id="143"/>
    </w:p>
    <w:p w14:paraId="681D0494" w14:textId="048F112C"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This Board will bring together key stakeholders from HMRC’s Operational Contract Managers and Commercial Contract Managers and relevant representatives from the Supplier</w:t>
      </w:r>
      <w:r w:rsidR="00E61B8A">
        <w:rPr>
          <w:rFonts w:ascii="Arial" w:hAnsi="Arial" w:cs="Arial"/>
          <w:color w:val="auto"/>
          <w:sz w:val="20"/>
          <w:szCs w:val="20"/>
        </w:rPr>
        <w:br/>
      </w:r>
    </w:p>
    <w:p w14:paraId="3C459D9F" w14:textId="7F926F8A"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acknowledges that there may be times when ad-hoc meetings may be required in addition to the monthly COMB meetings.</w:t>
      </w:r>
      <w:r w:rsidR="00E61B8A">
        <w:rPr>
          <w:rFonts w:ascii="Arial" w:hAnsi="Arial" w:cs="Arial"/>
          <w:color w:val="auto"/>
          <w:sz w:val="20"/>
          <w:szCs w:val="20"/>
        </w:rPr>
        <w:br/>
      </w:r>
    </w:p>
    <w:p w14:paraId="55BCC044" w14:textId="3E65DD52"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HMRC expects the Suppliers responsible and </w:t>
      </w:r>
      <w:r w:rsidR="00A9365D">
        <w:rPr>
          <w:rFonts w:ascii="Arial" w:hAnsi="Arial" w:cs="Arial"/>
          <w:color w:val="auto"/>
          <w:sz w:val="20"/>
          <w:szCs w:val="20"/>
        </w:rPr>
        <w:t>a</w:t>
      </w:r>
      <w:r w:rsidR="00D30C44">
        <w:rPr>
          <w:rFonts w:ascii="Arial" w:hAnsi="Arial" w:cs="Arial"/>
          <w:color w:val="auto"/>
          <w:sz w:val="20"/>
          <w:szCs w:val="20"/>
        </w:rPr>
        <w:t>ccount</w:t>
      </w:r>
      <w:r w:rsidRPr="00EB749F">
        <w:rPr>
          <w:rFonts w:ascii="Arial" w:hAnsi="Arial" w:cs="Arial"/>
          <w:color w:val="auto"/>
          <w:sz w:val="20"/>
          <w:szCs w:val="20"/>
        </w:rPr>
        <w:t>able representatives to attend the performance management meetings (Schedule 15 will include named attendees). </w:t>
      </w:r>
      <w:r w:rsidR="00E61B8A">
        <w:rPr>
          <w:rFonts w:ascii="Arial" w:hAnsi="Arial" w:cs="Arial"/>
          <w:color w:val="auto"/>
          <w:sz w:val="20"/>
          <w:szCs w:val="20"/>
        </w:rPr>
        <w:br/>
      </w:r>
    </w:p>
    <w:p w14:paraId="4528D2EF" w14:textId="2F3A29D1"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HMRC expects, whe</w:t>
      </w:r>
      <w:r w:rsidR="00464E60">
        <w:rPr>
          <w:rFonts w:ascii="Arial" w:hAnsi="Arial" w:cs="Arial"/>
          <w:color w:val="auto"/>
          <w:sz w:val="20"/>
          <w:szCs w:val="20"/>
        </w:rPr>
        <w:t>re required</w:t>
      </w:r>
      <w:r w:rsidRPr="00EB749F">
        <w:rPr>
          <w:rFonts w:ascii="Arial" w:hAnsi="Arial" w:cs="Arial"/>
          <w:color w:val="auto"/>
          <w:sz w:val="20"/>
          <w:szCs w:val="20"/>
        </w:rPr>
        <w:t>, the Suppliers Subcontractor representatives to attend performance management meetings. </w:t>
      </w:r>
      <w:r w:rsidR="00E61B8A">
        <w:rPr>
          <w:rFonts w:ascii="Arial" w:hAnsi="Arial" w:cs="Arial"/>
          <w:color w:val="auto"/>
          <w:sz w:val="20"/>
          <w:szCs w:val="20"/>
        </w:rPr>
        <w:br/>
      </w:r>
    </w:p>
    <w:p w14:paraId="4A30F9AF" w14:textId="3F7DFFEC"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HMRC expects to have regular contact/access to the DCA </w:t>
      </w:r>
      <w:r w:rsidR="008D1059">
        <w:rPr>
          <w:rFonts w:ascii="Arial" w:hAnsi="Arial" w:cs="Arial"/>
          <w:color w:val="auto"/>
          <w:sz w:val="20"/>
          <w:szCs w:val="20"/>
        </w:rPr>
        <w:t>Subcontractors</w:t>
      </w:r>
      <w:r w:rsidRPr="00EB749F">
        <w:rPr>
          <w:rFonts w:ascii="Arial" w:hAnsi="Arial" w:cs="Arial"/>
          <w:color w:val="auto"/>
          <w:sz w:val="20"/>
          <w:szCs w:val="20"/>
        </w:rPr>
        <w:t xml:space="preserve"> including but not limited to meetings and direct calls.  </w:t>
      </w:r>
      <w:r w:rsidR="00E61B8A">
        <w:rPr>
          <w:rFonts w:ascii="Arial" w:hAnsi="Arial" w:cs="Arial"/>
          <w:color w:val="auto"/>
          <w:sz w:val="20"/>
          <w:szCs w:val="20"/>
        </w:rPr>
        <w:br/>
      </w:r>
    </w:p>
    <w:p w14:paraId="53E786C4" w14:textId="591B2FDE"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is required to complete regular analysis of the </w:t>
      </w:r>
      <w:r w:rsidR="008D1059">
        <w:rPr>
          <w:rFonts w:ascii="Arial" w:hAnsi="Arial" w:cs="Arial"/>
          <w:color w:val="auto"/>
          <w:sz w:val="20"/>
          <w:szCs w:val="20"/>
        </w:rPr>
        <w:t>Debt</w:t>
      </w:r>
      <w:r w:rsidRPr="00EB749F">
        <w:rPr>
          <w:rFonts w:ascii="Arial" w:hAnsi="Arial" w:cs="Arial"/>
          <w:color w:val="auto"/>
          <w:sz w:val="20"/>
          <w:szCs w:val="20"/>
        </w:rPr>
        <w:t xml:space="preserve"> portfolio and identify any trends both at the point of </w:t>
      </w:r>
      <w:r w:rsidR="00D30C44">
        <w:rPr>
          <w:rFonts w:ascii="Arial" w:hAnsi="Arial" w:cs="Arial"/>
          <w:color w:val="auto"/>
          <w:sz w:val="20"/>
          <w:szCs w:val="20"/>
        </w:rPr>
        <w:t>Placement</w:t>
      </w:r>
      <w:r w:rsidRPr="00EB749F">
        <w:rPr>
          <w:rFonts w:ascii="Arial" w:hAnsi="Arial" w:cs="Arial"/>
          <w:color w:val="auto"/>
          <w:sz w:val="20"/>
          <w:szCs w:val="20"/>
        </w:rPr>
        <w:t xml:space="preserve"> and as a whole on the historic </w:t>
      </w:r>
      <w:r w:rsidR="008D4623">
        <w:rPr>
          <w:rFonts w:ascii="Arial" w:hAnsi="Arial" w:cs="Arial"/>
          <w:color w:val="auto"/>
          <w:sz w:val="20"/>
          <w:szCs w:val="20"/>
        </w:rPr>
        <w:t>Data</w:t>
      </w:r>
      <w:r w:rsidRPr="00EB749F">
        <w:rPr>
          <w:rFonts w:ascii="Arial" w:hAnsi="Arial" w:cs="Arial"/>
          <w:color w:val="auto"/>
          <w:sz w:val="20"/>
          <w:szCs w:val="20"/>
        </w:rPr>
        <w:t xml:space="preserve"> and information to support the development of future strategies</w:t>
      </w:r>
      <w:r w:rsidR="00464E60">
        <w:rPr>
          <w:rFonts w:ascii="Arial" w:hAnsi="Arial" w:cs="Arial"/>
          <w:color w:val="auto"/>
          <w:sz w:val="20"/>
          <w:szCs w:val="20"/>
        </w:rPr>
        <w:t xml:space="preserve"> to be provided</w:t>
      </w:r>
      <w:r w:rsidR="000A4E1A">
        <w:rPr>
          <w:rFonts w:ascii="Arial" w:hAnsi="Arial" w:cs="Arial"/>
          <w:color w:val="auto"/>
          <w:sz w:val="20"/>
          <w:szCs w:val="20"/>
        </w:rPr>
        <w:t xml:space="preserve"> in advance of the COMB Board</w:t>
      </w:r>
      <w:r w:rsidRPr="00EB749F">
        <w:rPr>
          <w:rFonts w:ascii="Arial" w:hAnsi="Arial" w:cs="Arial"/>
          <w:color w:val="auto"/>
          <w:sz w:val="20"/>
          <w:szCs w:val="20"/>
        </w:rPr>
        <w:t>. </w:t>
      </w:r>
      <w:r w:rsidR="00E61B8A">
        <w:rPr>
          <w:rFonts w:ascii="Arial" w:hAnsi="Arial" w:cs="Arial"/>
          <w:color w:val="auto"/>
          <w:sz w:val="20"/>
          <w:szCs w:val="20"/>
        </w:rPr>
        <w:br/>
      </w:r>
    </w:p>
    <w:p w14:paraId="7429DF06" w14:textId="20A74D7F"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is required to ensure that the DCAs have high performing strategies that drive collections and right </w:t>
      </w:r>
      <w:r w:rsidR="00997539">
        <w:rPr>
          <w:rFonts w:ascii="Arial" w:hAnsi="Arial" w:cs="Arial"/>
          <w:color w:val="auto"/>
          <w:sz w:val="20"/>
          <w:szCs w:val="20"/>
        </w:rPr>
        <w:t>C</w:t>
      </w:r>
      <w:r w:rsidRPr="00EB749F">
        <w:rPr>
          <w:rFonts w:ascii="Arial" w:hAnsi="Arial" w:cs="Arial"/>
          <w:color w:val="auto"/>
          <w:sz w:val="20"/>
          <w:szCs w:val="20"/>
        </w:rPr>
        <w:t xml:space="preserve">ustomer contact based on innovation and </w:t>
      </w:r>
      <w:r w:rsidR="000863BD">
        <w:rPr>
          <w:rFonts w:ascii="Arial" w:hAnsi="Arial" w:cs="Arial"/>
          <w:color w:val="auto"/>
          <w:sz w:val="20"/>
          <w:szCs w:val="20"/>
        </w:rPr>
        <w:t>Custo</w:t>
      </w:r>
      <w:r w:rsidR="00A26EB0">
        <w:rPr>
          <w:rFonts w:ascii="Arial" w:hAnsi="Arial" w:cs="Arial"/>
          <w:color w:val="auto"/>
          <w:sz w:val="20"/>
          <w:szCs w:val="20"/>
        </w:rPr>
        <w:t>mer behaviour</w:t>
      </w:r>
      <w:r w:rsidRPr="00EB749F">
        <w:rPr>
          <w:rFonts w:ascii="Arial" w:hAnsi="Arial" w:cs="Arial"/>
          <w:color w:val="auto"/>
          <w:sz w:val="20"/>
          <w:szCs w:val="20"/>
        </w:rPr>
        <w:t>. </w:t>
      </w:r>
      <w:r w:rsidR="00E61B8A">
        <w:rPr>
          <w:rFonts w:ascii="Arial" w:hAnsi="Arial" w:cs="Arial"/>
          <w:color w:val="auto"/>
          <w:sz w:val="20"/>
          <w:szCs w:val="20"/>
        </w:rPr>
        <w:br/>
      </w:r>
    </w:p>
    <w:p w14:paraId="055DD082" w14:textId="104A30C3"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embrace continuous improvement through their processes and embed a culture of innovation to enhance their own performance and that of the DCAs.  </w:t>
      </w:r>
      <w:r w:rsidR="00E61B8A">
        <w:rPr>
          <w:rFonts w:ascii="Arial" w:hAnsi="Arial" w:cs="Arial"/>
          <w:color w:val="auto"/>
          <w:sz w:val="20"/>
          <w:szCs w:val="20"/>
        </w:rPr>
        <w:br/>
      </w:r>
    </w:p>
    <w:p w14:paraId="7B14D148" w14:textId="7E806B0D"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acknowledges that HMRC expects to work in partnership with the Supplier, this will include ad</w:t>
      </w:r>
      <w:r w:rsidR="008F7381">
        <w:rPr>
          <w:rFonts w:ascii="Arial" w:hAnsi="Arial" w:cs="Arial"/>
          <w:color w:val="auto"/>
          <w:sz w:val="20"/>
          <w:szCs w:val="20"/>
        </w:rPr>
        <w:t>-</w:t>
      </w:r>
      <w:r w:rsidRPr="00EB749F">
        <w:rPr>
          <w:rFonts w:ascii="Arial" w:hAnsi="Arial" w:cs="Arial"/>
          <w:color w:val="auto"/>
          <w:sz w:val="20"/>
          <w:szCs w:val="20"/>
        </w:rPr>
        <w:t>hoc meetings to overcome immediate issues and discuss emerging issues</w:t>
      </w:r>
      <w:r w:rsidR="00F56607">
        <w:rPr>
          <w:rFonts w:ascii="Arial" w:hAnsi="Arial" w:cs="Arial"/>
          <w:color w:val="auto"/>
          <w:sz w:val="20"/>
          <w:szCs w:val="20"/>
        </w:rPr>
        <w:t xml:space="preserve"> with the Service</w:t>
      </w:r>
      <w:r w:rsidRPr="00EB749F">
        <w:rPr>
          <w:rFonts w:ascii="Arial" w:hAnsi="Arial" w:cs="Arial"/>
          <w:color w:val="auto"/>
          <w:sz w:val="20"/>
          <w:szCs w:val="20"/>
        </w:rPr>
        <w:t>.  </w:t>
      </w:r>
      <w:r w:rsidR="00E61B8A">
        <w:rPr>
          <w:rFonts w:ascii="Arial" w:hAnsi="Arial" w:cs="Arial"/>
          <w:color w:val="auto"/>
          <w:sz w:val="20"/>
          <w:szCs w:val="20"/>
        </w:rPr>
        <w:br/>
      </w:r>
    </w:p>
    <w:p w14:paraId="68ADB0FD" w14:textId="5D85EC7F"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is required to provide any adhoc performance </w:t>
      </w:r>
      <w:r w:rsidR="008D4623">
        <w:rPr>
          <w:rFonts w:ascii="Arial" w:hAnsi="Arial" w:cs="Arial"/>
          <w:color w:val="auto"/>
          <w:sz w:val="20"/>
          <w:szCs w:val="20"/>
        </w:rPr>
        <w:t>Data</w:t>
      </w:r>
      <w:r w:rsidRPr="00EB749F">
        <w:rPr>
          <w:rFonts w:ascii="Arial" w:hAnsi="Arial" w:cs="Arial"/>
          <w:color w:val="auto"/>
          <w:sz w:val="20"/>
          <w:szCs w:val="20"/>
        </w:rPr>
        <w:t xml:space="preserve"> as required by HMRC to inform performance discussions. </w:t>
      </w:r>
      <w:r w:rsidR="00E61B8A">
        <w:rPr>
          <w:rFonts w:ascii="Arial" w:hAnsi="Arial" w:cs="Arial"/>
          <w:color w:val="auto"/>
          <w:sz w:val="20"/>
          <w:szCs w:val="20"/>
        </w:rPr>
        <w:br/>
      </w:r>
    </w:p>
    <w:p w14:paraId="6A6BC13C" w14:textId="5B9ED6A4"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is required to lead a separate meeting at least quarterly, working in partnership with HMRC to discuss and drive forward Innovation and continuous improvement.  The Supplier will bring their industry insight into play, the use of emerging technology and identify and evaluate ideas to drive the continuation and innovation agenda forward.</w:t>
      </w:r>
      <w:r w:rsidR="00E61B8A">
        <w:rPr>
          <w:rFonts w:ascii="Arial" w:hAnsi="Arial" w:cs="Arial"/>
          <w:color w:val="auto"/>
          <w:sz w:val="20"/>
          <w:szCs w:val="20"/>
        </w:rPr>
        <w:br/>
      </w:r>
    </w:p>
    <w:p w14:paraId="42E10725" w14:textId="2DB19C69" w:rsidR="0086092B" w:rsidRPr="00EB749F" w:rsidRDefault="00F56607" w:rsidP="002E53E0">
      <w:pPr>
        <w:pStyle w:val="Heading3"/>
        <w:numPr>
          <w:ilvl w:val="2"/>
          <w:numId w:val="4"/>
        </w:numPr>
        <w:ind w:left="720"/>
        <w:rPr>
          <w:rFonts w:ascii="Arial" w:hAnsi="Arial" w:cs="Arial"/>
          <w:color w:val="auto"/>
          <w:sz w:val="20"/>
          <w:szCs w:val="20"/>
        </w:rPr>
      </w:pPr>
      <w:r>
        <w:rPr>
          <w:rFonts w:ascii="Arial" w:hAnsi="Arial" w:cs="Arial"/>
          <w:color w:val="auto"/>
          <w:sz w:val="20"/>
          <w:szCs w:val="20"/>
        </w:rPr>
        <w:t xml:space="preserve">Not Used </w:t>
      </w:r>
    </w:p>
    <w:p w14:paraId="4DDBE2F1" w14:textId="77777777" w:rsidR="0086092B" w:rsidRPr="00EB749F" w:rsidRDefault="0086092B" w:rsidP="0086092B">
      <w:pPr>
        <w:pStyle w:val="Heading3"/>
        <w:ind w:left="0" w:firstLine="0"/>
        <w:rPr>
          <w:rFonts w:ascii="Arial" w:hAnsi="Arial" w:cs="Arial"/>
          <w:color w:val="auto"/>
        </w:rPr>
      </w:pPr>
    </w:p>
    <w:p w14:paraId="079E22DA" w14:textId="77777777" w:rsidR="0086092B" w:rsidRPr="00EB749F" w:rsidRDefault="0086092B" w:rsidP="0086092B">
      <w:pPr>
        <w:spacing w:line="288" w:lineRule="auto"/>
        <w:rPr>
          <w:rFonts w:ascii="Arial" w:eastAsiaTheme="majorEastAsia" w:hAnsi="Arial" w:cs="Arial"/>
          <w:sz w:val="20"/>
          <w:szCs w:val="20"/>
        </w:rPr>
      </w:pPr>
    </w:p>
    <w:p w14:paraId="58ABBCDE"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44" w:name="_Toc77159783"/>
      <w:r w:rsidRPr="00EB749F">
        <w:rPr>
          <w:rFonts w:ascii="Arial" w:hAnsi="Arial" w:cs="Arial"/>
          <w:color w:val="auto"/>
        </w:rPr>
        <w:lastRenderedPageBreak/>
        <w:t>Performance Reporting</w:t>
      </w:r>
      <w:bookmarkEnd w:id="144"/>
    </w:p>
    <w:p w14:paraId="4F7968EA" w14:textId="3F79B296"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ensure that all Management Information (MI) is provided in excel to an agreed format and in accordance with the Framework Specification must be accurate as of the time of issue. The Supplier must ensure that every MI report is accurate and delivered on time as agreed with HMRC</w:t>
      </w:r>
      <w:r w:rsidR="007F2B12">
        <w:rPr>
          <w:rFonts w:ascii="Arial" w:hAnsi="Arial" w:cs="Arial"/>
          <w:color w:val="auto"/>
          <w:sz w:val="20"/>
          <w:szCs w:val="20"/>
        </w:rPr>
        <w:t xml:space="preserve"> </w:t>
      </w:r>
      <w:r w:rsidR="00792AAF">
        <w:rPr>
          <w:rFonts w:ascii="Arial" w:hAnsi="Arial" w:cs="Arial"/>
          <w:color w:val="auto"/>
          <w:sz w:val="20"/>
          <w:szCs w:val="20"/>
        </w:rPr>
        <w:t>and as specified in this Schedule 20</w:t>
      </w:r>
      <w:r w:rsidR="002D379B">
        <w:rPr>
          <w:rFonts w:ascii="Arial" w:hAnsi="Arial" w:cs="Arial"/>
          <w:color w:val="auto"/>
          <w:sz w:val="20"/>
          <w:szCs w:val="20"/>
        </w:rPr>
        <w:t xml:space="preserve"> and Call Off Schedule 1 Transparency Reports</w:t>
      </w:r>
      <w:r w:rsidRPr="00EB749F">
        <w:rPr>
          <w:rFonts w:ascii="Arial" w:hAnsi="Arial" w:cs="Arial"/>
          <w:color w:val="auto"/>
          <w:sz w:val="20"/>
          <w:szCs w:val="20"/>
        </w:rPr>
        <w:t>.</w:t>
      </w:r>
      <w:r w:rsidR="00E61B8A">
        <w:rPr>
          <w:rFonts w:ascii="Arial" w:hAnsi="Arial" w:cs="Arial"/>
          <w:color w:val="auto"/>
          <w:sz w:val="20"/>
          <w:szCs w:val="20"/>
        </w:rPr>
        <w:br/>
      </w:r>
    </w:p>
    <w:p w14:paraId="7FBAB1CB" w14:textId="01E27FF1"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ensure that all MI and reports are securely transferred to HMRC as specified in this </w:t>
      </w:r>
      <w:r w:rsidR="00B34398">
        <w:rPr>
          <w:rFonts w:ascii="Arial" w:hAnsi="Arial" w:cs="Arial"/>
          <w:color w:val="auto"/>
          <w:sz w:val="20"/>
          <w:szCs w:val="20"/>
        </w:rPr>
        <w:t xml:space="preserve">Call-Off </w:t>
      </w:r>
      <w:r w:rsidRPr="00EB749F">
        <w:rPr>
          <w:rFonts w:ascii="Arial" w:hAnsi="Arial" w:cs="Arial"/>
          <w:color w:val="auto"/>
          <w:sz w:val="20"/>
          <w:szCs w:val="20"/>
        </w:rPr>
        <w:t>Schedule 20</w:t>
      </w:r>
      <w:r w:rsidR="00B34398">
        <w:rPr>
          <w:rFonts w:ascii="Arial" w:hAnsi="Arial" w:cs="Arial"/>
          <w:color w:val="auto"/>
          <w:sz w:val="20"/>
          <w:szCs w:val="20"/>
        </w:rPr>
        <w:t xml:space="preserve"> (Specification)</w:t>
      </w:r>
      <w:r w:rsidRPr="00EB749F">
        <w:rPr>
          <w:rFonts w:ascii="Arial" w:hAnsi="Arial" w:cs="Arial"/>
          <w:color w:val="auto"/>
          <w:sz w:val="20"/>
          <w:szCs w:val="20"/>
        </w:rPr>
        <w:t xml:space="preserve"> by HMRC.</w:t>
      </w:r>
      <w:r w:rsidR="00E61B8A">
        <w:rPr>
          <w:rFonts w:ascii="Arial" w:hAnsi="Arial" w:cs="Arial"/>
          <w:color w:val="auto"/>
          <w:sz w:val="20"/>
          <w:szCs w:val="20"/>
        </w:rPr>
        <w:br/>
      </w:r>
    </w:p>
    <w:p w14:paraId="3843C251" w14:textId="176E53DC"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Unless the Supplier is contractually permitted to provide information to another party, all HMRCs performance and management information remains confidential and cannot be released without HMRCs written approval. </w:t>
      </w:r>
      <w:r w:rsidR="00E61B8A">
        <w:rPr>
          <w:rFonts w:ascii="Arial" w:hAnsi="Arial" w:cs="Arial"/>
          <w:color w:val="auto"/>
          <w:sz w:val="20"/>
          <w:szCs w:val="20"/>
        </w:rPr>
        <w:br/>
      </w:r>
    </w:p>
    <w:p w14:paraId="1A8263C9" w14:textId="17270F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is required to accurately and promptly answer any HMRC queries on </w:t>
      </w:r>
      <w:r w:rsidR="008D4623">
        <w:rPr>
          <w:rFonts w:ascii="Arial" w:hAnsi="Arial" w:cs="Arial"/>
          <w:color w:val="auto"/>
          <w:sz w:val="20"/>
          <w:szCs w:val="20"/>
        </w:rPr>
        <w:t>Data</w:t>
      </w:r>
      <w:r w:rsidRPr="00EB749F">
        <w:rPr>
          <w:rFonts w:ascii="Arial" w:hAnsi="Arial" w:cs="Arial"/>
          <w:color w:val="auto"/>
          <w:sz w:val="20"/>
          <w:szCs w:val="20"/>
        </w:rPr>
        <w:t xml:space="preserve"> </w:t>
      </w:r>
      <w:r w:rsidR="002D379B">
        <w:rPr>
          <w:rFonts w:ascii="Arial" w:hAnsi="Arial" w:cs="Arial"/>
          <w:color w:val="auto"/>
          <w:sz w:val="20"/>
          <w:szCs w:val="20"/>
        </w:rPr>
        <w:t xml:space="preserve">that is </w:t>
      </w:r>
      <w:r w:rsidRPr="00EB749F">
        <w:rPr>
          <w:rFonts w:ascii="Arial" w:hAnsi="Arial" w:cs="Arial"/>
          <w:color w:val="auto"/>
          <w:sz w:val="20"/>
          <w:szCs w:val="20"/>
        </w:rPr>
        <w:t xml:space="preserve">provided by the Supplier and responses must be provided within the timeframes </w:t>
      </w:r>
      <w:r w:rsidR="002D379B">
        <w:rPr>
          <w:rFonts w:ascii="Arial" w:hAnsi="Arial" w:cs="Arial"/>
          <w:color w:val="auto"/>
          <w:sz w:val="20"/>
          <w:szCs w:val="20"/>
        </w:rPr>
        <w:t xml:space="preserve">and format </w:t>
      </w:r>
      <w:r w:rsidRPr="00EB749F">
        <w:rPr>
          <w:rFonts w:ascii="Arial" w:hAnsi="Arial" w:cs="Arial"/>
          <w:color w:val="auto"/>
          <w:sz w:val="20"/>
          <w:szCs w:val="20"/>
        </w:rPr>
        <w:t>specified by HMRC at the time the query is made.</w:t>
      </w:r>
      <w:r w:rsidR="00E61B8A">
        <w:rPr>
          <w:rFonts w:ascii="Arial" w:hAnsi="Arial" w:cs="Arial"/>
          <w:color w:val="auto"/>
          <w:sz w:val="20"/>
          <w:szCs w:val="20"/>
        </w:rPr>
        <w:br/>
      </w:r>
    </w:p>
    <w:p w14:paraId="173ADF01"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make available on request and with reasonable notice from HMRC any or all of the previous 12 months Management Information and Reports.</w:t>
      </w:r>
    </w:p>
    <w:p w14:paraId="4889D9B1" w14:textId="77777777" w:rsidR="0086092B" w:rsidRPr="00EB749F" w:rsidRDefault="0086092B" w:rsidP="0086092B">
      <w:pPr>
        <w:rPr>
          <w:rFonts w:ascii="Arial" w:hAnsi="Arial" w:cs="Arial"/>
        </w:rPr>
      </w:pPr>
    </w:p>
    <w:p w14:paraId="6B713B35"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45" w:name="_Toc77159784"/>
      <w:r w:rsidRPr="00EB749F">
        <w:rPr>
          <w:rFonts w:ascii="Arial" w:hAnsi="Arial" w:cs="Arial"/>
          <w:color w:val="auto"/>
        </w:rPr>
        <w:t>Management Information (Financial)</w:t>
      </w:r>
      <w:bookmarkEnd w:id="145"/>
    </w:p>
    <w:p w14:paraId="71F94D46"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is required to provide the following financial reports:</w:t>
      </w:r>
      <w:r w:rsidRPr="00EB749F">
        <w:rPr>
          <w:rFonts w:ascii="Arial" w:hAnsi="Arial" w:cs="Arial"/>
          <w:color w:val="auto"/>
          <w:sz w:val="20"/>
          <w:szCs w:val="20"/>
        </w:rPr>
        <w:br/>
        <w:t>Weekly Recoveries Report:</w:t>
      </w:r>
    </w:p>
    <w:p w14:paraId="04165B5D" w14:textId="41FC44AC" w:rsidR="0086092B" w:rsidRPr="00EB749F" w:rsidRDefault="0086092B" w:rsidP="002E53E0">
      <w:pPr>
        <w:pStyle w:val="Heading3"/>
        <w:numPr>
          <w:ilvl w:val="0"/>
          <w:numId w:val="71"/>
        </w:numPr>
        <w:rPr>
          <w:rFonts w:ascii="Arial" w:hAnsi="Arial" w:cs="Arial"/>
          <w:color w:val="auto"/>
          <w:sz w:val="20"/>
          <w:szCs w:val="20"/>
        </w:rPr>
      </w:pPr>
      <w:r w:rsidRPr="00EB749F">
        <w:rPr>
          <w:rFonts w:ascii="Arial" w:hAnsi="Arial" w:cs="Arial"/>
          <w:color w:val="auto"/>
          <w:sz w:val="20"/>
          <w:szCs w:val="20"/>
        </w:rPr>
        <w:t xml:space="preserve">By close of business on the second </w:t>
      </w:r>
      <w:r w:rsidR="00B34398">
        <w:rPr>
          <w:rFonts w:ascii="Arial" w:hAnsi="Arial" w:cs="Arial"/>
          <w:color w:val="auto"/>
          <w:sz w:val="20"/>
          <w:szCs w:val="20"/>
        </w:rPr>
        <w:t>Working Day</w:t>
      </w:r>
      <w:r w:rsidRPr="00EB749F">
        <w:rPr>
          <w:rFonts w:ascii="Arial" w:hAnsi="Arial" w:cs="Arial"/>
          <w:color w:val="auto"/>
          <w:sz w:val="20"/>
          <w:szCs w:val="20"/>
        </w:rPr>
        <w:t xml:space="preserve"> of each week the Supplier will provide the weekly recoveries by </w:t>
      </w:r>
      <w:r w:rsidR="008D1059">
        <w:rPr>
          <w:rFonts w:ascii="Arial" w:hAnsi="Arial" w:cs="Arial"/>
          <w:color w:val="auto"/>
          <w:sz w:val="20"/>
          <w:szCs w:val="20"/>
        </w:rPr>
        <w:t>Debt</w:t>
      </w:r>
      <w:r w:rsidRPr="00EB749F">
        <w:rPr>
          <w:rFonts w:ascii="Arial" w:hAnsi="Arial" w:cs="Arial"/>
          <w:color w:val="auto"/>
          <w:sz w:val="20"/>
          <w:szCs w:val="20"/>
        </w:rPr>
        <w:t xml:space="preserve"> type and by </w:t>
      </w:r>
      <w:r w:rsidR="00D30C44">
        <w:rPr>
          <w:rFonts w:ascii="Arial" w:hAnsi="Arial" w:cs="Arial"/>
          <w:color w:val="auto"/>
          <w:sz w:val="20"/>
          <w:szCs w:val="20"/>
        </w:rPr>
        <w:t>Tranche</w:t>
      </w:r>
      <w:r w:rsidRPr="00EB749F">
        <w:rPr>
          <w:rFonts w:ascii="Arial" w:hAnsi="Arial" w:cs="Arial"/>
          <w:color w:val="auto"/>
          <w:sz w:val="20"/>
          <w:szCs w:val="20"/>
        </w:rPr>
        <w:t xml:space="preserve"> in an excel format as specified by HMRC, see also </w:t>
      </w:r>
      <w:r w:rsidR="00194DE5">
        <w:rPr>
          <w:rFonts w:ascii="Arial" w:hAnsi="Arial" w:cs="Arial"/>
          <w:color w:val="auto"/>
          <w:sz w:val="20"/>
          <w:szCs w:val="20"/>
        </w:rPr>
        <w:t>Call Off Schedule 14 Service Levels</w:t>
      </w:r>
      <w:r w:rsidRPr="00EB749F">
        <w:rPr>
          <w:rFonts w:ascii="Arial" w:hAnsi="Arial" w:cs="Arial"/>
          <w:color w:val="auto"/>
          <w:sz w:val="20"/>
          <w:szCs w:val="20"/>
        </w:rPr>
        <w:t xml:space="preserve">. </w:t>
      </w:r>
      <w:r w:rsidR="00E61B8A">
        <w:rPr>
          <w:rFonts w:ascii="Arial" w:hAnsi="Arial" w:cs="Arial"/>
          <w:color w:val="auto"/>
          <w:sz w:val="20"/>
          <w:szCs w:val="20"/>
        </w:rPr>
        <w:br/>
      </w:r>
    </w:p>
    <w:p w14:paraId="68BBA5AC" w14:textId="4B3BF05D" w:rsidR="0086092B" w:rsidRPr="00EB749F" w:rsidRDefault="00D30C44" w:rsidP="002E53E0">
      <w:pPr>
        <w:pStyle w:val="Heading3"/>
        <w:numPr>
          <w:ilvl w:val="2"/>
          <w:numId w:val="4"/>
        </w:numPr>
        <w:ind w:left="720"/>
        <w:rPr>
          <w:rFonts w:ascii="Arial" w:hAnsi="Arial" w:cs="Arial"/>
          <w:color w:val="auto"/>
          <w:sz w:val="20"/>
          <w:szCs w:val="20"/>
        </w:rPr>
      </w:pPr>
      <w:r>
        <w:rPr>
          <w:rFonts w:ascii="Arial" w:hAnsi="Arial" w:cs="Arial"/>
          <w:color w:val="auto"/>
          <w:sz w:val="20"/>
          <w:szCs w:val="20"/>
        </w:rPr>
        <w:t>Payment Arrangement</w:t>
      </w:r>
      <w:r w:rsidR="0086092B" w:rsidRPr="00EB749F">
        <w:rPr>
          <w:rFonts w:ascii="Arial" w:hAnsi="Arial" w:cs="Arial"/>
          <w:color w:val="auto"/>
          <w:sz w:val="20"/>
          <w:szCs w:val="20"/>
        </w:rPr>
        <w:t>s:</w:t>
      </w:r>
    </w:p>
    <w:p w14:paraId="01CF9BBE" w14:textId="7010F357" w:rsidR="0086092B" w:rsidRPr="00EB749F" w:rsidRDefault="0086092B" w:rsidP="002E53E0">
      <w:pPr>
        <w:pStyle w:val="Heading3"/>
        <w:numPr>
          <w:ilvl w:val="0"/>
          <w:numId w:val="29"/>
        </w:numPr>
        <w:rPr>
          <w:rFonts w:ascii="Arial" w:hAnsi="Arial" w:cs="Arial"/>
          <w:color w:val="auto"/>
          <w:sz w:val="20"/>
          <w:szCs w:val="20"/>
        </w:rPr>
      </w:pPr>
      <w:r w:rsidRPr="00EB749F">
        <w:rPr>
          <w:rFonts w:ascii="Arial" w:hAnsi="Arial" w:cs="Arial"/>
          <w:color w:val="auto"/>
          <w:sz w:val="20"/>
          <w:szCs w:val="20"/>
        </w:rPr>
        <w:t xml:space="preserve">On a monthly basis and by </w:t>
      </w:r>
      <w:r w:rsidR="00B34398">
        <w:rPr>
          <w:rFonts w:ascii="Arial" w:hAnsi="Arial" w:cs="Arial"/>
          <w:color w:val="auto"/>
          <w:sz w:val="20"/>
          <w:szCs w:val="20"/>
        </w:rPr>
        <w:t>Working Day</w:t>
      </w:r>
      <w:r w:rsidRPr="00EB749F">
        <w:rPr>
          <w:rFonts w:ascii="Arial" w:hAnsi="Arial" w:cs="Arial"/>
          <w:color w:val="auto"/>
          <w:sz w:val="20"/>
          <w:szCs w:val="20"/>
        </w:rPr>
        <w:t xml:space="preserve"> 5, the Supplier will provide an excel spreadsheet detailing the monthly </w:t>
      </w:r>
      <w:r w:rsidR="00D30C44">
        <w:rPr>
          <w:rFonts w:ascii="Arial" w:hAnsi="Arial" w:cs="Arial"/>
          <w:color w:val="auto"/>
          <w:sz w:val="20"/>
          <w:szCs w:val="20"/>
        </w:rPr>
        <w:t>Payment Arrangement</w:t>
      </w:r>
      <w:r w:rsidRPr="00EB749F">
        <w:rPr>
          <w:rFonts w:ascii="Arial" w:hAnsi="Arial" w:cs="Arial"/>
          <w:color w:val="auto"/>
          <w:sz w:val="20"/>
          <w:szCs w:val="20"/>
        </w:rPr>
        <w:t xml:space="preserve">s broken down by DCA as per the template provided by HMRC. </w:t>
      </w:r>
      <w:r w:rsidR="00E61B8A">
        <w:rPr>
          <w:rFonts w:ascii="Arial" w:hAnsi="Arial" w:cs="Arial"/>
          <w:color w:val="auto"/>
          <w:sz w:val="20"/>
          <w:szCs w:val="20"/>
        </w:rPr>
        <w:br/>
      </w:r>
    </w:p>
    <w:p w14:paraId="14967CDA"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Spend Forecast:</w:t>
      </w:r>
    </w:p>
    <w:p w14:paraId="6C406CD8" w14:textId="71CE840F" w:rsidR="0086092B" w:rsidRPr="00EB749F" w:rsidRDefault="0086092B" w:rsidP="002E53E0">
      <w:pPr>
        <w:pStyle w:val="Heading3"/>
        <w:numPr>
          <w:ilvl w:val="0"/>
          <w:numId w:val="53"/>
        </w:numPr>
        <w:rPr>
          <w:rFonts w:ascii="Arial" w:hAnsi="Arial" w:cs="Arial"/>
          <w:color w:val="auto"/>
          <w:sz w:val="20"/>
          <w:szCs w:val="20"/>
        </w:rPr>
      </w:pPr>
      <w:r w:rsidRPr="00EB749F">
        <w:rPr>
          <w:rFonts w:ascii="Arial" w:hAnsi="Arial" w:cs="Arial"/>
          <w:color w:val="auto"/>
          <w:sz w:val="20"/>
          <w:szCs w:val="20"/>
        </w:rPr>
        <w:t xml:space="preserve">On a monthly basis and by </w:t>
      </w:r>
      <w:r w:rsidR="00B34398">
        <w:rPr>
          <w:rFonts w:ascii="Arial" w:hAnsi="Arial" w:cs="Arial"/>
          <w:color w:val="auto"/>
          <w:sz w:val="20"/>
          <w:szCs w:val="20"/>
        </w:rPr>
        <w:t>Working Day</w:t>
      </w:r>
      <w:r w:rsidRPr="00EB749F">
        <w:rPr>
          <w:rFonts w:ascii="Arial" w:hAnsi="Arial" w:cs="Arial"/>
          <w:color w:val="auto"/>
          <w:sz w:val="20"/>
          <w:szCs w:val="20"/>
        </w:rPr>
        <w:t xml:space="preserve"> 5 the Supplier will provide a spend forecast split by </w:t>
      </w:r>
      <w:r w:rsidR="008D1059">
        <w:rPr>
          <w:rFonts w:ascii="Arial" w:hAnsi="Arial" w:cs="Arial"/>
          <w:color w:val="auto"/>
          <w:sz w:val="20"/>
          <w:szCs w:val="20"/>
        </w:rPr>
        <w:t>Debt</w:t>
      </w:r>
      <w:r w:rsidRPr="00EB749F">
        <w:rPr>
          <w:rFonts w:ascii="Arial" w:hAnsi="Arial" w:cs="Arial"/>
          <w:color w:val="auto"/>
          <w:sz w:val="20"/>
          <w:szCs w:val="20"/>
        </w:rPr>
        <w:t xml:space="preserve"> type for the year. The forecast to be updated each month. </w:t>
      </w:r>
    </w:p>
    <w:p w14:paraId="7E9C8D68" w14:textId="77777777" w:rsidR="0086092B" w:rsidRPr="00EB749F" w:rsidRDefault="0086092B" w:rsidP="0086092B">
      <w:pPr>
        <w:pStyle w:val="Heading3"/>
        <w:ind w:left="142" w:firstLine="0"/>
        <w:rPr>
          <w:rFonts w:ascii="Arial" w:hAnsi="Arial" w:cs="Arial"/>
          <w:color w:val="auto"/>
          <w:sz w:val="20"/>
          <w:szCs w:val="20"/>
        </w:rPr>
      </w:pPr>
    </w:p>
    <w:p w14:paraId="56E9C132"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46" w:name="_Toc77159785"/>
      <w:r w:rsidRPr="00EB749F">
        <w:rPr>
          <w:rFonts w:ascii="Arial" w:hAnsi="Arial" w:cs="Arial"/>
          <w:color w:val="auto"/>
        </w:rPr>
        <w:t>Monthly Performance Reports</w:t>
      </w:r>
      <w:bookmarkEnd w:id="146"/>
    </w:p>
    <w:p w14:paraId="60A58317" w14:textId="00E9C076"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On a monthly basis and by </w:t>
      </w:r>
      <w:r w:rsidR="00B34398">
        <w:rPr>
          <w:rFonts w:ascii="Arial" w:hAnsi="Arial" w:cs="Arial"/>
          <w:color w:val="auto"/>
          <w:sz w:val="20"/>
          <w:szCs w:val="20"/>
        </w:rPr>
        <w:t>Working Day</w:t>
      </w:r>
      <w:r w:rsidRPr="00EB749F">
        <w:rPr>
          <w:rFonts w:ascii="Arial" w:hAnsi="Arial" w:cs="Arial"/>
          <w:color w:val="auto"/>
          <w:sz w:val="20"/>
          <w:szCs w:val="20"/>
        </w:rPr>
        <w:t xml:space="preserve"> 5 each month, the Supplier will provide a monthly performance pack to inform HMRC of the Supplier’s and DCA performance.</w:t>
      </w:r>
      <w:r w:rsidR="00E61B8A">
        <w:rPr>
          <w:rFonts w:ascii="Arial" w:hAnsi="Arial" w:cs="Arial"/>
          <w:color w:val="auto"/>
          <w:sz w:val="20"/>
          <w:szCs w:val="20"/>
        </w:rPr>
        <w:br/>
      </w:r>
    </w:p>
    <w:p w14:paraId="48A2E0B9" w14:textId="2AC8E596"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pack to include information as specified in this para 9.5.3 to 9.5.8.</w:t>
      </w:r>
      <w:r w:rsidR="00E61B8A">
        <w:rPr>
          <w:rFonts w:ascii="Arial" w:hAnsi="Arial" w:cs="Arial"/>
          <w:color w:val="auto"/>
          <w:sz w:val="20"/>
          <w:szCs w:val="20"/>
        </w:rPr>
        <w:br/>
      </w:r>
    </w:p>
    <w:p w14:paraId="2B93EB1B"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Monthly Outcomes to include but not limited to the following: </w:t>
      </w:r>
    </w:p>
    <w:p w14:paraId="64AF32BD" w14:textId="64558F3A" w:rsidR="0086092B" w:rsidRPr="00EB749F" w:rsidRDefault="0086092B" w:rsidP="002E53E0">
      <w:pPr>
        <w:pStyle w:val="ListParagraph"/>
        <w:numPr>
          <w:ilvl w:val="0"/>
          <w:numId w:val="16"/>
        </w:numPr>
        <w:rPr>
          <w:rFonts w:ascii="Arial" w:eastAsiaTheme="majorEastAsia" w:hAnsi="Arial" w:cs="Arial"/>
          <w:sz w:val="20"/>
          <w:szCs w:val="20"/>
        </w:rPr>
      </w:pPr>
      <w:r w:rsidRPr="00EB749F">
        <w:rPr>
          <w:rFonts w:ascii="Arial" w:eastAsiaTheme="majorEastAsia" w:hAnsi="Arial" w:cs="Arial"/>
          <w:sz w:val="20"/>
          <w:szCs w:val="20"/>
        </w:rPr>
        <w:t xml:space="preserve">DCA allocation of </w:t>
      </w:r>
      <w:r w:rsidR="008D1059">
        <w:rPr>
          <w:rFonts w:ascii="Arial" w:eastAsiaTheme="majorEastAsia" w:hAnsi="Arial" w:cs="Arial"/>
          <w:sz w:val="20"/>
          <w:szCs w:val="20"/>
        </w:rPr>
        <w:t>Debt</w:t>
      </w:r>
      <w:r w:rsidRPr="00EB749F">
        <w:rPr>
          <w:rFonts w:ascii="Arial" w:eastAsiaTheme="majorEastAsia" w:hAnsi="Arial" w:cs="Arial"/>
          <w:sz w:val="20"/>
          <w:szCs w:val="20"/>
        </w:rPr>
        <w:t xml:space="preserve"> and DCA performance by </w:t>
      </w:r>
      <w:r w:rsidR="008D1059">
        <w:rPr>
          <w:rFonts w:ascii="Arial" w:eastAsiaTheme="majorEastAsia" w:hAnsi="Arial" w:cs="Arial"/>
          <w:sz w:val="20"/>
          <w:szCs w:val="20"/>
        </w:rPr>
        <w:t>Debt</w:t>
      </w:r>
      <w:r w:rsidRPr="00EB749F">
        <w:rPr>
          <w:rFonts w:ascii="Arial" w:eastAsiaTheme="majorEastAsia" w:hAnsi="Arial" w:cs="Arial"/>
          <w:sz w:val="20"/>
          <w:szCs w:val="20"/>
        </w:rPr>
        <w:t xml:space="preserve"> type.</w:t>
      </w:r>
    </w:p>
    <w:p w14:paraId="303A64E3" w14:textId="304D7D3F" w:rsidR="0086092B" w:rsidRPr="00EB749F" w:rsidRDefault="0086092B" w:rsidP="002E53E0">
      <w:pPr>
        <w:pStyle w:val="ListParagraph"/>
        <w:numPr>
          <w:ilvl w:val="0"/>
          <w:numId w:val="16"/>
        </w:numPr>
        <w:rPr>
          <w:rFonts w:ascii="Arial" w:eastAsiaTheme="majorEastAsia" w:hAnsi="Arial" w:cs="Arial"/>
          <w:sz w:val="20"/>
          <w:szCs w:val="20"/>
        </w:rPr>
      </w:pPr>
      <w:r w:rsidRPr="00EB749F">
        <w:rPr>
          <w:rFonts w:ascii="Arial" w:eastAsiaTheme="majorEastAsia" w:hAnsi="Arial" w:cs="Arial"/>
          <w:sz w:val="20"/>
          <w:szCs w:val="20"/>
        </w:rPr>
        <w:t xml:space="preserve">Details of the quality of the </w:t>
      </w:r>
      <w:r w:rsidR="008D1059">
        <w:rPr>
          <w:rFonts w:ascii="Arial" w:eastAsiaTheme="majorEastAsia" w:hAnsi="Arial" w:cs="Arial"/>
          <w:sz w:val="20"/>
          <w:szCs w:val="20"/>
        </w:rPr>
        <w:t>Debt</w:t>
      </w:r>
      <w:r w:rsidRPr="00EB749F">
        <w:rPr>
          <w:rFonts w:ascii="Arial" w:eastAsiaTheme="majorEastAsia" w:hAnsi="Arial" w:cs="Arial"/>
          <w:sz w:val="20"/>
          <w:szCs w:val="20"/>
        </w:rPr>
        <w:t xml:space="preserve"> provided and enrichment activity by </w:t>
      </w:r>
      <w:r w:rsidR="008D1059">
        <w:rPr>
          <w:rFonts w:ascii="Arial" w:eastAsiaTheme="majorEastAsia" w:hAnsi="Arial" w:cs="Arial"/>
          <w:sz w:val="20"/>
          <w:szCs w:val="20"/>
        </w:rPr>
        <w:t>Debt</w:t>
      </w:r>
      <w:r w:rsidRPr="00EB749F">
        <w:rPr>
          <w:rFonts w:ascii="Arial" w:eastAsiaTheme="majorEastAsia" w:hAnsi="Arial" w:cs="Arial"/>
          <w:sz w:val="20"/>
          <w:szCs w:val="20"/>
        </w:rPr>
        <w:t xml:space="preserve"> type.</w:t>
      </w:r>
    </w:p>
    <w:p w14:paraId="4B3D2557" w14:textId="27F7445D" w:rsidR="0086092B" w:rsidRPr="00EB749F" w:rsidRDefault="0086092B" w:rsidP="002E53E0">
      <w:pPr>
        <w:pStyle w:val="ListParagraph"/>
        <w:numPr>
          <w:ilvl w:val="0"/>
          <w:numId w:val="16"/>
        </w:numPr>
        <w:rPr>
          <w:rFonts w:ascii="Arial" w:eastAsiaTheme="majorEastAsia" w:hAnsi="Arial" w:cs="Arial"/>
          <w:sz w:val="20"/>
          <w:szCs w:val="20"/>
        </w:rPr>
      </w:pPr>
      <w:r w:rsidRPr="00EB749F">
        <w:rPr>
          <w:rFonts w:ascii="Arial" w:eastAsiaTheme="majorEastAsia" w:hAnsi="Arial" w:cs="Arial"/>
          <w:sz w:val="20"/>
          <w:szCs w:val="20"/>
        </w:rPr>
        <w:t xml:space="preserve">Liquidation rate by month and </w:t>
      </w:r>
      <w:r w:rsidR="008D1059">
        <w:rPr>
          <w:rFonts w:ascii="Arial" w:eastAsiaTheme="majorEastAsia" w:hAnsi="Arial" w:cs="Arial"/>
          <w:sz w:val="20"/>
          <w:szCs w:val="20"/>
        </w:rPr>
        <w:t>Debt</w:t>
      </w:r>
      <w:r w:rsidRPr="00EB749F">
        <w:rPr>
          <w:rFonts w:ascii="Arial" w:eastAsiaTheme="majorEastAsia" w:hAnsi="Arial" w:cs="Arial"/>
          <w:sz w:val="20"/>
          <w:szCs w:val="20"/>
        </w:rPr>
        <w:t xml:space="preserve"> type.</w:t>
      </w:r>
    </w:p>
    <w:p w14:paraId="03CE6263" w14:textId="2A2BEF55" w:rsidR="0086092B" w:rsidRPr="00EB749F" w:rsidRDefault="0086092B" w:rsidP="002E53E0">
      <w:pPr>
        <w:pStyle w:val="ListParagraph"/>
        <w:numPr>
          <w:ilvl w:val="0"/>
          <w:numId w:val="16"/>
        </w:numPr>
        <w:rPr>
          <w:rFonts w:ascii="Arial" w:eastAsiaTheme="majorEastAsia" w:hAnsi="Arial" w:cs="Arial"/>
          <w:sz w:val="20"/>
          <w:szCs w:val="20"/>
        </w:rPr>
      </w:pPr>
      <w:r w:rsidRPr="00EB749F">
        <w:rPr>
          <w:rFonts w:ascii="Arial" w:eastAsiaTheme="majorEastAsia" w:hAnsi="Arial" w:cs="Arial"/>
          <w:sz w:val="20"/>
          <w:szCs w:val="20"/>
        </w:rPr>
        <w:t xml:space="preserve">Details of payment plans broken down by DCA and </w:t>
      </w:r>
      <w:r w:rsidR="008D1059">
        <w:rPr>
          <w:rFonts w:ascii="Arial" w:eastAsiaTheme="majorEastAsia" w:hAnsi="Arial" w:cs="Arial"/>
          <w:sz w:val="20"/>
          <w:szCs w:val="20"/>
        </w:rPr>
        <w:t>Debt</w:t>
      </w:r>
      <w:r w:rsidRPr="00EB749F">
        <w:rPr>
          <w:rFonts w:ascii="Arial" w:eastAsiaTheme="majorEastAsia" w:hAnsi="Arial" w:cs="Arial"/>
          <w:sz w:val="20"/>
          <w:szCs w:val="20"/>
        </w:rPr>
        <w:t xml:space="preserve"> type to include breakage rates.</w:t>
      </w:r>
    </w:p>
    <w:p w14:paraId="1FA11309" w14:textId="4ACF788B" w:rsidR="0086092B" w:rsidRPr="00EB749F" w:rsidRDefault="0086092B" w:rsidP="002E53E0">
      <w:pPr>
        <w:pStyle w:val="ListParagraph"/>
        <w:numPr>
          <w:ilvl w:val="0"/>
          <w:numId w:val="16"/>
        </w:numPr>
        <w:rPr>
          <w:rFonts w:ascii="Arial" w:hAnsi="Arial" w:cs="Arial"/>
        </w:rPr>
      </w:pPr>
      <w:r w:rsidRPr="00EB749F">
        <w:rPr>
          <w:rFonts w:ascii="Arial" w:eastAsiaTheme="majorEastAsia" w:hAnsi="Arial" w:cs="Arial"/>
          <w:sz w:val="20"/>
          <w:szCs w:val="20"/>
        </w:rPr>
        <w:t xml:space="preserve">Details of how the </w:t>
      </w:r>
      <w:r w:rsidR="00D30C44">
        <w:rPr>
          <w:rFonts w:ascii="Arial" w:eastAsiaTheme="majorEastAsia" w:hAnsi="Arial" w:cs="Arial"/>
          <w:sz w:val="20"/>
          <w:szCs w:val="20"/>
        </w:rPr>
        <w:t>Account</w:t>
      </w:r>
      <w:r w:rsidRPr="00EB749F">
        <w:rPr>
          <w:rFonts w:ascii="Arial" w:eastAsiaTheme="majorEastAsia" w:hAnsi="Arial" w:cs="Arial"/>
          <w:sz w:val="20"/>
          <w:szCs w:val="20"/>
        </w:rPr>
        <w:t xml:space="preserve">s have been resolved by </w:t>
      </w:r>
      <w:r w:rsidR="008D1059">
        <w:rPr>
          <w:rFonts w:ascii="Arial" w:eastAsiaTheme="majorEastAsia" w:hAnsi="Arial" w:cs="Arial"/>
          <w:sz w:val="20"/>
          <w:szCs w:val="20"/>
        </w:rPr>
        <w:t>Debt</w:t>
      </w:r>
      <w:r w:rsidRPr="00EB749F">
        <w:rPr>
          <w:rFonts w:ascii="Arial" w:eastAsiaTheme="majorEastAsia" w:hAnsi="Arial" w:cs="Arial"/>
          <w:sz w:val="20"/>
          <w:szCs w:val="20"/>
        </w:rPr>
        <w:t xml:space="preserve"> type.  For example - Paid in full, end of strategy, payments to HMRC.</w:t>
      </w:r>
    </w:p>
    <w:p w14:paraId="0163F40D" w14:textId="1207AB39" w:rsidR="0086092B" w:rsidRPr="00EB749F" w:rsidRDefault="0086092B" w:rsidP="002E53E0">
      <w:pPr>
        <w:pStyle w:val="ListParagraph"/>
        <w:numPr>
          <w:ilvl w:val="0"/>
          <w:numId w:val="16"/>
        </w:numPr>
        <w:rPr>
          <w:rFonts w:ascii="Arial" w:hAnsi="Arial" w:cs="Arial"/>
        </w:rPr>
      </w:pPr>
      <w:r w:rsidRPr="00EB749F">
        <w:rPr>
          <w:rFonts w:ascii="Arial" w:eastAsiaTheme="majorEastAsia" w:hAnsi="Arial" w:cs="Arial"/>
          <w:sz w:val="20"/>
          <w:szCs w:val="20"/>
        </w:rPr>
        <w:lastRenderedPageBreak/>
        <w:t xml:space="preserve">Customer contact </w:t>
      </w:r>
      <w:r w:rsidR="008D4623">
        <w:rPr>
          <w:rFonts w:ascii="Arial" w:eastAsiaTheme="majorEastAsia" w:hAnsi="Arial" w:cs="Arial"/>
          <w:sz w:val="20"/>
          <w:szCs w:val="20"/>
        </w:rPr>
        <w:t>Data</w:t>
      </w:r>
      <w:r w:rsidRPr="00EB749F">
        <w:rPr>
          <w:rFonts w:ascii="Arial" w:eastAsiaTheme="majorEastAsia" w:hAnsi="Arial" w:cs="Arial"/>
          <w:sz w:val="20"/>
          <w:szCs w:val="20"/>
        </w:rPr>
        <w:t xml:space="preserve">, volume of inbound and outbound call, letters &amp; SMA split by </w:t>
      </w:r>
      <w:r w:rsidR="008D1059">
        <w:rPr>
          <w:rFonts w:ascii="Arial" w:eastAsiaTheme="majorEastAsia" w:hAnsi="Arial" w:cs="Arial"/>
          <w:sz w:val="20"/>
          <w:szCs w:val="20"/>
        </w:rPr>
        <w:t>Debt</w:t>
      </w:r>
      <w:r w:rsidRPr="00EB749F">
        <w:rPr>
          <w:rFonts w:ascii="Arial" w:eastAsiaTheme="majorEastAsia" w:hAnsi="Arial" w:cs="Arial"/>
          <w:sz w:val="20"/>
          <w:szCs w:val="20"/>
        </w:rPr>
        <w:t xml:space="preserve"> type and </w:t>
      </w:r>
      <w:r w:rsidR="00D30C44">
        <w:rPr>
          <w:rFonts w:ascii="Arial" w:eastAsiaTheme="majorEastAsia" w:hAnsi="Arial" w:cs="Arial"/>
          <w:sz w:val="20"/>
          <w:szCs w:val="20"/>
        </w:rPr>
        <w:t>Tranche</w:t>
      </w:r>
      <w:r w:rsidRPr="00EB749F">
        <w:rPr>
          <w:rFonts w:ascii="Arial" w:eastAsiaTheme="majorEastAsia" w:hAnsi="Arial" w:cs="Arial"/>
          <w:sz w:val="20"/>
          <w:szCs w:val="20"/>
        </w:rPr>
        <w:t xml:space="preserve"> and the associated contact rate.</w:t>
      </w:r>
    </w:p>
    <w:p w14:paraId="7296378A" w14:textId="743D6735" w:rsidR="0086092B" w:rsidRPr="00EB749F" w:rsidRDefault="0086092B" w:rsidP="002E53E0">
      <w:pPr>
        <w:pStyle w:val="ListParagraph"/>
        <w:numPr>
          <w:ilvl w:val="0"/>
          <w:numId w:val="16"/>
        </w:numPr>
        <w:rPr>
          <w:rFonts w:ascii="Arial" w:hAnsi="Arial" w:cs="Arial"/>
        </w:rPr>
      </w:pPr>
      <w:r w:rsidRPr="00EB749F">
        <w:rPr>
          <w:rFonts w:ascii="Arial" w:eastAsiaTheme="majorEastAsia" w:hAnsi="Arial" w:cs="Arial"/>
          <w:sz w:val="20"/>
          <w:szCs w:val="20"/>
        </w:rPr>
        <w:t xml:space="preserve">Lessons learnt and best practice from DCA call and </w:t>
      </w:r>
      <w:r w:rsidR="00D30C44">
        <w:rPr>
          <w:rFonts w:ascii="Arial" w:eastAsiaTheme="majorEastAsia" w:hAnsi="Arial" w:cs="Arial"/>
          <w:sz w:val="20"/>
          <w:szCs w:val="20"/>
        </w:rPr>
        <w:t>Account</w:t>
      </w:r>
      <w:r w:rsidRPr="00EB749F">
        <w:rPr>
          <w:rFonts w:ascii="Arial" w:eastAsiaTheme="majorEastAsia" w:hAnsi="Arial" w:cs="Arial"/>
          <w:sz w:val="20"/>
          <w:szCs w:val="20"/>
        </w:rPr>
        <w:t xml:space="preserve"> audits.</w:t>
      </w:r>
    </w:p>
    <w:p w14:paraId="07DD9868"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Complaints - Tier 1 &amp; Tier 2</w:t>
      </w:r>
    </w:p>
    <w:p w14:paraId="5B2C82C1" w14:textId="77777777" w:rsidR="0086092B" w:rsidRPr="00EB749F" w:rsidRDefault="0086092B" w:rsidP="002E53E0">
      <w:pPr>
        <w:pStyle w:val="Heading3"/>
        <w:numPr>
          <w:ilvl w:val="0"/>
          <w:numId w:val="30"/>
        </w:numPr>
        <w:rPr>
          <w:rFonts w:ascii="Arial" w:hAnsi="Arial" w:cs="Arial"/>
          <w:color w:val="auto"/>
          <w:sz w:val="20"/>
          <w:szCs w:val="20"/>
        </w:rPr>
      </w:pPr>
      <w:r w:rsidRPr="00EB749F">
        <w:rPr>
          <w:rFonts w:ascii="Arial" w:hAnsi="Arial" w:cs="Arial"/>
          <w:color w:val="auto"/>
          <w:sz w:val="20"/>
          <w:szCs w:val="20"/>
        </w:rPr>
        <w:t>Report the number of complaints per tier for each DCA as per paras 8.3 and 8.4 above. Report to include:</w:t>
      </w:r>
    </w:p>
    <w:p w14:paraId="55A11010" w14:textId="77777777" w:rsidR="0086092B" w:rsidRPr="00EB749F" w:rsidRDefault="0086092B" w:rsidP="002E53E0">
      <w:pPr>
        <w:pStyle w:val="Heading3"/>
        <w:numPr>
          <w:ilvl w:val="1"/>
          <w:numId w:val="30"/>
        </w:numPr>
        <w:rPr>
          <w:rFonts w:ascii="Arial" w:hAnsi="Arial" w:cs="Arial"/>
          <w:color w:val="auto"/>
          <w:sz w:val="20"/>
          <w:szCs w:val="20"/>
        </w:rPr>
      </w:pPr>
      <w:r w:rsidRPr="00EB749F">
        <w:rPr>
          <w:rFonts w:ascii="Arial" w:hAnsi="Arial" w:cs="Arial"/>
          <w:color w:val="auto"/>
          <w:sz w:val="20"/>
          <w:szCs w:val="20"/>
        </w:rPr>
        <w:t xml:space="preserve">Supporting or explanatory narrative for example (but not limited to) trends and training requirements identified etc. </w:t>
      </w:r>
    </w:p>
    <w:p w14:paraId="1EF20982" w14:textId="77777777" w:rsidR="0086092B" w:rsidRPr="00EB749F" w:rsidRDefault="0086092B" w:rsidP="002E53E0">
      <w:pPr>
        <w:pStyle w:val="ListParagraph"/>
        <w:numPr>
          <w:ilvl w:val="1"/>
          <w:numId w:val="30"/>
        </w:numPr>
        <w:rPr>
          <w:rFonts w:ascii="Arial" w:hAnsi="Arial" w:cs="Arial"/>
          <w:sz w:val="20"/>
          <w:szCs w:val="20"/>
        </w:rPr>
      </w:pPr>
      <w:r w:rsidRPr="00EB749F">
        <w:rPr>
          <w:rFonts w:ascii="Arial" w:eastAsiaTheme="majorEastAsia" w:hAnsi="Arial" w:cs="Arial"/>
          <w:sz w:val="20"/>
          <w:szCs w:val="20"/>
        </w:rPr>
        <w:t>Analysis of complaints trends and explanatory narrative.</w:t>
      </w:r>
    </w:p>
    <w:p w14:paraId="466395F2"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Incidents – Tier 1, Tier 2 &amp; Tier 3 </w:t>
      </w:r>
    </w:p>
    <w:p w14:paraId="757C36F5" w14:textId="77777777" w:rsidR="0086092B" w:rsidRPr="00EB749F" w:rsidRDefault="0086092B" w:rsidP="002E53E0">
      <w:pPr>
        <w:pStyle w:val="Heading3"/>
        <w:numPr>
          <w:ilvl w:val="0"/>
          <w:numId w:val="31"/>
        </w:numPr>
        <w:rPr>
          <w:rFonts w:ascii="Arial" w:hAnsi="Arial" w:cs="Arial"/>
          <w:color w:val="auto"/>
          <w:sz w:val="20"/>
          <w:szCs w:val="20"/>
        </w:rPr>
      </w:pPr>
      <w:r w:rsidRPr="00EB749F">
        <w:rPr>
          <w:rFonts w:ascii="Arial" w:hAnsi="Arial" w:cs="Arial"/>
          <w:color w:val="auto"/>
          <w:sz w:val="20"/>
          <w:szCs w:val="20"/>
        </w:rPr>
        <w:t>Report the number of open and closed incidents per tier as per paras 9.7, 9.8 &amp; 9.9 and 9.10.  The report to include:</w:t>
      </w:r>
    </w:p>
    <w:p w14:paraId="3955513C" w14:textId="77777777" w:rsidR="0086092B" w:rsidRPr="00EB749F" w:rsidRDefault="0086092B" w:rsidP="002E53E0">
      <w:pPr>
        <w:pStyle w:val="Heading3"/>
        <w:numPr>
          <w:ilvl w:val="1"/>
          <w:numId w:val="30"/>
        </w:numPr>
        <w:rPr>
          <w:rFonts w:ascii="Arial" w:hAnsi="Arial" w:cs="Arial"/>
          <w:color w:val="auto"/>
          <w:sz w:val="20"/>
          <w:szCs w:val="20"/>
        </w:rPr>
      </w:pPr>
      <w:r w:rsidRPr="00EB749F">
        <w:rPr>
          <w:rFonts w:ascii="Arial" w:hAnsi="Arial" w:cs="Arial"/>
          <w:color w:val="auto"/>
          <w:sz w:val="20"/>
          <w:szCs w:val="20"/>
        </w:rPr>
        <w:t xml:space="preserve"> a brief update of the current status.</w:t>
      </w:r>
    </w:p>
    <w:p w14:paraId="191A4AEF" w14:textId="77777777" w:rsidR="0086092B" w:rsidRPr="00EB749F" w:rsidRDefault="0086092B" w:rsidP="0086092B">
      <w:pPr>
        <w:rPr>
          <w:rFonts w:ascii="Arial" w:hAnsi="Arial" w:cs="Arial"/>
        </w:rPr>
      </w:pPr>
    </w:p>
    <w:p w14:paraId="20B96807"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Performance Information - In addition to the information above and on a monthly basis, HMRC requires sight of:</w:t>
      </w:r>
    </w:p>
    <w:p w14:paraId="03D886AD"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Performance against SLAs that attract Service Credits and separately;</w:t>
      </w:r>
    </w:p>
    <w:p w14:paraId="24B33BD1"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Performance against the lower level SLAs.</w:t>
      </w:r>
    </w:p>
    <w:p w14:paraId="0B0A97C5" w14:textId="77777777" w:rsidR="0086092B" w:rsidRPr="00EB749F" w:rsidRDefault="0086092B" w:rsidP="002E53E0">
      <w:pPr>
        <w:pStyle w:val="ListParagraph"/>
        <w:numPr>
          <w:ilvl w:val="0"/>
          <w:numId w:val="10"/>
        </w:numPr>
        <w:rPr>
          <w:rFonts w:ascii="Arial" w:hAnsi="Arial" w:cs="Arial"/>
        </w:rPr>
      </w:pPr>
      <w:r w:rsidRPr="00EB749F">
        <w:rPr>
          <w:rFonts w:ascii="Arial" w:eastAsiaTheme="majorEastAsia" w:hAnsi="Arial" w:cs="Arial"/>
          <w:sz w:val="20"/>
          <w:szCs w:val="20"/>
        </w:rPr>
        <w:t>Details of Continuous Improvement/Innovation activity.</w:t>
      </w:r>
    </w:p>
    <w:p w14:paraId="306D280D"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Assurance activity as per para 10.4:</w:t>
      </w:r>
    </w:p>
    <w:p w14:paraId="66A63923" w14:textId="77777777" w:rsidR="0086092B" w:rsidRPr="00EB749F" w:rsidRDefault="0086092B" w:rsidP="002E53E0">
      <w:pPr>
        <w:pStyle w:val="ListParagraph"/>
        <w:numPr>
          <w:ilvl w:val="0"/>
          <w:numId w:val="10"/>
        </w:numPr>
        <w:rPr>
          <w:rFonts w:ascii="Arial" w:hAnsi="Arial" w:cs="Arial"/>
          <w:sz w:val="20"/>
          <w:szCs w:val="20"/>
        </w:rPr>
      </w:pPr>
      <w:r w:rsidRPr="00EB749F">
        <w:rPr>
          <w:rFonts w:ascii="Arial" w:eastAsiaTheme="majorEastAsia" w:hAnsi="Arial" w:cs="Arial"/>
          <w:sz w:val="20"/>
          <w:szCs w:val="20"/>
        </w:rPr>
        <w:t>The Supplier is to report on their quality assurance findings at a DCA level.</w:t>
      </w:r>
      <w:r w:rsidRPr="00EB749F">
        <w:rPr>
          <w:rFonts w:ascii="Arial" w:hAnsi="Arial" w:cs="Arial"/>
          <w:sz w:val="20"/>
          <w:szCs w:val="20"/>
        </w:rPr>
        <w:t xml:space="preserve"> </w:t>
      </w:r>
      <w:r w:rsidRPr="00EB749F">
        <w:rPr>
          <w:rFonts w:ascii="Arial" w:hAnsi="Arial" w:cs="Arial"/>
          <w:sz w:val="20"/>
          <w:szCs w:val="20"/>
        </w:rPr>
        <w:br/>
      </w:r>
    </w:p>
    <w:p w14:paraId="11EAD952"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Inbound Calls and Abandoned Calls Results per DCA, calendar month report as per para 6.3.9, 6.3.10 &amp; 6.3.11:  </w:t>
      </w:r>
    </w:p>
    <w:p w14:paraId="799FDDF3"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 xml:space="preserve">Calls received. </w:t>
      </w:r>
    </w:p>
    <w:p w14:paraId="0512B834"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Calls not answered (abandoned).</w:t>
      </w:r>
    </w:p>
    <w:p w14:paraId="3A315F5C"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The abandoned call rate as a %.</w:t>
      </w:r>
    </w:p>
    <w:p w14:paraId="1324164E"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The average length of time to answer a call.</w:t>
      </w:r>
    </w:p>
    <w:p w14:paraId="6A78658E" w14:textId="77777777" w:rsidR="0086092B" w:rsidRPr="00EB749F" w:rsidRDefault="0086092B" w:rsidP="0086092B">
      <w:pPr>
        <w:rPr>
          <w:rFonts w:ascii="Arial" w:hAnsi="Arial" w:cs="Arial"/>
        </w:rPr>
      </w:pPr>
    </w:p>
    <w:p w14:paraId="27DCF3C5"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47" w:name="_Toc77159786"/>
      <w:r w:rsidRPr="00EB749F">
        <w:rPr>
          <w:rFonts w:ascii="Arial" w:hAnsi="Arial" w:cs="Arial"/>
          <w:color w:val="auto"/>
        </w:rPr>
        <w:t>Other Reporting Requirements on Recoveries</w:t>
      </w:r>
      <w:bookmarkEnd w:id="147"/>
    </w:p>
    <w:p w14:paraId="628097B8" w14:textId="781C785E"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is required to provide supporting analysis &amp; reporting where any trials, continuous improvement or new ways of working are proposed or undertaken.</w:t>
      </w:r>
      <w:r w:rsidR="00E61B8A">
        <w:rPr>
          <w:rFonts w:ascii="Arial" w:hAnsi="Arial" w:cs="Arial"/>
          <w:color w:val="auto"/>
          <w:sz w:val="20"/>
          <w:szCs w:val="20"/>
        </w:rPr>
        <w:br/>
      </w:r>
    </w:p>
    <w:p w14:paraId="7A494ECC" w14:textId="3E765FFC"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HMRC reserves the right to </w:t>
      </w:r>
      <w:r w:rsidR="002D379B">
        <w:rPr>
          <w:rFonts w:ascii="Arial" w:hAnsi="Arial" w:cs="Arial"/>
          <w:color w:val="auto"/>
          <w:sz w:val="20"/>
          <w:szCs w:val="20"/>
        </w:rPr>
        <w:t xml:space="preserve">specify </w:t>
      </w:r>
      <w:r w:rsidR="0083192F">
        <w:rPr>
          <w:rFonts w:ascii="Arial" w:hAnsi="Arial" w:cs="Arial"/>
          <w:color w:val="auto"/>
          <w:sz w:val="20"/>
          <w:szCs w:val="20"/>
        </w:rPr>
        <w:t>requirements</w:t>
      </w:r>
      <w:r w:rsidRPr="00EB749F">
        <w:rPr>
          <w:rFonts w:ascii="Arial" w:hAnsi="Arial" w:cs="Arial"/>
          <w:color w:val="auto"/>
          <w:sz w:val="20"/>
          <w:szCs w:val="20"/>
        </w:rPr>
        <w:t xml:space="preserve"> for ad</w:t>
      </w:r>
      <w:r w:rsidR="00B34398">
        <w:rPr>
          <w:rFonts w:ascii="Arial" w:hAnsi="Arial" w:cs="Arial"/>
          <w:color w:val="auto"/>
          <w:sz w:val="20"/>
          <w:szCs w:val="20"/>
        </w:rPr>
        <w:t>-</w:t>
      </w:r>
      <w:r w:rsidRPr="00EB749F">
        <w:rPr>
          <w:rFonts w:ascii="Arial" w:hAnsi="Arial" w:cs="Arial"/>
          <w:color w:val="auto"/>
          <w:sz w:val="20"/>
          <w:szCs w:val="20"/>
        </w:rPr>
        <w:t>hoc reporting at any time and for these to be provided within a reasonable timeframe.</w:t>
      </w:r>
    </w:p>
    <w:p w14:paraId="6960E9F5" w14:textId="77777777" w:rsidR="0086092B" w:rsidRPr="00EB749F" w:rsidRDefault="0086092B" w:rsidP="0086092B">
      <w:pPr>
        <w:rPr>
          <w:rFonts w:ascii="Arial" w:hAnsi="Arial" w:cs="Arial"/>
        </w:rPr>
      </w:pPr>
    </w:p>
    <w:p w14:paraId="45FC53F7"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48" w:name="_Toc77159787"/>
      <w:r w:rsidRPr="00EB749F">
        <w:rPr>
          <w:rFonts w:ascii="Arial" w:hAnsi="Arial" w:cs="Arial"/>
          <w:color w:val="auto"/>
        </w:rPr>
        <w:lastRenderedPageBreak/>
        <w:t>Incident Management – General</w:t>
      </w:r>
      <w:bookmarkEnd w:id="148"/>
    </w:p>
    <w:p w14:paraId="7C2DFD26" w14:textId="11CA3FBD" w:rsidR="0086092B" w:rsidRPr="00EB749F" w:rsidRDefault="0086092B" w:rsidP="002E53E0">
      <w:pPr>
        <w:pStyle w:val="Heading3"/>
        <w:numPr>
          <w:ilvl w:val="2"/>
          <w:numId w:val="4"/>
        </w:numPr>
        <w:ind w:left="720"/>
        <w:rPr>
          <w:rFonts w:ascii="Arial" w:hAnsi="Arial" w:cs="Arial"/>
          <w:color w:val="auto"/>
          <w:sz w:val="20"/>
          <w:szCs w:val="20"/>
        </w:rPr>
      </w:pPr>
      <w:bookmarkStart w:id="149" w:name="_Hlk72934811"/>
      <w:r w:rsidRPr="00EB749F">
        <w:rPr>
          <w:rFonts w:ascii="Arial" w:hAnsi="Arial" w:cs="Arial"/>
          <w:color w:val="auto"/>
          <w:sz w:val="20"/>
          <w:szCs w:val="20"/>
        </w:rPr>
        <w:t xml:space="preserve">The Supplier acknowledges that HMRC’s primary focus is on ensuring that any incidents which could potentially present a security risk to HMRC or detriment to the Customer are quickly identified, reported and resolved. HMRC needs to report these internally within the department and where appropriate, to regulatory bodies within a specified timeframe. Incidents could include (but are not limited to) a catastrophic event involving HMRC </w:t>
      </w:r>
      <w:r w:rsidR="008D4623">
        <w:rPr>
          <w:rFonts w:ascii="Arial" w:hAnsi="Arial" w:cs="Arial"/>
          <w:color w:val="auto"/>
          <w:sz w:val="20"/>
          <w:szCs w:val="20"/>
        </w:rPr>
        <w:t>Data</w:t>
      </w:r>
      <w:r w:rsidRPr="00EB749F">
        <w:rPr>
          <w:rFonts w:ascii="Arial" w:hAnsi="Arial" w:cs="Arial"/>
          <w:color w:val="auto"/>
          <w:sz w:val="20"/>
          <w:szCs w:val="20"/>
        </w:rPr>
        <w:t xml:space="preserve"> being hacked on the Supplier or their </w:t>
      </w:r>
      <w:r w:rsidR="008D1059">
        <w:rPr>
          <w:rFonts w:ascii="Arial" w:hAnsi="Arial" w:cs="Arial"/>
          <w:color w:val="auto"/>
          <w:sz w:val="20"/>
          <w:szCs w:val="20"/>
        </w:rPr>
        <w:t>Subcontractors</w:t>
      </w:r>
      <w:r w:rsidRPr="00EB749F">
        <w:rPr>
          <w:rFonts w:ascii="Arial" w:hAnsi="Arial" w:cs="Arial"/>
          <w:color w:val="auto"/>
          <w:sz w:val="20"/>
          <w:szCs w:val="20"/>
        </w:rPr>
        <w:t xml:space="preserve">’ servers. Additionally, an incident could include (but is not limited to) disclosure of personal </w:t>
      </w:r>
      <w:r w:rsidR="008D4623">
        <w:rPr>
          <w:rFonts w:ascii="Arial" w:hAnsi="Arial" w:cs="Arial"/>
          <w:color w:val="auto"/>
          <w:sz w:val="20"/>
          <w:szCs w:val="20"/>
        </w:rPr>
        <w:t>Data</w:t>
      </w:r>
      <w:r w:rsidRPr="00EB749F">
        <w:rPr>
          <w:rFonts w:ascii="Arial" w:hAnsi="Arial" w:cs="Arial"/>
          <w:color w:val="auto"/>
          <w:sz w:val="20"/>
          <w:szCs w:val="20"/>
        </w:rPr>
        <w:t xml:space="preserve"> to an unauthorised third party through an incorrectly addressed letter.  The Supplier must have a robust and effective three Tier incident management process that complies with HMRCs security policies. See para 9.8, 9.9 and </w:t>
      </w:r>
      <w:r w:rsidR="00F1254E" w:rsidRPr="00EB749F">
        <w:rPr>
          <w:rFonts w:ascii="Arial" w:hAnsi="Arial" w:cs="Arial"/>
          <w:color w:val="auto"/>
          <w:sz w:val="20"/>
          <w:szCs w:val="20"/>
        </w:rPr>
        <w:t>9.10 for</w:t>
      </w:r>
      <w:r w:rsidRPr="00EB749F">
        <w:rPr>
          <w:rFonts w:ascii="Arial" w:hAnsi="Arial" w:cs="Arial"/>
          <w:color w:val="auto"/>
          <w:sz w:val="20"/>
          <w:szCs w:val="20"/>
        </w:rPr>
        <w:t xml:space="preserve"> a description of the associated tiers. HMRC will provide more robust guidance on its security policies as part of the Supplier Onboarding event.  </w:t>
      </w:r>
      <w:r w:rsidR="00E61B8A">
        <w:rPr>
          <w:rFonts w:ascii="Arial" w:hAnsi="Arial" w:cs="Arial"/>
          <w:color w:val="auto"/>
          <w:sz w:val="20"/>
          <w:szCs w:val="20"/>
        </w:rPr>
        <w:br/>
      </w:r>
    </w:p>
    <w:bookmarkEnd w:id="149"/>
    <w:p w14:paraId="0B559385" w14:textId="42F08AB9"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All incidents, whether they are security </w:t>
      </w:r>
      <w:r w:rsidR="00896EC9">
        <w:rPr>
          <w:rFonts w:ascii="Arial" w:hAnsi="Arial" w:cs="Arial"/>
          <w:color w:val="auto"/>
          <w:sz w:val="20"/>
          <w:szCs w:val="20"/>
        </w:rPr>
        <w:t>B</w:t>
      </w:r>
      <w:r w:rsidRPr="00EB749F">
        <w:rPr>
          <w:rFonts w:ascii="Arial" w:hAnsi="Arial" w:cs="Arial"/>
          <w:color w:val="auto"/>
          <w:sz w:val="20"/>
          <w:szCs w:val="20"/>
        </w:rPr>
        <w:t>reaches or events that cause a disruption to any part of the Collection Service must be reported to HMRC.</w:t>
      </w:r>
      <w:r w:rsidR="00E61B8A">
        <w:rPr>
          <w:rFonts w:ascii="Arial" w:hAnsi="Arial" w:cs="Arial"/>
          <w:color w:val="auto"/>
          <w:sz w:val="20"/>
          <w:szCs w:val="20"/>
        </w:rPr>
        <w:br/>
      </w:r>
    </w:p>
    <w:p w14:paraId="6D08FA67" w14:textId="79865ABD"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For each Tier of incident, the Supplier and DCAs are required to use HMRCs secure </w:t>
      </w:r>
      <w:r w:rsidR="008D4623">
        <w:rPr>
          <w:rFonts w:ascii="Arial" w:hAnsi="Arial" w:cs="Arial"/>
          <w:color w:val="auto"/>
          <w:sz w:val="20"/>
          <w:szCs w:val="20"/>
        </w:rPr>
        <w:t>Data</w:t>
      </w:r>
      <w:r w:rsidRPr="00EB749F">
        <w:rPr>
          <w:rFonts w:ascii="Arial" w:hAnsi="Arial" w:cs="Arial"/>
          <w:color w:val="auto"/>
          <w:sz w:val="20"/>
          <w:szCs w:val="20"/>
        </w:rPr>
        <w:t xml:space="preserve"> exchange system (SDES) to share Customer </w:t>
      </w:r>
      <w:r w:rsidR="008D4623">
        <w:rPr>
          <w:rFonts w:ascii="Arial" w:hAnsi="Arial" w:cs="Arial"/>
          <w:color w:val="auto"/>
          <w:sz w:val="20"/>
          <w:szCs w:val="20"/>
        </w:rPr>
        <w:t>Data</w:t>
      </w:r>
      <w:r w:rsidRPr="00EB749F">
        <w:rPr>
          <w:rFonts w:ascii="Arial" w:hAnsi="Arial" w:cs="Arial"/>
          <w:color w:val="auto"/>
          <w:sz w:val="20"/>
          <w:szCs w:val="20"/>
        </w:rPr>
        <w:t xml:space="preserve"> with HMRC.</w:t>
      </w:r>
      <w:r w:rsidR="00E61B8A">
        <w:rPr>
          <w:rFonts w:ascii="Arial" w:hAnsi="Arial" w:cs="Arial"/>
          <w:color w:val="auto"/>
          <w:sz w:val="20"/>
          <w:szCs w:val="20"/>
        </w:rPr>
        <w:br/>
      </w:r>
    </w:p>
    <w:p w14:paraId="0C7B3E41" w14:textId="375C441D"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For Tier 2 or Tier 3 incident categories, the number of these arising must be less than 4 per week at all times across the Supplier and</w:t>
      </w:r>
      <w:r w:rsidR="000D1DF1">
        <w:rPr>
          <w:rFonts w:ascii="Arial" w:hAnsi="Arial" w:cs="Arial"/>
          <w:color w:val="auto"/>
          <w:sz w:val="20"/>
          <w:szCs w:val="20"/>
        </w:rPr>
        <w:t xml:space="preserve"> </w:t>
      </w:r>
      <w:r w:rsidRPr="00EB749F">
        <w:rPr>
          <w:rFonts w:ascii="Arial" w:hAnsi="Arial" w:cs="Arial"/>
          <w:color w:val="auto"/>
          <w:sz w:val="20"/>
          <w:szCs w:val="20"/>
        </w:rPr>
        <w:t xml:space="preserve">DCA </w:t>
      </w:r>
      <w:r w:rsidR="00A9365D">
        <w:rPr>
          <w:rFonts w:ascii="Arial" w:hAnsi="Arial" w:cs="Arial"/>
          <w:color w:val="auto"/>
          <w:sz w:val="20"/>
          <w:szCs w:val="20"/>
        </w:rPr>
        <w:t xml:space="preserve">Subcontractors </w:t>
      </w:r>
      <w:r w:rsidR="000D1DF1">
        <w:rPr>
          <w:rFonts w:ascii="Arial" w:hAnsi="Arial" w:cs="Arial"/>
          <w:color w:val="auto"/>
          <w:sz w:val="20"/>
          <w:szCs w:val="20"/>
        </w:rPr>
        <w:t xml:space="preserve"> for the HMRC Service</w:t>
      </w:r>
      <w:r w:rsidR="00E61B8A">
        <w:rPr>
          <w:rFonts w:ascii="Arial" w:hAnsi="Arial" w:cs="Arial"/>
          <w:color w:val="auto"/>
          <w:sz w:val="20"/>
          <w:szCs w:val="20"/>
        </w:rPr>
        <w:br/>
      </w:r>
    </w:p>
    <w:p w14:paraId="6F0FE867" w14:textId="3AEB53FA"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Tier 1 Incidents must not exceed 1 per rolling 12-month period. </w:t>
      </w:r>
      <w:r w:rsidR="00E61B8A">
        <w:rPr>
          <w:rFonts w:ascii="Arial" w:hAnsi="Arial" w:cs="Arial"/>
          <w:color w:val="auto"/>
          <w:sz w:val="20"/>
          <w:szCs w:val="20"/>
        </w:rPr>
        <w:br/>
      </w:r>
    </w:p>
    <w:p w14:paraId="50539860" w14:textId="71016A65"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Incidents will remain ‘open’ until HMRC is satisfied that appropriate actions and mitigations have been taken.</w:t>
      </w:r>
      <w:r w:rsidR="00E61B8A">
        <w:rPr>
          <w:rFonts w:ascii="Arial" w:hAnsi="Arial" w:cs="Arial"/>
          <w:color w:val="auto"/>
          <w:sz w:val="20"/>
          <w:szCs w:val="20"/>
        </w:rPr>
        <w:br/>
      </w:r>
    </w:p>
    <w:p w14:paraId="32097683" w14:textId="5E5B96F5"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report on a monthly basis all incidents, the number of open and closed incidents per Tier and the current status. See also para 9.5.5. </w:t>
      </w:r>
      <w:r w:rsidR="00E61B8A">
        <w:rPr>
          <w:rFonts w:ascii="Arial" w:hAnsi="Arial" w:cs="Arial"/>
          <w:color w:val="auto"/>
          <w:sz w:val="20"/>
          <w:szCs w:val="20"/>
        </w:rPr>
        <w:br/>
      </w:r>
    </w:p>
    <w:p w14:paraId="30145F0D"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Where there is a reputational risk to either party, The Supplier must contact HMRC within one hour of the Supplier becoming aware of the incident.</w:t>
      </w:r>
    </w:p>
    <w:p w14:paraId="188F38F0" w14:textId="77777777" w:rsidR="0086092B" w:rsidRPr="00EB749F" w:rsidRDefault="0086092B" w:rsidP="0086092B">
      <w:pPr>
        <w:rPr>
          <w:rFonts w:ascii="Arial" w:hAnsi="Arial" w:cs="Arial"/>
        </w:rPr>
      </w:pPr>
    </w:p>
    <w:p w14:paraId="4988000A" w14:textId="43D4DAA0" w:rsidR="0086092B" w:rsidRPr="00EB749F" w:rsidRDefault="0086092B" w:rsidP="002E53E0">
      <w:pPr>
        <w:pStyle w:val="Heading2"/>
        <w:numPr>
          <w:ilvl w:val="1"/>
          <w:numId w:val="4"/>
        </w:numPr>
        <w:spacing w:before="40" w:line="259" w:lineRule="auto"/>
        <w:rPr>
          <w:rFonts w:ascii="Arial" w:hAnsi="Arial" w:cs="Arial"/>
          <w:b w:val="0"/>
          <w:color w:val="auto"/>
        </w:rPr>
      </w:pPr>
      <w:bookmarkStart w:id="150" w:name="_Toc77159788"/>
      <w:r w:rsidRPr="00EB749F">
        <w:rPr>
          <w:rFonts w:ascii="Arial" w:hAnsi="Arial" w:cs="Arial"/>
          <w:color w:val="auto"/>
        </w:rPr>
        <w:t xml:space="preserve">Tier 1 Incidents – serious security </w:t>
      </w:r>
      <w:r w:rsidR="00896EC9">
        <w:rPr>
          <w:rFonts w:ascii="Arial" w:hAnsi="Arial" w:cs="Arial"/>
          <w:color w:val="auto"/>
        </w:rPr>
        <w:t>B</w:t>
      </w:r>
      <w:r w:rsidRPr="00EB749F">
        <w:rPr>
          <w:rFonts w:ascii="Arial" w:hAnsi="Arial" w:cs="Arial"/>
          <w:color w:val="auto"/>
        </w:rPr>
        <w:t>reaches</w:t>
      </w:r>
      <w:bookmarkEnd w:id="150"/>
    </w:p>
    <w:p w14:paraId="017669F6" w14:textId="4D638E2C"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Tier 1 incidents are categorised as serious security </w:t>
      </w:r>
      <w:r w:rsidR="00896EC9">
        <w:rPr>
          <w:rFonts w:ascii="Arial" w:hAnsi="Arial" w:cs="Arial"/>
          <w:color w:val="auto"/>
          <w:sz w:val="20"/>
          <w:szCs w:val="20"/>
        </w:rPr>
        <w:t>B</w:t>
      </w:r>
      <w:r w:rsidRPr="00EB749F">
        <w:rPr>
          <w:rFonts w:ascii="Arial" w:hAnsi="Arial" w:cs="Arial"/>
          <w:color w:val="auto"/>
          <w:sz w:val="20"/>
          <w:szCs w:val="20"/>
        </w:rPr>
        <w:t xml:space="preserve">reaches that either have or have the potential following impacts: </w:t>
      </w:r>
    </w:p>
    <w:p w14:paraId="36CBAC2E"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Serious consequences for Customer(s), including to their rights and freedoms.</w:t>
      </w:r>
    </w:p>
    <w:p w14:paraId="3E9921D3"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 xml:space="preserve">Significant or potential for significant reputational risk for HMRC. </w:t>
      </w:r>
    </w:p>
    <w:p w14:paraId="13B37B0A" w14:textId="77777777" w:rsidR="0086092B" w:rsidRPr="00EB749F" w:rsidRDefault="0086092B" w:rsidP="0086092B">
      <w:pPr>
        <w:ind w:left="720"/>
        <w:rPr>
          <w:rFonts w:ascii="Arial" w:eastAsiaTheme="majorEastAsia" w:hAnsi="Arial" w:cs="Arial"/>
          <w:sz w:val="20"/>
          <w:szCs w:val="20"/>
        </w:rPr>
      </w:pPr>
      <w:r w:rsidRPr="00EB749F">
        <w:rPr>
          <w:rFonts w:ascii="Arial" w:eastAsiaTheme="majorEastAsia" w:hAnsi="Arial" w:cs="Arial"/>
          <w:sz w:val="20"/>
          <w:szCs w:val="20"/>
        </w:rPr>
        <w:t xml:space="preserve">   Examples of Tier 1 incidents could include (but are not restricted to): </w:t>
      </w:r>
    </w:p>
    <w:p w14:paraId="6783EAE0" w14:textId="11FB1A8D" w:rsidR="0086092B" w:rsidRPr="00EB749F" w:rsidRDefault="008D4623" w:rsidP="002E53E0">
      <w:pPr>
        <w:pStyle w:val="ListParagraph"/>
        <w:numPr>
          <w:ilvl w:val="0"/>
          <w:numId w:val="10"/>
        </w:numPr>
        <w:rPr>
          <w:rFonts w:ascii="Arial" w:eastAsiaTheme="majorEastAsia" w:hAnsi="Arial" w:cs="Arial"/>
          <w:sz w:val="20"/>
          <w:szCs w:val="20"/>
        </w:rPr>
      </w:pPr>
      <w:r>
        <w:rPr>
          <w:rFonts w:ascii="Arial" w:eastAsiaTheme="majorEastAsia" w:hAnsi="Arial" w:cs="Arial"/>
          <w:sz w:val="20"/>
          <w:szCs w:val="20"/>
        </w:rPr>
        <w:t>Data</w:t>
      </w:r>
      <w:r w:rsidR="0086092B" w:rsidRPr="00EB749F">
        <w:rPr>
          <w:rFonts w:ascii="Arial" w:eastAsiaTheme="majorEastAsia" w:hAnsi="Arial" w:cs="Arial"/>
          <w:sz w:val="20"/>
          <w:szCs w:val="20"/>
        </w:rPr>
        <w:t xml:space="preserve"> </w:t>
      </w:r>
      <w:r w:rsidR="00896EC9">
        <w:rPr>
          <w:rFonts w:ascii="Arial" w:eastAsiaTheme="majorEastAsia" w:hAnsi="Arial" w:cs="Arial"/>
          <w:sz w:val="20"/>
          <w:szCs w:val="20"/>
        </w:rPr>
        <w:t>B</w:t>
      </w:r>
      <w:r w:rsidR="0086092B" w:rsidRPr="00EB749F">
        <w:rPr>
          <w:rFonts w:ascii="Arial" w:eastAsiaTheme="majorEastAsia" w:hAnsi="Arial" w:cs="Arial"/>
          <w:sz w:val="20"/>
          <w:szCs w:val="20"/>
        </w:rPr>
        <w:t>reaches that impact on several Customers (e.g. ransomware or similar unauthorised access by a third party.)</w:t>
      </w:r>
    </w:p>
    <w:p w14:paraId="4AD66EB6" w14:textId="391A7FE2"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 xml:space="preserve">Accidental, careless or intentional disclosure of personal or business </w:t>
      </w:r>
      <w:r w:rsidR="008D4623">
        <w:rPr>
          <w:rFonts w:ascii="Arial" w:eastAsiaTheme="majorEastAsia" w:hAnsi="Arial" w:cs="Arial"/>
          <w:sz w:val="20"/>
          <w:szCs w:val="20"/>
        </w:rPr>
        <w:t>Data</w:t>
      </w:r>
      <w:r w:rsidRPr="00EB749F">
        <w:rPr>
          <w:rFonts w:ascii="Arial" w:eastAsiaTheme="majorEastAsia" w:hAnsi="Arial" w:cs="Arial"/>
          <w:sz w:val="20"/>
          <w:szCs w:val="20"/>
        </w:rPr>
        <w:t xml:space="preserve"> that presents a risk to people’s rights and freedoms, as defined by the Information Commissioner’s Office.</w:t>
      </w:r>
    </w:p>
    <w:p w14:paraId="1F622611" w14:textId="77777777" w:rsidR="0086092B" w:rsidRPr="00EB749F" w:rsidRDefault="0086092B" w:rsidP="002E53E0">
      <w:pPr>
        <w:pStyle w:val="ListParagraph"/>
        <w:numPr>
          <w:ilvl w:val="0"/>
          <w:numId w:val="10"/>
        </w:numPr>
        <w:rPr>
          <w:rFonts w:ascii="Arial" w:hAnsi="Arial" w:cs="Arial"/>
        </w:rPr>
      </w:pPr>
      <w:r w:rsidRPr="00EB749F">
        <w:rPr>
          <w:rFonts w:ascii="Arial" w:eastAsiaTheme="majorEastAsia" w:hAnsi="Arial" w:cs="Arial"/>
          <w:sz w:val="20"/>
          <w:szCs w:val="20"/>
        </w:rPr>
        <w:t>Information leaks, deliberate or accidental (for example responding to media enquiries without HMRC consent).</w:t>
      </w:r>
    </w:p>
    <w:p w14:paraId="135B2DE0"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lastRenderedPageBreak/>
        <w:t xml:space="preserve">HMRC requires the Supplier or any part of their Supply Chain that identifies an issue that falls within the Tier 1 definition, to: </w:t>
      </w:r>
    </w:p>
    <w:p w14:paraId="2BFB99BB"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 xml:space="preserve">Notify HMRCs nominated person(s) by telephone immediately or no later than one hour of becoming aware of the incident 24 hours a day 7 days a week.  HMRC will assume control of the incident when notified.  </w:t>
      </w:r>
    </w:p>
    <w:p w14:paraId="6E456CFA"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Where any part of the Supply Chain identifies an incident that potentially falls within this definition, HMRC requires the party to notify HMRC’s nominated person directly. In these circumstances delay is to be minimised, meaning that notification must </w:t>
      </w:r>
      <w:r w:rsidRPr="00EB749F">
        <w:rPr>
          <w:rFonts w:ascii="Arial" w:hAnsi="Arial" w:cs="Arial"/>
          <w:b/>
          <w:color w:val="auto"/>
          <w:sz w:val="20"/>
          <w:szCs w:val="20"/>
        </w:rPr>
        <w:t>not</w:t>
      </w:r>
      <w:r w:rsidRPr="00EB749F">
        <w:rPr>
          <w:rFonts w:ascii="Arial" w:hAnsi="Arial" w:cs="Arial"/>
          <w:color w:val="auto"/>
          <w:sz w:val="20"/>
          <w:szCs w:val="20"/>
        </w:rPr>
        <w:t xml:space="preserve"> be routed through the Supplier.  </w:t>
      </w:r>
    </w:p>
    <w:p w14:paraId="7872AF0C" w14:textId="77777777" w:rsidR="0086092B" w:rsidRPr="00EB749F" w:rsidRDefault="0086092B" w:rsidP="0086092B">
      <w:pPr>
        <w:rPr>
          <w:rFonts w:ascii="Arial" w:eastAsiaTheme="majorEastAsia" w:hAnsi="Arial" w:cs="Arial"/>
          <w:sz w:val="20"/>
          <w:szCs w:val="20"/>
        </w:rPr>
      </w:pPr>
    </w:p>
    <w:p w14:paraId="62B265DB" w14:textId="7ABB0EFD"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Supplier/DCA are required to take all reasonable actions requested of them by HMRC in relation to the incident.</w:t>
      </w:r>
      <w:r w:rsidR="00E61B8A">
        <w:rPr>
          <w:rFonts w:ascii="Arial" w:hAnsi="Arial" w:cs="Arial"/>
          <w:color w:val="auto"/>
          <w:sz w:val="20"/>
          <w:szCs w:val="20"/>
        </w:rPr>
        <w:br/>
      </w:r>
    </w:p>
    <w:p w14:paraId="70FA5E31" w14:textId="753B05E1"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will make provision to have personnel available out of hours to support the T1 incident handling.</w:t>
      </w:r>
      <w:r w:rsidR="00E61B8A">
        <w:rPr>
          <w:rFonts w:ascii="Arial" w:hAnsi="Arial" w:cs="Arial"/>
          <w:color w:val="auto"/>
          <w:sz w:val="20"/>
          <w:szCs w:val="20"/>
        </w:rPr>
        <w:br/>
      </w:r>
    </w:p>
    <w:p w14:paraId="4FFC839F" w14:textId="745D803F"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Supplier/DCA is required to prioritise activities and respond to HMRC’s request for information and/or subsequent actions without delay.</w:t>
      </w:r>
      <w:r w:rsidR="00E61B8A">
        <w:rPr>
          <w:rFonts w:ascii="Arial" w:hAnsi="Arial" w:cs="Arial"/>
          <w:color w:val="auto"/>
          <w:sz w:val="20"/>
          <w:szCs w:val="20"/>
        </w:rPr>
        <w:br/>
      </w:r>
    </w:p>
    <w:p w14:paraId="2552547D" w14:textId="68CCBC4C"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A full incident report is to be provided by the Supplier within 3 </w:t>
      </w:r>
      <w:r w:rsidR="00B34398">
        <w:rPr>
          <w:rFonts w:ascii="Arial" w:hAnsi="Arial" w:cs="Arial"/>
          <w:color w:val="auto"/>
          <w:sz w:val="20"/>
          <w:szCs w:val="20"/>
        </w:rPr>
        <w:t>Working Day</w:t>
      </w:r>
      <w:r w:rsidRPr="00EB749F">
        <w:rPr>
          <w:rFonts w:ascii="Arial" w:hAnsi="Arial" w:cs="Arial"/>
          <w:color w:val="auto"/>
          <w:sz w:val="20"/>
          <w:szCs w:val="20"/>
        </w:rPr>
        <w:t xml:space="preserve">s of HMRC confirming that HMRC is content that all follow up and mitigating actions have been taken by the Supplier as per </w:t>
      </w:r>
      <w:r w:rsidR="00194DE5">
        <w:rPr>
          <w:rFonts w:ascii="Arial" w:hAnsi="Arial" w:cs="Arial"/>
          <w:color w:val="auto"/>
          <w:sz w:val="20"/>
          <w:szCs w:val="20"/>
        </w:rPr>
        <w:t>Call Off Schedule 14 Service Levels</w:t>
      </w:r>
      <w:r w:rsidR="00E61B8A">
        <w:rPr>
          <w:rFonts w:ascii="Arial" w:hAnsi="Arial" w:cs="Arial"/>
          <w:color w:val="auto"/>
          <w:sz w:val="20"/>
          <w:szCs w:val="20"/>
        </w:rPr>
        <w:br/>
      </w:r>
    </w:p>
    <w:p w14:paraId="627FFE33" w14:textId="2A48E3BA"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report needs to detail the events that led to the incident, the mitigating actions taken, and any lessons learnt.</w:t>
      </w:r>
      <w:r w:rsidR="00E61B8A">
        <w:rPr>
          <w:rFonts w:ascii="Arial" w:hAnsi="Arial" w:cs="Arial"/>
          <w:color w:val="auto"/>
          <w:sz w:val="20"/>
          <w:szCs w:val="20"/>
        </w:rPr>
        <w:br/>
      </w:r>
    </w:p>
    <w:p w14:paraId="6347CC9B"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If there is a material Breach of Security or suspected material Breach of Security, then HMRC may: -</w:t>
      </w:r>
    </w:p>
    <w:p w14:paraId="54814D98" w14:textId="77777777" w:rsidR="0086092B" w:rsidRPr="00EB749F" w:rsidRDefault="0086092B" w:rsidP="0086092B">
      <w:pPr>
        <w:spacing w:before="120" w:after="120" w:line="320" w:lineRule="atLeast"/>
        <w:ind w:left="720"/>
        <w:rPr>
          <w:rFonts w:ascii="Arial" w:eastAsiaTheme="majorEastAsia" w:hAnsi="Arial" w:cs="Arial"/>
          <w:sz w:val="20"/>
          <w:szCs w:val="20"/>
        </w:rPr>
      </w:pPr>
      <w:r w:rsidRPr="00EB749F">
        <w:rPr>
          <w:rFonts w:ascii="Arial" w:eastAsiaTheme="majorEastAsia" w:hAnsi="Arial" w:cs="Arial"/>
          <w:sz w:val="20"/>
          <w:szCs w:val="20"/>
        </w:rPr>
        <w:t>a) require the Supplier to suspend the provision of the Services affected by the Breach of Security or that HMRC (acting reasonably) believes are likely to be affected by the Breach of Security whilst the Breach of Security is investigated and remedied; or</w:t>
      </w:r>
    </w:p>
    <w:p w14:paraId="7F8AA0A6" w14:textId="77777777" w:rsidR="0086092B" w:rsidRPr="00EB749F" w:rsidRDefault="0086092B" w:rsidP="0086092B">
      <w:pPr>
        <w:pStyle w:val="Heading3"/>
        <w:numPr>
          <w:ilvl w:val="2"/>
          <w:numId w:val="0"/>
        </w:numPr>
        <w:ind w:left="720"/>
        <w:rPr>
          <w:rFonts w:ascii="Arial" w:hAnsi="Arial" w:cs="Arial"/>
          <w:color w:val="auto"/>
          <w:sz w:val="20"/>
          <w:szCs w:val="20"/>
        </w:rPr>
      </w:pPr>
      <w:r w:rsidRPr="00EB749F">
        <w:rPr>
          <w:rFonts w:ascii="Arial" w:hAnsi="Arial" w:cs="Arial"/>
          <w:color w:val="auto"/>
          <w:sz w:val="20"/>
          <w:szCs w:val="20"/>
        </w:rPr>
        <w:t xml:space="preserve">b) where such material Breach of Security has occurred and is attributable to an act or omission of a Subcontractor, require the Supplier to suspend the provision by the relevant Subcontractor of the </w:t>
      </w:r>
      <w:r w:rsidRPr="00EB749F">
        <w:rPr>
          <w:rFonts w:ascii="Arial" w:hAnsi="Arial" w:cs="Arial"/>
          <w:b/>
          <w:color w:val="auto"/>
          <w:sz w:val="20"/>
          <w:szCs w:val="20"/>
        </w:rPr>
        <w:t>Services</w:t>
      </w:r>
      <w:r w:rsidRPr="00EB749F">
        <w:rPr>
          <w:rFonts w:ascii="Arial" w:hAnsi="Arial" w:cs="Arial"/>
          <w:color w:val="auto"/>
          <w:sz w:val="20"/>
          <w:szCs w:val="20"/>
        </w:rPr>
        <w:t xml:space="preserve"> affected by the Breach of Security whilst the Breach of Security is investigated and remedied.</w:t>
      </w:r>
    </w:p>
    <w:p w14:paraId="0441F7BF" w14:textId="77777777" w:rsidR="0086092B" w:rsidRPr="00EB749F" w:rsidRDefault="0086092B" w:rsidP="0086092B">
      <w:pPr>
        <w:rPr>
          <w:rFonts w:ascii="Arial" w:hAnsi="Arial" w:cs="Arial"/>
        </w:rPr>
      </w:pPr>
    </w:p>
    <w:p w14:paraId="6CDC477A"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51" w:name="_Toc77159789"/>
      <w:r w:rsidRPr="00EB749F">
        <w:rPr>
          <w:rFonts w:ascii="Arial" w:hAnsi="Arial" w:cs="Arial"/>
          <w:color w:val="auto"/>
        </w:rPr>
        <w:t>Tier 2 Incidents – security breaches</w:t>
      </w:r>
      <w:bookmarkEnd w:id="151"/>
    </w:p>
    <w:p w14:paraId="59AEFA58" w14:textId="47810C14"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Tier 2 incidents are security </w:t>
      </w:r>
      <w:r w:rsidR="00896EC9">
        <w:rPr>
          <w:rFonts w:ascii="Arial" w:hAnsi="Arial" w:cs="Arial"/>
          <w:color w:val="auto"/>
          <w:sz w:val="20"/>
          <w:szCs w:val="20"/>
        </w:rPr>
        <w:t>B</w:t>
      </w:r>
      <w:r w:rsidRPr="00EB749F">
        <w:rPr>
          <w:rFonts w:ascii="Arial" w:hAnsi="Arial" w:cs="Arial"/>
          <w:color w:val="auto"/>
          <w:sz w:val="20"/>
          <w:szCs w:val="20"/>
        </w:rPr>
        <w:t>reaches that stop short of having the potential, or actual serious consequences for an individual or group of Customers.  These can be (but are not restricted to) incidents where:</w:t>
      </w:r>
    </w:p>
    <w:p w14:paraId="28C6F8E2" w14:textId="51E97F89" w:rsidR="0086092B" w:rsidRPr="00EB749F" w:rsidRDefault="0086092B" w:rsidP="002E53E0">
      <w:pPr>
        <w:pStyle w:val="ListParagraph"/>
        <w:numPr>
          <w:ilvl w:val="0"/>
          <w:numId w:val="54"/>
        </w:numPr>
        <w:rPr>
          <w:rFonts w:ascii="Arial" w:eastAsiaTheme="majorEastAsia" w:hAnsi="Arial" w:cs="Arial"/>
          <w:sz w:val="20"/>
          <w:szCs w:val="20"/>
        </w:rPr>
      </w:pPr>
      <w:r w:rsidRPr="00EB749F">
        <w:rPr>
          <w:rFonts w:ascii="Arial" w:eastAsiaTheme="majorEastAsia" w:hAnsi="Arial" w:cs="Arial"/>
          <w:sz w:val="20"/>
          <w:szCs w:val="20"/>
        </w:rPr>
        <w:t xml:space="preserve">The Supplier and/or the DCA discloses personal </w:t>
      </w:r>
      <w:r w:rsidR="008D4623">
        <w:rPr>
          <w:rFonts w:ascii="Arial" w:eastAsiaTheme="majorEastAsia" w:hAnsi="Arial" w:cs="Arial"/>
          <w:sz w:val="20"/>
          <w:szCs w:val="20"/>
        </w:rPr>
        <w:t>Data</w:t>
      </w:r>
      <w:r w:rsidRPr="00EB749F">
        <w:rPr>
          <w:rFonts w:ascii="Arial" w:eastAsiaTheme="majorEastAsia" w:hAnsi="Arial" w:cs="Arial"/>
          <w:sz w:val="20"/>
          <w:szCs w:val="20"/>
        </w:rPr>
        <w:t xml:space="preserve"> to an unauthorised third party but the potential effect on the Customer is low. (For example, letter incorrectly addressed and opened by family member.) </w:t>
      </w:r>
    </w:p>
    <w:p w14:paraId="7446B3B1" w14:textId="77777777" w:rsidR="0086092B" w:rsidRPr="00EB749F" w:rsidRDefault="0086092B" w:rsidP="002E53E0">
      <w:pPr>
        <w:pStyle w:val="ListParagraph"/>
        <w:numPr>
          <w:ilvl w:val="0"/>
          <w:numId w:val="54"/>
        </w:numPr>
        <w:rPr>
          <w:rFonts w:ascii="Arial" w:eastAsiaTheme="majorEastAsia" w:hAnsi="Arial" w:cs="Arial"/>
          <w:sz w:val="20"/>
          <w:szCs w:val="20"/>
        </w:rPr>
      </w:pPr>
      <w:r w:rsidRPr="00EB749F">
        <w:rPr>
          <w:rFonts w:ascii="Arial" w:eastAsiaTheme="majorEastAsia" w:hAnsi="Arial" w:cs="Arial"/>
          <w:sz w:val="20"/>
          <w:szCs w:val="20"/>
        </w:rPr>
        <w:t>The DCA uses email to correspond to a Customer without HMRCs authorisation.</w:t>
      </w:r>
    </w:p>
    <w:p w14:paraId="576872FA" w14:textId="48ACF00B" w:rsidR="0086092B" w:rsidRPr="00EB749F" w:rsidRDefault="0086092B" w:rsidP="002E53E0">
      <w:pPr>
        <w:pStyle w:val="ListParagraph"/>
        <w:numPr>
          <w:ilvl w:val="0"/>
          <w:numId w:val="54"/>
        </w:numPr>
        <w:rPr>
          <w:rFonts w:ascii="Arial" w:eastAsiaTheme="majorEastAsia" w:hAnsi="Arial" w:cs="Arial"/>
          <w:sz w:val="20"/>
          <w:szCs w:val="20"/>
        </w:rPr>
      </w:pPr>
      <w:r w:rsidRPr="00EB749F">
        <w:rPr>
          <w:rFonts w:ascii="Arial" w:eastAsiaTheme="majorEastAsia" w:hAnsi="Arial" w:cs="Arial"/>
          <w:sz w:val="20"/>
          <w:szCs w:val="20"/>
        </w:rPr>
        <w:t xml:space="preserve">An employee of the Supplier or DCA makes unauthorised access to Customer </w:t>
      </w:r>
      <w:r w:rsidR="008D4623">
        <w:rPr>
          <w:rFonts w:ascii="Arial" w:eastAsiaTheme="majorEastAsia" w:hAnsi="Arial" w:cs="Arial"/>
          <w:sz w:val="20"/>
          <w:szCs w:val="20"/>
        </w:rPr>
        <w:t>Data</w:t>
      </w:r>
      <w:r w:rsidRPr="00EB749F">
        <w:rPr>
          <w:rFonts w:ascii="Arial" w:eastAsiaTheme="majorEastAsia" w:hAnsi="Arial" w:cs="Arial"/>
          <w:sz w:val="20"/>
          <w:szCs w:val="20"/>
        </w:rPr>
        <w:t xml:space="preserve"> on a personal or company issued laptop outside their secure office environment.</w:t>
      </w:r>
    </w:p>
    <w:p w14:paraId="5D0FCD64" w14:textId="7B65E934"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lastRenderedPageBreak/>
        <w:t xml:space="preserve">HMRC requires the Supplier to have a robust escalation process for any part of their Supply Chain to notify them of incidents immediately and in any event within 1 </w:t>
      </w:r>
      <w:r w:rsidR="00B34398">
        <w:rPr>
          <w:rFonts w:ascii="Arial" w:hAnsi="Arial" w:cs="Arial"/>
          <w:color w:val="auto"/>
          <w:sz w:val="20"/>
          <w:szCs w:val="20"/>
        </w:rPr>
        <w:t>Working Day</w:t>
      </w:r>
      <w:r w:rsidRPr="00EB749F">
        <w:rPr>
          <w:rFonts w:ascii="Arial" w:hAnsi="Arial" w:cs="Arial"/>
          <w:color w:val="auto"/>
          <w:sz w:val="20"/>
          <w:szCs w:val="20"/>
        </w:rPr>
        <w:t xml:space="preserve"> of identifying the incident. In all circumstances (that is to say whether the incident arises with the Supplier or their Supply Chain), the Supplier must: </w:t>
      </w:r>
    </w:p>
    <w:p w14:paraId="424756BC" w14:textId="667D58E1" w:rsidR="0086092B" w:rsidRPr="00EB749F" w:rsidRDefault="0086092B" w:rsidP="002E53E0">
      <w:pPr>
        <w:pStyle w:val="Heading3"/>
        <w:numPr>
          <w:ilvl w:val="0"/>
          <w:numId w:val="55"/>
        </w:numPr>
        <w:rPr>
          <w:rFonts w:ascii="Arial" w:hAnsi="Arial" w:cs="Arial"/>
          <w:color w:val="auto"/>
          <w:sz w:val="20"/>
          <w:szCs w:val="20"/>
        </w:rPr>
      </w:pPr>
      <w:r w:rsidRPr="00EB749F">
        <w:rPr>
          <w:rFonts w:ascii="Arial" w:hAnsi="Arial" w:cs="Arial"/>
          <w:color w:val="auto"/>
          <w:sz w:val="20"/>
          <w:szCs w:val="20"/>
        </w:rPr>
        <w:t xml:space="preserve">Notify the nominated person(s) in HMRC by telephone or email within 1 </w:t>
      </w:r>
      <w:r w:rsidR="00B34398">
        <w:rPr>
          <w:rFonts w:ascii="Arial" w:hAnsi="Arial" w:cs="Arial"/>
          <w:color w:val="auto"/>
          <w:sz w:val="20"/>
          <w:szCs w:val="20"/>
        </w:rPr>
        <w:t>Working Day</w:t>
      </w:r>
      <w:r w:rsidRPr="00EB749F">
        <w:rPr>
          <w:rFonts w:ascii="Arial" w:hAnsi="Arial" w:cs="Arial"/>
          <w:color w:val="auto"/>
          <w:sz w:val="20"/>
          <w:szCs w:val="20"/>
        </w:rPr>
        <w:t xml:space="preserve"> of becoming aware of the T2 incident, see also </w:t>
      </w:r>
      <w:r w:rsidR="00194DE5">
        <w:rPr>
          <w:rFonts w:ascii="Arial" w:hAnsi="Arial" w:cs="Arial"/>
          <w:color w:val="auto"/>
          <w:sz w:val="20"/>
          <w:szCs w:val="20"/>
        </w:rPr>
        <w:t>Call Off Schedule 14 Service Levels</w:t>
      </w:r>
      <w:r w:rsidRPr="00EB749F">
        <w:rPr>
          <w:rFonts w:ascii="Arial" w:hAnsi="Arial" w:cs="Arial"/>
          <w:color w:val="auto"/>
          <w:sz w:val="20"/>
          <w:szCs w:val="20"/>
        </w:rPr>
        <w:t xml:space="preserve">.  Where the incident arises in the Supply Chain, the notification period is within 2 </w:t>
      </w:r>
      <w:r w:rsidR="00B34398">
        <w:rPr>
          <w:rFonts w:ascii="Arial" w:hAnsi="Arial" w:cs="Arial"/>
          <w:color w:val="auto"/>
          <w:sz w:val="20"/>
          <w:szCs w:val="20"/>
        </w:rPr>
        <w:t>Working Day</w:t>
      </w:r>
      <w:r w:rsidRPr="00EB749F">
        <w:rPr>
          <w:rFonts w:ascii="Arial" w:hAnsi="Arial" w:cs="Arial"/>
          <w:color w:val="auto"/>
          <w:sz w:val="20"/>
          <w:szCs w:val="20"/>
        </w:rPr>
        <w:t xml:space="preserve">s from it being identified in the Supply Chain and not from when it is reported to the Supplier, see also </w:t>
      </w:r>
      <w:r w:rsidR="00194DE5">
        <w:rPr>
          <w:rFonts w:ascii="Arial" w:hAnsi="Arial" w:cs="Arial"/>
          <w:color w:val="auto"/>
          <w:sz w:val="20"/>
          <w:szCs w:val="20"/>
        </w:rPr>
        <w:t>Call Off Schedule 14 Service Levels</w:t>
      </w:r>
      <w:r w:rsidRPr="00EB749F">
        <w:rPr>
          <w:rFonts w:ascii="Arial" w:hAnsi="Arial" w:cs="Arial"/>
          <w:color w:val="auto"/>
          <w:sz w:val="20"/>
          <w:szCs w:val="20"/>
        </w:rPr>
        <w:t xml:space="preserve">. </w:t>
      </w:r>
    </w:p>
    <w:p w14:paraId="45D7493B" w14:textId="68DE68AD" w:rsidR="0086092B" w:rsidRPr="00EB749F" w:rsidRDefault="0086092B" w:rsidP="002E53E0">
      <w:pPr>
        <w:pStyle w:val="ListParagraph"/>
        <w:numPr>
          <w:ilvl w:val="0"/>
          <w:numId w:val="55"/>
        </w:numPr>
        <w:rPr>
          <w:rFonts w:ascii="Arial" w:eastAsiaTheme="majorEastAsia" w:hAnsi="Arial" w:cs="Arial"/>
          <w:sz w:val="20"/>
          <w:szCs w:val="20"/>
        </w:rPr>
      </w:pPr>
      <w:r w:rsidRPr="00EB749F">
        <w:rPr>
          <w:rFonts w:ascii="Arial" w:eastAsiaTheme="majorEastAsia" w:hAnsi="Arial" w:cs="Arial"/>
          <w:sz w:val="20"/>
          <w:szCs w:val="20"/>
        </w:rPr>
        <w:t xml:space="preserve">Provide a full or interim incident report (where further investigation is required) within 2 </w:t>
      </w:r>
      <w:r w:rsidR="00B34398">
        <w:rPr>
          <w:rFonts w:ascii="Arial" w:eastAsiaTheme="majorEastAsia" w:hAnsi="Arial" w:cs="Arial"/>
          <w:sz w:val="20"/>
          <w:szCs w:val="20"/>
        </w:rPr>
        <w:t>Working Day</w:t>
      </w:r>
      <w:r w:rsidRPr="00EB749F">
        <w:rPr>
          <w:rFonts w:ascii="Arial" w:eastAsiaTheme="majorEastAsia" w:hAnsi="Arial" w:cs="Arial"/>
          <w:sz w:val="20"/>
          <w:szCs w:val="20"/>
        </w:rPr>
        <w:t xml:space="preserve">s of the T2 incident, see also </w:t>
      </w:r>
      <w:r w:rsidR="00194DE5">
        <w:rPr>
          <w:rFonts w:ascii="Arial" w:eastAsiaTheme="majorEastAsia" w:hAnsi="Arial" w:cs="Arial"/>
          <w:sz w:val="20"/>
          <w:szCs w:val="20"/>
        </w:rPr>
        <w:t>Call Off Schedule 14 Service Levels</w:t>
      </w:r>
      <w:r w:rsidRPr="00EB749F">
        <w:rPr>
          <w:rFonts w:ascii="Arial" w:eastAsiaTheme="majorEastAsia" w:hAnsi="Arial" w:cs="Arial"/>
          <w:sz w:val="20"/>
          <w:szCs w:val="20"/>
        </w:rPr>
        <w:t>.</w:t>
      </w:r>
    </w:p>
    <w:p w14:paraId="6F213B97" w14:textId="7956FDAA" w:rsidR="0086092B" w:rsidRPr="00EB749F" w:rsidRDefault="0086092B" w:rsidP="002E53E0">
      <w:pPr>
        <w:pStyle w:val="ListParagraph"/>
        <w:numPr>
          <w:ilvl w:val="0"/>
          <w:numId w:val="55"/>
        </w:numPr>
        <w:rPr>
          <w:rFonts w:ascii="Arial" w:eastAsiaTheme="majorEastAsia" w:hAnsi="Arial" w:cs="Arial"/>
          <w:sz w:val="20"/>
          <w:szCs w:val="20"/>
        </w:rPr>
      </w:pPr>
      <w:r w:rsidRPr="00EB749F">
        <w:rPr>
          <w:rFonts w:ascii="Arial" w:eastAsiaTheme="majorEastAsia" w:hAnsi="Arial" w:cs="Arial"/>
          <w:sz w:val="20"/>
          <w:szCs w:val="20"/>
        </w:rPr>
        <w:t xml:space="preserve">Where further investigation is required, provide a full and final report within 5 </w:t>
      </w:r>
      <w:r w:rsidR="00B34398">
        <w:rPr>
          <w:rFonts w:ascii="Arial" w:eastAsiaTheme="majorEastAsia" w:hAnsi="Arial" w:cs="Arial"/>
          <w:sz w:val="20"/>
          <w:szCs w:val="20"/>
        </w:rPr>
        <w:t>Working Day</w:t>
      </w:r>
      <w:r w:rsidRPr="00EB749F">
        <w:rPr>
          <w:rFonts w:ascii="Arial" w:eastAsiaTheme="majorEastAsia" w:hAnsi="Arial" w:cs="Arial"/>
          <w:sz w:val="20"/>
          <w:szCs w:val="20"/>
        </w:rPr>
        <w:t xml:space="preserve">s of the T2 incident </w:t>
      </w:r>
      <w:r w:rsidRPr="00EB749F">
        <w:rPr>
          <w:rFonts w:ascii="Arial" w:eastAsia="Times New Roman" w:hAnsi="Arial" w:cs="Arial"/>
          <w:sz w:val="20"/>
          <w:szCs w:val="20"/>
        </w:rPr>
        <w:t xml:space="preserve">or exceptionally if a later date is discussed and agreed with the buyer, see also </w:t>
      </w:r>
      <w:r w:rsidR="00194DE5">
        <w:rPr>
          <w:rFonts w:ascii="Arial" w:eastAsia="Times New Roman" w:hAnsi="Arial" w:cs="Arial"/>
          <w:sz w:val="20"/>
          <w:szCs w:val="20"/>
        </w:rPr>
        <w:t>Call Off Schedule 14 Service Levels</w:t>
      </w:r>
    </w:p>
    <w:p w14:paraId="68F803EB" w14:textId="77777777" w:rsidR="0086092B" w:rsidRPr="00EB749F" w:rsidRDefault="0086092B" w:rsidP="002E53E0">
      <w:pPr>
        <w:pStyle w:val="ListParagraph"/>
        <w:numPr>
          <w:ilvl w:val="0"/>
          <w:numId w:val="55"/>
        </w:numPr>
        <w:rPr>
          <w:rFonts w:ascii="Arial" w:eastAsiaTheme="majorEastAsia" w:hAnsi="Arial" w:cs="Arial"/>
          <w:sz w:val="20"/>
          <w:szCs w:val="20"/>
        </w:rPr>
      </w:pPr>
      <w:r w:rsidRPr="00EB749F">
        <w:rPr>
          <w:rFonts w:ascii="Arial" w:eastAsiaTheme="majorEastAsia" w:hAnsi="Arial" w:cs="Arial"/>
          <w:sz w:val="20"/>
          <w:szCs w:val="20"/>
        </w:rPr>
        <w:t>The report needs to detail the events that led to the incident, the mitigating actions taken, and any lessons learnt.</w:t>
      </w:r>
    </w:p>
    <w:p w14:paraId="0DBB3626" w14:textId="77777777" w:rsidR="0086092B" w:rsidRPr="00EB749F" w:rsidRDefault="0086092B" w:rsidP="0086092B">
      <w:pPr>
        <w:rPr>
          <w:rFonts w:ascii="Arial" w:eastAsiaTheme="majorEastAsia" w:hAnsi="Arial" w:cs="Arial"/>
          <w:sz w:val="20"/>
          <w:szCs w:val="20"/>
        </w:rPr>
      </w:pPr>
    </w:p>
    <w:p w14:paraId="6219193C"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52" w:name="_Toc77159790"/>
      <w:r w:rsidRPr="00EB749F">
        <w:rPr>
          <w:rFonts w:ascii="Arial" w:hAnsi="Arial" w:cs="Arial"/>
          <w:color w:val="auto"/>
        </w:rPr>
        <w:t>Tier 3 Incidents – service disruption</w:t>
      </w:r>
      <w:bookmarkEnd w:id="152"/>
    </w:p>
    <w:p w14:paraId="77E9ECEF"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Tier 3 incidents are typically defined as an occurrence or event that disrupts service delivery or affects a Customer in a way that stops short of it being considered a Tier 2 incident.</w:t>
      </w:r>
    </w:p>
    <w:p w14:paraId="64337A5E" w14:textId="77777777" w:rsidR="0086092B" w:rsidRPr="00EB749F" w:rsidRDefault="0086092B" w:rsidP="0086092B">
      <w:pPr>
        <w:ind w:left="720"/>
        <w:rPr>
          <w:rFonts w:ascii="Arial" w:eastAsiaTheme="majorEastAsia" w:hAnsi="Arial" w:cs="Arial"/>
          <w:sz w:val="20"/>
          <w:szCs w:val="20"/>
        </w:rPr>
      </w:pPr>
      <w:r w:rsidRPr="00EB749F">
        <w:rPr>
          <w:rFonts w:ascii="Arial" w:eastAsiaTheme="majorEastAsia" w:hAnsi="Arial" w:cs="Arial"/>
          <w:sz w:val="20"/>
          <w:szCs w:val="20"/>
        </w:rPr>
        <w:br/>
        <w:t xml:space="preserve">Examples of Tier 3 incident could include (but is not restricted to): </w:t>
      </w:r>
    </w:p>
    <w:p w14:paraId="25EA5792"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 xml:space="preserve">IT hardware issues prevent inbound Customer contact at a DCA. </w:t>
      </w:r>
    </w:p>
    <w:p w14:paraId="2A2E3356"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 xml:space="preserve">A significant increase in the number of abandoned calls at a DCA as reported by Ofcom. </w:t>
      </w:r>
    </w:p>
    <w:p w14:paraId="49744607" w14:textId="77777777" w:rsidR="0086092B" w:rsidRPr="00EB749F" w:rsidRDefault="0086092B" w:rsidP="002E53E0">
      <w:pPr>
        <w:pStyle w:val="ListParagraph"/>
        <w:numPr>
          <w:ilvl w:val="0"/>
          <w:numId w:val="10"/>
        </w:numPr>
        <w:rPr>
          <w:rFonts w:ascii="Arial" w:hAnsi="Arial" w:cs="Arial"/>
        </w:rPr>
      </w:pPr>
      <w:r w:rsidRPr="00EB749F">
        <w:rPr>
          <w:rFonts w:ascii="Arial" w:eastAsiaTheme="majorEastAsia" w:hAnsi="Arial" w:cs="Arial"/>
          <w:sz w:val="20"/>
          <w:szCs w:val="20"/>
        </w:rPr>
        <w:t>DCAs agreeing to payment plans for periods that exceed HMRCs guidance. (This will be a sustained trend rather than a one-off case that emerges.)</w:t>
      </w:r>
    </w:p>
    <w:p w14:paraId="0CAF67F1"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HMRC requires the Supplier to: </w:t>
      </w:r>
    </w:p>
    <w:p w14:paraId="40334385" w14:textId="5E1C7553" w:rsidR="0086092B" w:rsidRPr="00EB749F" w:rsidRDefault="0086092B" w:rsidP="002E53E0">
      <w:pPr>
        <w:pStyle w:val="ListParagraph"/>
        <w:numPr>
          <w:ilvl w:val="0"/>
          <w:numId w:val="56"/>
        </w:numPr>
        <w:rPr>
          <w:rFonts w:ascii="Arial" w:eastAsiaTheme="majorEastAsia" w:hAnsi="Arial" w:cs="Arial"/>
          <w:sz w:val="20"/>
          <w:szCs w:val="20"/>
        </w:rPr>
      </w:pPr>
      <w:r w:rsidRPr="00EB749F">
        <w:rPr>
          <w:rFonts w:ascii="Arial" w:eastAsiaTheme="majorEastAsia" w:hAnsi="Arial" w:cs="Arial"/>
          <w:sz w:val="20"/>
          <w:szCs w:val="20"/>
        </w:rPr>
        <w:t xml:space="preserve">Report a T3 incident within 3 days of them either identifying the issue or from when it is reported to the Supplier by their Supply Chain, see also </w:t>
      </w:r>
      <w:r w:rsidR="00194DE5">
        <w:rPr>
          <w:rFonts w:ascii="Arial" w:eastAsiaTheme="majorEastAsia" w:hAnsi="Arial" w:cs="Arial"/>
          <w:sz w:val="20"/>
          <w:szCs w:val="20"/>
        </w:rPr>
        <w:t>Call Off Schedule 14 Service Levels</w:t>
      </w:r>
      <w:r w:rsidRPr="00EB749F">
        <w:rPr>
          <w:rFonts w:ascii="Arial" w:eastAsiaTheme="majorEastAsia" w:hAnsi="Arial" w:cs="Arial"/>
          <w:sz w:val="20"/>
          <w:szCs w:val="20"/>
        </w:rPr>
        <w:t>. The Supply Chain is required to report the incident to the Supplier immediately or within 6 hours of them becoming aware of it.</w:t>
      </w:r>
    </w:p>
    <w:p w14:paraId="09B21D49" w14:textId="77777777" w:rsidR="0086092B" w:rsidRPr="00EB749F" w:rsidRDefault="0086092B" w:rsidP="002E53E0">
      <w:pPr>
        <w:pStyle w:val="ListParagraph"/>
        <w:numPr>
          <w:ilvl w:val="0"/>
          <w:numId w:val="56"/>
        </w:numPr>
        <w:rPr>
          <w:rFonts w:ascii="Arial" w:eastAsiaTheme="majorEastAsia" w:hAnsi="Arial" w:cs="Arial"/>
          <w:sz w:val="20"/>
          <w:szCs w:val="20"/>
        </w:rPr>
      </w:pPr>
      <w:r w:rsidRPr="00EB749F">
        <w:rPr>
          <w:rFonts w:ascii="Arial" w:eastAsiaTheme="majorEastAsia" w:hAnsi="Arial" w:cs="Arial"/>
          <w:sz w:val="20"/>
          <w:szCs w:val="20"/>
        </w:rPr>
        <w:t xml:space="preserve">Ensure that the report details the events that led to the incident, the mitigating actions taken, and any lessons learnt. </w:t>
      </w:r>
    </w:p>
    <w:p w14:paraId="111A3670" w14:textId="5FCF9889" w:rsidR="0086092B" w:rsidRPr="00EB749F" w:rsidRDefault="0086092B" w:rsidP="002E53E0">
      <w:pPr>
        <w:pStyle w:val="ListParagraph"/>
        <w:numPr>
          <w:ilvl w:val="0"/>
          <w:numId w:val="56"/>
        </w:numPr>
        <w:rPr>
          <w:rFonts w:ascii="Arial" w:eastAsiaTheme="majorEastAsia" w:hAnsi="Arial" w:cs="Arial"/>
          <w:sz w:val="20"/>
          <w:szCs w:val="20"/>
        </w:rPr>
      </w:pPr>
      <w:r w:rsidRPr="00EB749F">
        <w:rPr>
          <w:rFonts w:ascii="Arial" w:eastAsiaTheme="majorEastAsia" w:hAnsi="Arial" w:cs="Arial"/>
          <w:sz w:val="20"/>
          <w:szCs w:val="20"/>
        </w:rPr>
        <w:t xml:space="preserve">Provide a full or interim incident report (where further investigation is required) within 5 </w:t>
      </w:r>
      <w:r w:rsidR="00B34398">
        <w:rPr>
          <w:rFonts w:ascii="Arial" w:eastAsiaTheme="majorEastAsia" w:hAnsi="Arial" w:cs="Arial"/>
          <w:sz w:val="20"/>
          <w:szCs w:val="20"/>
        </w:rPr>
        <w:t>Working Day</w:t>
      </w:r>
      <w:r w:rsidRPr="00EB749F">
        <w:rPr>
          <w:rFonts w:ascii="Arial" w:eastAsiaTheme="majorEastAsia" w:hAnsi="Arial" w:cs="Arial"/>
          <w:sz w:val="20"/>
          <w:szCs w:val="20"/>
        </w:rPr>
        <w:t xml:space="preserve">s of the T3 incident </w:t>
      </w:r>
      <w:r w:rsidRPr="00EB749F">
        <w:rPr>
          <w:rFonts w:ascii="Arial" w:eastAsia="Times New Roman" w:hAnsi="Arial" w:cs="Arial"/>
          <w:sz w:val="20"/>
          <w:szCs w:val="20"/>
        </w:rPr>
        <w:t xml:space="preserve">or exceptionally if a later date is discussed and agreed with the buyer, see also </w:t>
      </w:r>
      <w:r w:rsidR="00194DE5">
        <w:rPr>
          <w:rFonts w:ascii="Arial" w:eastAsia="Times New Roman" w:hAnsi="Arial" w:cs="Arial"/>
          <w:sz w:val="20"/>
          <w:szCs w:val="20"/>
        </w:rPr>
        <w:t>Call Off Schedule 14 Service Levels</w:t>
      </w:r>
      <w:r w:rsidRPr="00EB749F">
        <w:rPr>
          <w:rFonts w:ascii="Arial" w:eastAsia="Times New Roman" w:hAnsi="Arial" w:cs="Arial"/>
          <w:sz w:val="20"/>
          <w:szCs w:val="20"/>
        </w:rPr>
        <w:t>.</w:t>
      </w:r>
    </w:p>
    <w:p w14:paraId="35A73404" w14:textId="12FB560A" w:rsidR="0086092B" w:rsidRPr="00EB749F" w:rsidRDefault="0086092B" w:rsidP="002E53E0">
      <w:pPr>
        <w:pStyle w:val="ListParagraph"/>
        <w:numPr>
          <w:ilvl w:val="0"/>
          <w:numId w:val="56"/>
        </w:numPr>
        <w:rPr>
          <w:rFonts w:ascii="Arial" w:eastAsiaTheme="majorEastAsia" w:hAnsi="Arial" w:cs="Arial"/>
          <w:sz w:val="20"/>
          <w:szCs w:val="20"/>
        </w:rPr>
      </w:pPr>
      <w:r w:rsidRPr="00EB749F">
        <w:rPr>
          <w:rFonts w:ascii="Arial" w:eastAsiaTheme="majorEastAsia" w:hAnsi="Arial" w:cs="Arial"/>
          <w:sz w:val="20"/>
          <w:szCs w:val="20"/>
        </w:rPr>
        <w:t xml:space="preserve">Provide a full and final report within 10 </w:t>
      </w:r>
      <w:r w:rsidR="00B34398">
        <w:rPr>
          <w:rFonts w:ascii="Arial" w:eastAsiaTheme="majorEastAsia" w:hAnsi="Arial" w:cs="Arial"/>
          <w:sz w:val="20"/>
          <w:szCs w:val="20"/>
        </w:rPr>
        <w:t>Working Day</w:t>
      </w:r>
      <w:r w:rsidRPr="00EB749F">
        <w:rPr>
          <w:rFonts w:ascii="Arial" w:eastAsiaTheme="majorEastAsia" w:hAnsi="Arial" w:cs="Arial"/>
          <w:sz w:val="20"/>
          <w:szCs w:val="20"/>
        </w:rPr>
        <w:t xml:space="preserve">s of the T3 incident (where further investigation is required) as per </w:t>
      </w:r>
      <w:r w:rsidR="00194DE5">
        <w:rPr>
          <w:rFonts w:ascii="Arial" w:eastAsiaTheme="majorEastAsia" w:hAnsi="Arial" w:cs="Arial"/>
          <w:sz w:val="20"/>
          <w:szCs w:val="20"/>
        </w:rPr>
        <w:t>Call Off Schedule 14 Service Levels</w:t>
      </w:r>
    </w:p>
    <w:p w14:paraId="5011B7FD" w14:textId="77777777" w:rsidR="009F69AC" w:rsidRDefault="009F69AC" w:rsidP="0086092B">
      <w:pPr>
        <w:rPr>
          <w:rFonts w:ascii="Arial" w:eastAsiaTheme="majorEastAsia" w:hAnsi="Arial" w:cs="Arial"/>
          <w:sz w:val="20"/>
          <w:szCs w:val="20"/>
        </w:rPr>
      </w:pPr>
    </w:p>
    <w:p w14:paraId="41F6D3EF" w14:textId="77777777" w:rsidR="009F69AC" w:rsidRDefault="009F69AC" w:rsidP="0086092B">
      <w:pPr>
        <w:rPr>
          <w:rFonts w:ascii="Arial" w:eastAsiaTheme="majorEastAsia" w:hAnsi="Arial" w:cs="Arial"/>
          <w:sz w:val="20"/>
          <w:szCs w:val="20"/>
        </w:rPr>
      </w:pPr>
    </w:p>
    <w:p w14:paraId="5522417F" w14:textId="77777777" w:rsidR="009F69AC" w:rsidRDefault="009F69AC" w:rsidP="0086092B">
      <w:pPr>
        <w:rPr>
          <w:rFonts w:ascii="Arial" w:eastAsiaTheme="majorEastAsia" w:hAnsi="Arial" w:cs="Arial"/>
          <w:sz w:val="20"/>
          <w:szCs w:val="20"/>
        </w:rPr>
      </w:pPr>
    </w:p>
    <w:p w14:paraId="4604AB41" w14:textId="77777777" w:rsidR="009F69AC" w:rsidRDefault="009F69AC" w:rsidP="0086092B">
      <w:pPr>
        <w:rPr>
          <w:rFonts w:ascii="Arial" w:eastAsiaTheme="majorEastAsia" w:hAnsi="Arial" w:cs="Arial"/>
          <w:sz w:val="20"/>
          <w:szCs w:val="20"/>
        </w:rPr>
      </w:pPr>
    </w:p>
    <w:p w14:paraId="406A32CA" w14:textId="77777777" w:rsidR="009F69AC" w:rsidRDefault="009F69AC" w:rsidP="0086092B">
      <w:pPr>
        <w:rPr>
          <w:rFonts w:ascii="Arial" w:eastAsiaTheme="majorEastAsia" w:hAnsi="Arial" w:cs="Arial"/>
          <w:sz w:val="20"/>
          <w:szCs w:val="20"/>
        </w:rPr>
      </w:pPr>
    </w:p>
    <w:p w14:paraId="2221B7A7" w14:textId="77777777" w:rsidR="009F69AC" w:rsidRDefault="009F69AC" w:rsidP="0086092B">
      <w:pPr>
        <w:rPr>
          <w:rFonts w:ascii="Arial" w:eastAsiaTheme="majorEastAsia" w:hAnsi="Arial" w:cs="Arial"/>
          <w:sz w:val="20"/>
          <w:szCs w:val="20"/>
        </w:rPr>
      </w:pPr>
    </w:p>
    <w:p w14:paraId="6A83424F" w14:textId="73265F44" w:rsidR="0086092B" w:rsidRPr="00EB749F" w:rsidRDefault="0086092B" w:rsidP="0086092B">
      <w:pPr>
        <w:rPr>
          <w:rFonts w:ascii="Arial" w:eastAsiaTheme="majorEastAsia" w:hAnsi="Arial" w:cs="Arial"/>
          <w:sz w:val="20"/>
          <w:szCs w:val="20"/>
        </w:rPr>
      </w:pPr>
      <w:r w:rsidRPr="00EB749F">
        <w:rPr>
          <w:rFonts w:ascii="Arial" w:eastAsiaTheme="majorEastAsia" w:hAnsi="Arial" w:cs="Arial"/>
          <w:sz w:val="20"/>
          <w:szCs w:val="20"/>
        </w:rPr>
        <w:lastRenderedPageBreak/>
        <w:t>Incident Reporting summarised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77"/>
        <w:gridCol w:w="1718"/>
        <w:gridCol w:w="1543"/>
        <w:gridCol w:w="2473"/>
      </w:tblGrid>
      <w:tr w:rsidR="0086092B" w:rsidRPr="00EB749F" w14:paraId="48D85352" w14:textId="77777777" w:rsidTr="13C27908">
        <w:tc>
          <w:tcPr>
            <w:tcW w:w="1803" w:type="dxa"/>
          </w:tcPr>
          <w:p w14:paraId="4893CE21" w14:textId="77777777" w:rsidR="0086092B" w:rsidRPr="00EB749F" w:rsidRDefault="0086092B" w:rsidP="00877C76">
            <w:pPr>
              <w:rPr>
                <w:rFonts w:ascii="Arial" w:hAnsi="Arial" w:cs="Arial"/>
                <w:b/>
              </w:rPr>
            </w:pPr>
            <w:r w:rsidRPr="00EB749F">
              <w:rPr>
                <w:rFonts w:ascii="Arial" w:hAnsi="Arial" w:cs="Arial"/>
                <w:b/>
              </w:rPr>
              <w:t>Tier</w:t>
            </w:r>
          </w:p>
        </w:tc>
        <w:tc>
          <w:tcPr>
            <w:tcW w:w="1803" w:type="dxa"/>
          </w:tcPr>
          <w:p w14:paraId="6957A45F" w14:textId="77777777" w:rsidR="0086092B" w:rsidRPr="00EB749F" w:rsidRDefault="0086092B" w:rsidP="00877C76">
            <w:pPr>
              <w:rPr>
                <w:rFonts w:ascii="Arial" w:hAnsi="Arial" w:cs="Arial"/>
                <w:b/>
              </w:rPr>
            </w:pPr>
            <w:r w:rsidRPr="00EB749F">
              <w:rPr>
                <w:rFonts w:ascii="Arial" w:hAnsi="Arial" w:cs="Arial"/>
                <w:b/>
              </w:rPr>
              <w:t>Notification</w:t>
            </w:r>
          </w:p>
        </w:tc>
        <w:tc>
          <w:tcPr>
            <w:tcW w:w="1803" w:type="dxa"/>
          </w:tcPr>
          <w:p w14:paraId="6249CF4A" w14:textId="77777777" w:rsidR="0086092B" w:rsidRPr="00EB749F" w:rsidRDefault="0086092B" w:rsidP="00877C76">
            <w:pPr>
              <w:rPr>
                <w:rFonts w:ascii="Arial" w:hAnsi="Arial" w:cs="Arial"/>
                <w:b/>
              </w:rPr>
            </w:pPr>
            <w:r w:rsidRPr="00EB749F">
              <w:rPr>
                <w:rFonts w:ascii="Arial" w:hAnsi="Arial" w:cs="Arial"/>
                <w:b/>
              </w:rPr>
              <w:t>who</w:t>
            </w:r>
          </w:p>
        </w:tc>
        <w:tc>
          <w:tcPr>
            <w:tcW w:w="1803" w:type="dxa"/>
          </w:tcPr>
          <w:p w14:paraId="44A2309C" w14:textId="77777777" w:rsidR="0086092B" w:rsidRPr="00EB749F" w:rsidRDefault="0086092B" w:rsidP="00877C76">
            <w:pPr>
              <w:rPr>
                <w:rFonts w:ascii="Arial" w:hAnsi="Arial" w:cs="Arial"/>
                <w:b/>
              </w:rPr>
            </w:pPr>
            <w:r w:rsidRPr="00EB749F">
              <w:rPr>
                <w:rFonts w:ascii="Arial" w:hAnsi="Arial" w:cs="Arial"/>
                <w:b/>
              </w:rPr>
              <w:t>Interim Report</w:t>
            </w:r>
          </w:p>
        </w:tc>
        <w:tc>
          <w:tcPr>
            <w:tcW w:w="2989" w:type="dxa"/>
          </w:tcPr>
          <w:p w14:paraId="1D2FABA3" w14:textId="77777777" w:rsidR="0086092B" w:rsidRPr="00EB749F" w:rsidRDefault="0086092B" w:rsidP="00877C76">
            <w:pPr>
              <w:rPr>
                <w:rFonts w:ascii="Arial" w:hAnsi="Arial" w:cs="Arial"/>
                <w:b/>
              </w:rPr>
            </w:pPr>
            <w:r w:rsidRPr="00EB749F">
              <w:rPr>
                <w:rFonts w:ascii="Arial" w:hAnsi="Arial" w:cs="Arial"/>
                <w:b/>
              </w:rPr>
              <w:t>Full Report</w:t>
            </w:r>
          </w:p>
        </w:tc>
      </w:tr>
      <w:tr w:rsidR="0086092B" w:rsidRPr="00EB749F" w14:paraId="12DFFFDB" w14:textId="77777777" w:rsidTr="13C27908">
        <w:tc>
          <w:tcPr>
            <w:tcW w:w="1803" w:type="dxa"/>
          </w:tcPr>
          <w:p w14:paraId="2E015917" w14:textId="33B8C5F2" w:rsidR="0086092B" w:rsidRPr="00EB749F" w:rsidRDefault="0086092B" w:rsidP="13C27908">
            <w:pPr>
              <w:rPr>
                <w:rFonts w:ascii="Arial" w:eastAsiaTheme="majorEastAsia" w:hAnsi="Arial" w:cs="Arial"/>
              </w:rPr>
            </w:pPr>
            <w:r w:rsidRPr="13C27908">
              <w:rPr>
                <w:rFonts w:ascii="Arial" w:eastAsiaTheme="majorEastAsia" w:hAnsi="Arial" w:cs="Arial"/>
              </w:rPr>
              <w:t xml:space="preserve">Tier 1 – serious security </w:t>
            </w:r>
            <w:r w:rsidR="00896EC9" w:rsidRPr="13C27908">
              <w:rPr>
                <w:rFonts w:ascii="Arial" w:eastAsiaTheme="majorEastAsia" w:hAnsi="Arial" w:cs="Arial"/>
              </w:rPr>
              <w:t>B</w:t>
            </w:r>
            <w:r w:rsidRPr="13C27908">
              <w:rPr>
                <w:rFonts w:ascii="Arial" w:eastAsiaTheme="majorEastAsia" w:hAnsi="Arial" w:cs="Arial"/>
              </w:rPr>
              <w:t>reaches.</w:t>
            </w:r>
          </w:p>
        </w:tc>
        <w:tc>
          <w:tcPr>
            <w:tcW w:w="1803" w:type="dxa"/>
          </w:tcPr>
          <w:p w14:paraId="04C39B34" w14:textId="77777777" w:rsidR="0086092B" w:rsidRPr="00EB749F" w:rsidRDefault="0086092B" w:rsidP="00877C76">
            <w:pPr>
              <w:rPr>
                <w:rFonts w:ascii="Arial" w:eastAsiaTheme="majorEastAsia" w:hAnsi="Arial" w:cs="Arial"/>
              </w:rPr>
            </w:pPr>
            <w:r w:rsidRPr="00EB749F">
              <w:rPr>
                <w:rFonts w:ascii="Arial" w:eastAsiaTheme="majorEastAsia" w:hAnsi="Arial" w:cs="Arial"/>
              </w:rPr>
              <w:t>24/7: No later than one hour of becoming aware of the incident</w:t>
            </w:r>
          </w:p>
        </w:tc>
        <w:tc>
          <w:tcPr>
            <w:tcW w:w="1803" w:type="dxa"/>
          </w:tcPr>
          <w:p w14:paraId="5F25D72E" w14:textId="77777777" w:rsidR="0086092B" w:rsidRPr="00EB749F" w:rsidRDefault="0086092B" w:rsidP="00877C76">
            <w:pPr>
              <w:rPr>
                <w:rFonts w:ascii="Arial" w:eastAsiaTheme="majorEastAsia" w:hAnsi="Arial" w:cs="Arial"/>
              </w:rPr>
            </w:pPr>
            <w:r w:rsidRPr="00EB749F">
              <w:rPr>
                <w:rFonts w:ascii="Arial" w:eastAsiaTheme="majorEastAsia" w:hAnsi="Arial" w:cs="Arial"/>
              </w:rPr>
              <w:t>Supplier/DCA</w:t>
            </w:r>
          </w:p>
        </w:tc>
        <w:tc>
          <w:tcPr>
            <w:tcW w:w="1803" w:type="dxa"/>
          </w:tcPr>
          <w:p w14:paraId="49BCEFE1" w14:textId="77777777" w:rsidR="0086092B" w:rsidRPr="00EB749F" w:rsidRDefault="0086092B" w:rsidP="00877C76">
            <w:pPr>
              <w:rPr>
                <w:rFonts w:ascii="Arial" w:eastAsiaTheme="majorEastAsia" w:hAnsi="Arial" w:cs="Arial"/>
              </w:rPr>
            </w:pPr>
          </w:p>
        </w:tc>
        <w:tc>
          <w:tcPr>
            <w:tcW w:w="2989" w:type="dxa"/>
          </w:tcPr>
          <w:p w14:paraId="704B615A" w14:textId="78CBCB33" w:rsidR="0086092B" w:rsidRPr="00EB749F" w:rsidRDefault="0086092B" w:rsidP="00877C76">
            <w:pPr>
              <w:pStyle w:val="Heading3"/>
              <w:ind w:left="0" w:firstLine="0"/>
              <w:rPr>
                <w:rFonts w:ascii="Arial" w:hAnsi="Arial" w:cs="Arial"/>
                <w:color w:val="auto"/>
                <w:sz w:val="20"/>
                <w:szCs w:val="20"/>
              </w:rPr>
            </w:pPr>
            <w:r w:rsidRPr="00EB749F">
              <w:rPr>
                <w:rFonts w:ascii="Arial" w:hAnsi="Arial" w:cs="Arial"/>
                <w:color w:val="auto"/>
                <w:sz w:val="20"/>
                <w:szCs w:val="20"/>
              </w:rPr>
              <w:t xml:space="preserve">Within 3 </w:t>
            </w:r>
            <w:r w:rsidR="00B34398">
              <w:rPr>
                <w:rFonts w:ascii="Arial" w:hAnsi="Arial" w:cs="Arial"/>
                <w:color w:val="auto"/>
                <w:sz w:val="20"/>
                <w:szCs w:val="20"/>
              </w:rPr>
              <w:t>Working Day</w:t>
            </w:r>
            <w:r w:rsidRPr="00EB749F">
              <w:rPr>
                <w:rFonts w:ascii="Arial" w:hAnsi="Arial" w:cs="Arial"/>
                <w:color w:val="auto"/>
                <w:sz w:val="20"/>
                <w:szCs w:val="20"/>
              </w:rPr>
              <w:t>s of HMRC confirming that HMRC is content that all follow up and mitigating actions have been taken by the Supplier.</w:t>
            </w:r>
          </w:p>
          <w:p w14:paraId="16E2B900" w14:textId="77777777" w:rsidR="0086092B" w:rsidRPr="00EB749F" w:rsidRDefault="0086092B" w:rsidP="00877C76">
            <w:pPr>
              <w:rPr>
                <w:rFonts w:ascii="Arial" w:eastAsiaTheme="majorEastAsia" w:hAnsi="Arial" w:cs="Arial"/>
              </w:rPr>
            </w:pPr>
          </w:p>
        </w:tc>
      </w:tr>
      <w:tr w:rsidR="0086092B" w:rsidRPr="00EB749F" w14:paraId="2F6FEF42" w14:textId="77777777" w:rsidTr="13C27908">
        <w:tc>
          <w:tcPr>
            <w:tcW w:w="1803" w:type="dxa"/>
          </w:tcPr>
          <w:p w14:paraId="366739A5" w14:textId="792AD075" w:rsidR="0086092B" w:rsidRPr="00EB749F" w:rsidRDefault="0086092B" w:rsidP="00877C76">
            <w:pPr>
              <w:rPr>
                <w:rFonts w:ascii="Arial" w:eastAsiaTheme="majorEastAsia" w:hAnsi="Arial" w:cs="Arial"/>
              </w:rPr>
            </w:pPr>
            <w:r w:rsidRPr="00EB749F">
              <w:rPr>
                <w:rFonts w:ascii="Arial" w:eastAsiaTheme="majorEastAsia" w:hAnsi="Arial" w:cs="Arial"/>
              </w:rPr>
              <w:t xml:space="preserve">Tier 2 – security </w:t>
            </w:r>
            <w:r w:rsidR="00896EC9">
              <w:rPr>
                <w:rFonts w:ascii="Arial" w:eastAsiaTheme="majorEastAsia" w:hAnsi="Arial" w:cs="Arial"/>
              </w:rPr>
              <w:t>B</w:t>
            </w:r>
            <w:r w:rsidRPr="00EB749F">
              <w:rPr>
                <w:rFonts w:ascii="Arial" w:eastAsiaTheme="majorEastAsia" w:hAnsi="Arial" w:cs="Arial"/>
              </w:rPr>
              <w:t>reaches</w:t>
            </w:r>
          </w:p>
        </w:tc>
        <w:tc>
          <w:tcPr>
            <w:tcW w:w="1803" w:type="dxa"/>
          </w:tcPr>
          <w:p w14:paraId="311B348D" w14:textId="77777777" w:rsidR="0086092B" w:rsidRPr="00EB749F" w:rsidRDefault="0086092B" w:rsidP="00877C76">
            <w:pPr>
              <w:rPr>
                <w:rFonts w:ascii="Arial" w:eastAsiaTheme="majorEastAsia" w:hAnsi="Arial" w:cs="Arial"/>
              </w:rPr>
            </w:pPr>
            <w:r w:rsidRPr="00EB749F">
              <w:rPr>
                <w:rFonts w:ascii="Arial" w:eastAsiaTheme="majorEastAsia" w:hAnsi="Arial" w:cs="Arial"/>
              </w:rPr>
              <w:t>Within 24 hours of becoming aware of the incident</w:t>
            </w:r>
          </w:p>
        </w:tc>
        <w:tc>
          <w:tcPr>
            <w:tcW w:w="1803" w:type="dxa"/>
          </w:tcPr>
          <w:p w14:paraId="7BBBD53E" w14:textId="77777777" w:rsidR="0086092B" w:rsidRPr="00EB749F" w:rsidRDefault="0086092B" w:rsidP="00877C76">
            <w:pPr>
              <w:rPr>
                <w:rFonts w:ascii="Arial" w:eastAsiaTheme="majorEastAsia" w:hAnsi="Arial" w:cs="Arial"/>
              </w:rPr>
            </w:pPr>
            <w:r w:rsidRPr="00EB749F">
              <w:rPr>
                <w:rFonts w:ascii="Arial" w:eastAsiaTheme="majorEastAsia" w:hAnsi="Arial" w:cs="Arial"/>
              </w:rPr>
              <w:t>Supplier/DCA</w:t>
            </w:r>
          </w:p>
        </w:tc>
        <w:tc>
          <w:tcPr>
            <w:tcW w:w="1803" w:type="dxa"/>
          </w:tcPr>
          <w:p w14:paraId="6FF0AB6C" w14:textId="1D2C684A" w:rsidR="0086092B" w:rsidRPr="00EB749F" w:rsidRDefault="0086092B" w:rsidP="00877C76">
            <w:pPr>
              <w:rPr>
                <w:rFonts w:ascii="Arial" w:eastAsiaTheme="majorEastAsia" w:hAnsi="Arial" w:cs="Arial"/>
              </w:rPr>
            </w:pPr>
            <w:r w:rsidRPr="00EB749F">
              <w:rPr>
                <w:rFonts w:ascii="Arial" w:eastAsiaTheme="majorEastAsia" w:hAnsi="Arial" w:cs="Arial"/>
              </w:rPr>
              <w:t xml:space="preserve">Within 2 </w:t>
            </w:r>
            <w:r w:rsidR="00B34398">
              <w:rPr>
                <w:rFonts w:ascii="Arial" w:eastAsiaTheme="majorEastAsia" w:hAnsi="Arial" w:cs="Arial"/>
              </w:rPr>
              <w:t>Working Day</w:t>
            </w:r>
            <w:r w:rsidRPr="00EB749F">
              <w:rPr>
                <w:rFonts w:ascii="Arial" w:eastAsiaTheme="majorEastAsia" w:hAnsi="Arial" w:cs="Arial"/>
              </w:rPr>
              <w:t>s of the incident</w:t>
            </w:r>
          </w:p>
        </w:tc>
        <w:tc>
          <w:tcPr>
            <w:tcW w:w="2989" w:type="dxa"/>
          </w:tcPr>
          <w:p w14:paraId="7EED50D5" w14:textId="66F0FC25" w:rsidR="0086092B" w:rsidRPr="00EB749F" w:rsidRDefault="0086092B" w:rsidP="00877C76">
            <w:pPr>
              <w:rPr>
                <w:rFonts w:ascii="Arial" w:eastAsiaTheme="majorEastAsia" w:hAnsi="Arial" w:cs="Arial"/>
              </w:rPr>
            </w:pPr>
            <w:r w:rsidRPr="00EB749F">
              <w:rPr>
                <w:rFonts w:ascii="Arial" w:eastAsiaTheme="majorEastAsia" w:hAnsi="Arial" w:cs="Arial"/>
              </w:rPr>
              <w:t xml:space="preserve">Within 2 </w:t>
            </w:r>
            <w:r w:rsidR="00B34398">
              <w:rPr>
                <w:rFonts w:ascii="Arial" w:eastAsiaTheme="majorEastAsia" w:hAnsi="Arial" w:cs="Arial"/>
              </w:rPr>
              <w:t>Working Day</w:t>
            </w:r>
            <w:r w:rsidRPr="00EB749F">
              <w:rPr>
                <w:rFonts w:ascii="Arial" w:eastAsiaTheme="majorEastAsia" w:hAnsi="Arial" w:cs="Arial"/>
              </w:rPr>
              <w:t xml:space="preserve">s of the incident or </w:t>
            </w:r>
          </w:p>
          <w:p w14:paraId="7142EC4B" w14:textId="60E1C341" w:rsidR="0086092B" w:rsidRPr="00EB749F" w:rsidRDefault="0086092B" w:rsidP="00877C76">
            <w:pPr>
              <w:rPr>
                <w:rFonts w:ascii="Arial" w:eastAsiaTheme="majorEastAsia" w:hAnsi="Arial" w:cs="Arial"/>
              </w:rPr>
            </w:pPr>
            <w:r w:rsidRPr="00EB749F">
              <w:rPr>
                <w:rFonts w:ascii="Arial" w:eastAsiaTheme="majorEastAsia" w:hAnsi="Arial" w:cs="Arial"/>
              </w:rPr>
              <w:t xml:space="preserve">Where further investigation is required within 5 </w:t>
            </w:r>
            <w:r w:rsidR="00B34398">
              <w:rPr>
                <w:rFonts w:ascii="Arial" w:eastAsiaTheme="majorEastAsia" w:hAnsi="Arial" w:cs="Arial"/>
              </w:rPr>
              <w:t>Working Day</w:t>
            </w:r>
            <w:r w:rsidRPr="00EB749F">
              <w:rPr>
                <w:rFonts w:ascii="Arial" w:eastAsiaTheme="majorEastAsia" w:hAnsi="Arial" w:cs="Arial"/>
              </w:rPr>
              <w:t>s of the incident.</w:t>
            </w:r>
          </w:p>
        </w:tc>
      </w:tr>
      <w:tr w:rsidR="0086092B" w:rsidRPr="00EB749F" w14:paraId="189CB231" w14:textId="77777777" w:rsidTr="13C27908">
        <w:tc>
          <w:tcPr>
            <w:tcW w:w="1803" w:type="dxa"/>
          </w:tcPr>
          <w:p w14:paraId="743A941C" w14:textId="77777777" w:rsidR="0086092B" w:rsidRPr="00EB749F" w:rsidRDefault="0086092B" w:rsidP="00877C76">
            <w:pPr>
              <w:rPr>
                <w:rFonts w:ascii="Arial" w:eastAsiaTheme="majorEastAsia" w:hAnsi="Arial" w:cs="Arial"/>
              </w:rPr>
            </w:pPr>
            <w:r w:rsidRPr="00EB749F">
              <w:rPr>
                <w:rFonts w:ascii="Arial" w:eastAsiaTheme="majorEastAsia" w:hAnsi="Arial" w:cs="Arial"/>
              </w:rPr>
              <w:t>Tier 3 – service disruption</w:t>
            </w:r>
          </w:p>
        </w:tc>
        <w:tc>
          <w:tcPr>
            <w:tcW w:w="1803" w:type="dxa"/>
          </w:tcPr>
          <w:p w14:paraId="0650EDE9" w14:textId="77777777" w:rsidR="0086092B" w:rsidRPr="00EB749F" w:rsidRDefault="0086092B" w:rsidP="00877C76">
            <w:pPr>
              <w:rPr>
                <w:rFonts w:ascii="Arial" w:eastAsiaTheme="majorEastAsia" w:hAnsi="Arial" w:cs="Arial"/>
              </w:rPr>
            </w:pPr>
            <w:r w:rsidRPr="00EB749F">
              <w:rPr>
                <w:rFonts w:ascii="Arial" w:eastAsiaTheme="majorEastAsia" w:hAnsi="Arial" w:cs="Arial"/>
              </w:rPr>
              <w:t>within 24 hours of them identifying the issue</w:t>
            </w:r>
          </w:p>
        </w:tc>
        <w:tc>
          <w:tcPr>
            <w:tcW w:w="1803" w:type="dxa"/>
          </w:tcPr>
          <w:p w14:paraId="69C3C14F" w14:textId="77777777" w:rsidR="0086092B" w:rsidRPr="00EB749F" w:rsidRDefault="0086092B" w:rsidP="00877C76">
            <w:pPr>
              <w:rPr>
                <w:rFonts w:ascii="Arial" w:eastAsiaTheme="majorEastAsia" w:hAnsi="Arial" w:cs="Arial"/>
              </w:rPr>
            </w:pPr>
            <w:r w:rsidRPr="00EB749F">
              <w:rPr>
                <w:rFonts w:ascii="Arial" w:eastAsiaTheme="majorEastAsia" w:hAnsi="Arial" w:cs="Arial"/>
              </w:rPr>
              <w:t>Supplier/DCA</w:t>
            </w:r>
          </w:p>
        </w:tc>
        <w:tc>
          <w:tcPr>
            <w:tcW w:w="1803" w:type="dxa"/>
          </w:tcPr>
          <w:p w14:paraId="15DBE059" w14:textId="56A0E190" w:rsidR="0086092B" w:rsidRPr="00EB749F" w:rsidRDefault="0086092B" w:rsidP="00877C76">
            <w:pPr>
              <w:rPr>
                <w:rFonts w:ascii="Arial" w:eastAsiaTheme="majorEastAsia" w:hAnsi="Arial" w:cs="Arial"/>
              </w:rPr>
            </w:pPr>
            <w:r w:rsidRPr="00EB749F">
              <w:rPr>
                <w:rFonts w:ascii="Arial" w:eastAsiaTheme="majorEastAsia" w:hAnsi="Arial" w:cs="Arial"/>
              </w:rPr>
              <w:t xml:space="preserve">Within 5 </w:t>
            </w:r>
            <w:r w:rsidR="00B34398">
              <w:rPr>
                <w:rFonts w:ascii="Arial" w:eastAsiaTheme="majorEastAsia" w:hAnsi="Arial" w:cs="Arial"/>
              </w:rPr>
              <w:t>Working Day</w:t>
            </w:r>
            <w:r w:rsidRPr="00EB749F">
              <w:rPr>
                <w:rFonts w:ascii="Arial" w:eastAsiaTheme="majorEastAsia" w:hAnsi="Arial" w:cs="Arial"/>
              </w:rPr>
              <w:t>s of the incident</w:t>
            </w:r>
          </w:p>
        </w:tc>
        <w:tc>
          <w:tcPr>
            <w:tcW w:w="2989" w:type="dxa"/>
          </w:tcPr>
          <w:p w14:paraId="2F3A7858" w14:textId="11D0C1AE" w:rsidR="0086092B" w:rsidRPr="00EB749F" w:rsidRDefault="0086092B" w:rsidP="00877C76">
            <w:pPr>
              <w:rPr>
                <w:rFonts w:ascii="Arial" w:eastAsiaTheme="majorEastAsia" w:hAnsi="Arial" w:cs="Arial"/>
              </w:rPr>
            </w:pPr>
            <w:r w:rsidRPr="00EB749F">
              <w:rPr>
                <w:rFonts w:ascii="Arial" w:eastAsiaTheme="majorEastAsia" w:hAnsi="Arial" w:cs="Arial"/>
              </w:rPr>
              <w:t xml:space="preserve">Within 5 </w:t>
            </w:r>
            <w:r w:rsidR="00B34398">
              <w:rPr>
                <w:rFonts w:ascii="Arial" w:eastAsiaTheme="majorEastAsia" w:hAnsi="Arial" w:cs="Arial"/>
              </w:rPr>
              <w:t>Working Day</w:t>
            </w:r>
            <w:r w:rsidRPr="00EB749F">
              <w:rPr>
                <w:rFonts w:ascii="Arial" w:eastAsiaTheme="majorEastAsia" w:hAnsi="Arial" w:cs="Arial"/>
              </w:rPr>
              <w:t xml:space="preserve">s of the incident or </w:t>
            </w:r>
          </w:p>
          <w:p w14:paraId="7127A2C7" w14:textId="3A4DAF9E" w:rsidR="0086092B" w:rsidRPr="00EB749F" w:rsidRDefault="0086092B" w:rsidP="00877C76">
            <w:pPr>
              <w:rPr>
                <w:rFonts w:ascii="Arial" w:eastAsiaTheme="majorEastAsia" w:hAnsi="Arial" w:cs="Arial"/>
              </w:rPr>
            </w:pPr>
            <w:r w:rsidRPr="00EB749F">
              <w:rPr>
                <w:rFonts w:ascii="Arial" w:eastAsiaTheme="majorEastAsia" w:hAnsi="Arial" w:cs="Arial"/>
              </w:rPr>
              <w:t xml:space="preserve">Where further investigation is required within 10 </w:t>
            </w:r>
            <w:r w:rsidR="00B34398">
              <w:rPr>
                <w:rFonts w:ascii="Arial" w:eastAsiaTheme="majorEastAsia" w:hAnsi="Arial" w:cs="Arial"/>
              </w:rPr>
              <w:t>Working Day</w:t>
            </w:r>
            <w:r w:rsidRPr="00EB749F">
              <w:rPr>
                <w:rFonts w:ascii="Arial" w:eastAsiaTheme="majorEastAsia" w:hAnsi="Arial" w:cs="Arial"/>
              </w:rPr>
              <w:t>s of the incident.</w:t>
            </w:r>
          </w:p>
        </w:tc>
      </w:tr>
      <w:tr w:rsidR="0086092B" w:rsidRPr="00EB749F" w14:paraId="3EDD0F26" w14:textId="77777777" w:rsidTr="13C27908">
        <w:tc>
          <w:tcPr>
            <w:tcW w:w="10201" w:type="dxa"/>
            <w:gridSpan w:val="5"/>
          </w:tcPr>
          <w:p w14:paraId="4E6CCC0E" w14:textId="77777777" w:rsidR="0086092B" w:rsidRPr="00EB749F" w:rsidRDefault="0086092B" w:rsidP="00877C76">
            <w:pPr>
              <w:rPr>
                <w:rFonts w:ascii="Arial" w:eastAsiaTheme="majorEastAsia" w:hAnsi="Arial" w:cs="Arial"/>
              </w:rPr>
            </w:pPr>
            <w:r w:rsidRPr="00EB749F">
              <w:rPr>
                <w:rFonts w:ascii="Arial" w:hAnsi="Arial" w:cs="Arial"/>
                <w:b/>
              </w:rPr>
              <w:t>SLA for Tier 1 Incidents.</w:t>
            </w:r>
            <w:r w:rsidRPr="00EB749F">
              <w:rPr>
                <w:rFonts w:ascii="Arial" w:hAnsi="Arial" w:cs="Arial"/>
              </w:rPr>
              <w:t xml:space="preserve"> </w:t>
            </w:r>
            <w:r w:rsidRPr="00EB749F">
              <w:rPr>
                <w:rFonts w:ascii="Arial" w:eastAsia="Times New Roman" w:hAnsi="Arial" w:cs="Arial"/>
              </w:rPr>
              <w:t>Tier 1 Incidents must not exceed 1 per rolling 12-month period</w:t>
            </w:r>
          </w:p>
        </w:tc>
      </w:tr>
      <w:tr w:rsidR="0086092B" w:rsidRPr="00EB749F" w14:paraId="37639ED7" w14:textId="77777777" w:rsidTr="13C27908">
        <w:tc>
          <w:tcPr>
            <w:tcW w:w="10201" w:type="dxa"/>
            <w:gridSpan w:val="5"/>
          </w:tcPr>
          <w:p w14:paraId="419B0B62" w14:textId="6AECF51E" w:rsidR="0086092B" w:rsidRPr="00EB749F" w:rsidRDefault="0086092B" w:rsidP="00877C76">
            <w:pPr>
              <w:pStyle w:val="Heading3"/>
              <w:ind w:left="0" w:firstLine="0"/>
              <w:rPr>
                <w:rFonts w:ascii="Arial" w:hAnsi="Arial" w:cs="Arial"/>
                <w:color w:val="auto"/>
                <w:sz w:val="20"/>
                <w:szCs w:val="20"/>
              </w:rPr>
            </w:pPr>
            <w:r w:rsidRPr="00EB749F">
              <w:rPr>
                <w:rFonts w:ascii="Arial" w:hAnsi="Arial" w:cs="Arial"/>
                <w:b/>
                <w:color w:val="auto"/>
                <w:sz w:val="20"/>
                <w:szCs w:val="20"/>
              </w:rPr>
              <w:t>SLA For Tier 2 and Tier 3 incidents:</w:t>
            </w:r>
            <w:r w:rsidRPr="00EB749F">
              <w:rPr>
                <w:rFonts w:ascii="Arial" w:hAnsi="Arial" w:cs="Arial"/>
                <w:color w:val="auto"/>
                <w:sz w:val="20"/>
                <w:szCs w:val="20"/>
              </w:rPr>
              <w:t xml:space="preserve"> </w:t>
            </w:r>
            <w:r w:rsidRPr="00EB749F">
              <w:rPr>
                <w:rStyle w:val="normaltextrun"/>
                <w:rFonts w:ascii="Arial" w:hAnsi="Arial" w:cs="Arial"/>
                <w:color w:val="auto"/>
                <w:sz w:val="20"/>
                <w:szCs w:val="20"/>
                <w:shd w:val="clear" w:color="auto" w:fill="FFFFFF"/>
              </w:rPr>
              <w:t xml:space="preserve">For Tier 2 or Tier 3 incident categories the number of these arising must not exceed 60 in any 12-month rolling period across the Supplier and </w:t>
            </w:r>
            <w:r w:rsidR="00F1254E">
              <w:rPr>
                <w:rStyle w:val="normaltextrun"/>
                <w:rFonts w:ascii="Arial" w:hAnsi="Arial" w:cs="Arial"/>
                <w:color w:val="auto"/>
                <w:sz w:val="20"/>
                <w:szCs w:val="20"/>
                <w:shd w:val="clear" w:color="auto" w:fill="FFFFFF"/>
              </w:rPr>
              <w:t>HMRC Panel</w:t>
            </w:r>
            <w:r w:rsidRPr="00EB749F">
              <w:rPr>
                <w:rStyle w:val="normaltextrun"/>
                <w:rFonts w:ascii="Arial" w:hAnsi="Arial" w:cs="Arial"/>
                <w:color w:val="auto"/>
                <w:shd w:val="clear" w:color="auto" w:fill="FFFFFF"/>
              </w:rPr>
              <w:t>.</w:t>
            </w:r>
            <w:r w:rsidRPr="00EB749F">
              <w:rPr>
                <w:rFonts w:ascii="Arial" w:hAnsi="Arial" w:cs="Arial"/>
                <w:color w:val="auto"/>
                <w:sz w:val="20"/>
                <w:szCs w:val="20"/>
              </w:rPr>
              <w:t xml:space="preserve"> This must be reported as a rolling average in monthly MI.</w:t>
            </w:r>
          </w:p>
          <w:p w14:paraId="74107BA0" w14:textId="77777777" w:rsidR="0086092B" w:rsidRPr="00EB749F" w:rsidRDefault="0086092B" w:rsidP="00877C76">
            <w:pPr>
              <w:rPr>
                <w:rFonts w:ascii="Arial" w:eastAsiaTheme="majorEastAsia" w:hAnsi="Arial" w:cs="Arial"/>
              </w:rPr>
            </w:pPr>
          </w:p>
        </w:tc>
      </w:tr>
    </w:tbl>
    <w:p w14:paraId="03D15F5F" w14:textId="77777777" w:rsidR="0086092B" w:rsidRPr="00EB749F" w:rsidRDefault="0086092B" w:rsidP="0086092B">
      <w:pPr>
        <w:rPr>
          <w:rFonts w:ascii="Arial" w:eastAsiaTheme="majorEastAsia" w:hAnsi="Arial" w:cs="Arial"/>
          <w:sz w:val="20"/>
          <w:szCs w:val="20"/>
        </w:rPr>
      </w:pPr>
    </w:p>
    <w:p w14:paraId="12447B02" w14:textId="77777777" w:rsidR="0086092B" w:rsidRPr="00EB749F" w:rsidRDefault="0086092B" w:rsidP="0086092B">
      <w:pPr>
        <w:pStyle w:val="ListParagraph"/>
        <w:ind w:left="1080"/>
        <w:rPr>
          <w:rFonts w:ascii="Arial" w:eastAsiaTheme="majorEastAsia" w:hAnsi="Arial" w:cs="Arial"/>
          <w:sz w:val="20"/>
          <w:szCs w:val="20"/>
        </w:rPr>
      </w:pPr>
    </w:p>
    <w:p w14:paraId="682FB7BE"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53" w:name="_Toc77159791"/>
      <w:r w:rsidRPr="00EB749F">
        <w:rPr>
          <w:rFonts w:ascii="Arial" w:hAnsi="Arial" w:cs="Arial"/>
          <w:color w:val="auto"/>
        </w:rPr>
        <w:t>Consequential Losses</w:t>
      </w:r>
      <w:bookmarkEnd w:id="153"/>
    </w:p>
    <w:p w14:paraId="09A8E0D3" w14:textId="77777777" w:rsidR="0086092B" w:rsidRPr="00EB749F" w:rsidRDefault="0086092B" w:rsidP="002E53E0">
      <w:pPr>
        <w:pStyle w:val="Heading3"/>
        <w:numPr>
          <w:ilvl w:val="2"/>
          <w:numId w:val="4"/>
        </w:numPr>
        <w:ind w:left="720"/>
        <w:rPr>
          <w:rFonts w:ascii="Arial" w:hAnsi="Arial" w:cs="Arial"/>
          <w:color w:val="auto"/>
          <w:sz w:val="20"/>
          <w:szCs w:val="20"/>
        </w:rPr>
      </w:pPr>
      <w:bookmarkStart w:id="154" w:name="_Ref354499088"/>
      <w:bookmarkStart w:id="155" w:name="_Toc366744028"/>
      <w:bookmarkStart w:id="156" w:name="_Toc382920831"/>
      <w:bookmarkStart w:id="157" w:name="_Toc383017955"/>
      <w:r w:rsidRPr="00EB749F">
        <w:rPr>
          <w:rFonts w:ascii="Arial" w:hAnsi="Arial" w:cs="Arial"/>
          <w:color w:val="auto"/>
          <w:sz w:val="20"/>
          <w:szCs w:val="20"/>
        </w:rPr>
        <w:t>The Supplier acknowledges that HMRC may amongst other things recover from the Supplier, the following Losses (which shall not be considered indirect Losses) incurred by HMRC to the extent that they arise as a result of a Customer complaint or Default by the Supplier under this Call-Off Agreement:</w:t>
      </w:r>
      <w:bookmarkEnd w:id="154"/>
      <w:bookmarkEnd w:id="155"/>
      <w:bookmarkEnd w:id="156"/>
      <w:bookmarkEnd w:id="157"/>
    </w:p>
    <w:p w14:paraId="2EC5A83D" w14:textId="77777777" w:rsidR="0086092B" w:rsidRPr="00EB749F" w:rsidRDefault="0086092B" w:rsidP="002E53E0">
      <w:pPr>
        <w:pStyle w:val="ListParagraph"/>
        <w:numPr>
          <w:ilvl w:val="0"/>
          <w:numId w:val="72"/>
        </w:numPr>
        <w:rPr>
          <w:rFonts w:ascii="Arial" w:eastAsiaTheme="majorEastAsia" w:hAnsi="Arial" w:cs="Arial"/>
          <w:sz w:val="20"/>
          <w:szCs w:val="20"/>
        </w:rPr>
      </w:pPr>
      <w:r w:rsidRPr="00EB749F">
        <w:rPr>
          <w:rFonts w:ascii="Arial" w:eastAsiaTheme="majorEastAsia" w:hAnsi="Arial" w:cs="Arial"/>
          <w:sz w:val="20"/>
          <w:szCs w:val="20"/>
        </w:rPr>
        <w:t>any additional operational and/or administrative costs and expenses incurred by the HMRC, including costs relating to time spent by or on behalf of HMRC in dealing with the consequences of the Default;</w:t>
      </w:r>
    </w:p>
    <w:p w14:paraId="6FD3FEBB" w14:textId="77777777" w:rsidR="0086092B" w:rsidRPr="00EB749F" w:rsidRDefault="0086092B" w:rsidP="002E53E0">
      <w:pPr>
        <w:pStyle w:val="ListParagraph"/>
        <w:numPr>
          <w:ilvl w:val="0"/>
          <w:numId w:val="72"/>
        </w:numPr>
        <w:rPr>
          <w:rFonts w:ascii="Arial" w:eastAsiaTheme="majorEastAsia" w:hAnsi="Arial" w:cs="Arial"/>
          <w:sz w:val="20"/>
          <w:szCs w:val="20"/>
        </w:rPr>
      </w:pPr>
      <w:r w:rsidRPr="00EB749F">
        <w:rPr>
          <w:rFonts w:ascii="Arial" w:eastAsiaTheme="majorEastAsia" w:hAnsi="Arial" w:cs="Arial"/>
          <w:sz w:val="20"/>
          <w:szCs w:val="20"/>
        </w:rPr>
        <w:t>any wasted expenditure or charges;</w:t>
      </w:r>
    </w:p>
    <w:p w14:paraId="32E02C38" w14:textId="2A84D09F" w:rsidR="0086092B" w:rsidRPr="00EB749F" w:rsidRDefault="0086092B" w:rsidP="002E53E0">
      <w:pPr>
        <w:pStyle w:val="ListParagraph"/>
        <w:numPr>
          <w:ilvl w:val="0"/>
          <w:numId w:val="72"/>
        </w:numPr>
        <w:rPr>
          <w:rFonts w:ascii="Arial" w:eastAsiaTheme="majorEastAsia" w:hAnsi="Arial" w:cs="Arial"/>
          <w:sz w:val="20"/>
          <w:szCs w:val="20"/>
        </w:rPr>
      </w:pPr>
      <w:r w:rsidRPr="00EB749F">
        <w:rPr>
          <w:rFonts w:ascii="Arial" w:eastAsiaTheme="majorEastAsia" w:hAnsi="Arial" w:cs="Arial"/>
          <w:sz w:val="20"/>
          <w:szCs w:val="20"/>
        </w:rPr>
        <w:t>the one-off costs of procuring Re</w:t>
      </w:r>
      <w:r w:rsidR="00BB34A7">
        <w:rPr>
          <w:rFonts w:ascii="Arial" w:eastAsiaTheme="majorEastAsia" w:hAnsi="Arial" w:cs="Arial"/>
          <w:sz w:val="20"/>
          <w:szCs w:val="20"/>
        </w:rPr>
        <w:t>p</w:t>
      </w:r>
      <w:r w:rsidR="00D30C44">
        <w:rPr>
          <w:rFonts w:ascii="Arial" w:eastAsiaTheme="majorEastAsia" w:hAnsi="Arial" w:cs="Arial"/>
          <w:sz w:val="20"/>
          <w:szCs w:val="20"/>
        </w:rPr>
        <w:t>lacement</w:t>
      </w:r>
      <w:r w:rsidRPr="00EB749F">
        <w:rPr>
          <w:rFonts w:ascii="Arial" w:eastAsiaTheme="majorEastAsia" w:hAnsi="Arial" w:cs="Arial"/>
          <w:sz w:val="20"/>
          <w:szCs w:val="20"/>
        </w:rPr>
        <w:t xml:space="preserve"> Services for the remainder of the Term and/or re</w:t>
      </w:r>
      <w:r w:rsidR="00BB34A7">
        <w:rPr>
          <w:rFonts w:ascii="Arial" w:eastAsiaTheme="majorEastAsia" w:hAnsi="Arial" w:cs="Arial"/>
          <w:sz w:val="20"/>
          <w:szCs w:val="20"/>
        </w:rPr>
        <w:t>p</w:t>
      </w:r>
      <w:r w:rsidR="00D30C44">
        <w:rPr>
          <w:rFonts w:ascii="Arial" w:eastAsiaTheme="majorEastAsia" w:hAnsi="Arial" w:cs="Arial"/>
          <w:sz w:val="20"/>
          <w:szCs w:val="20"/>
        </w:rPr>
        <w:t>lacement</w:t>
      </w:r>
      <w:r w:rsidRPr="00EB749F">
        <w:rPr>
          <w:rFonts w:ascii="Arial" w:eastAsiaTheme="majorEastAsia" w:hAnsi="Arial" w:cs="Arial"/>
          <w:sz w:val="20"/>
          <w:szCs w:val="20"/>
        </w:rPr>
        <w:t xml:space="preserve"> Deliverables;</w:t>
      </w:r>
    </w:p>
    <w:p w14:paraId="5D0D238E" w14:textId="77777777" w:rsidR="0086092B" w:rsidRPr="00EB749F" w:rsidRDefault="0086092B" w:rsidP="002E53E0">
      <w:pPr>
        <w:pStyle w:val="ListParagraph"/>
        <w:numPr>
          <w:ilvl w:val="0"/>
          <w:numId w:val="72"/>
        </w:numPr>
        <w:rPr>
          <w:rFonts w:ascii="Arial" w:eastAsiaTheme="majorEastAsia" w:hAnsi="Arial" w:cs="Arial"/>
          <w:sz w:val="20"/>
          <w:szCs w:val="20"/>
        </w:rPr>
      </w:pPr>
      <w:r w:rsidRPr="00EB749F">
        <w:rPr>
          <w:rFonts w:ascii="Arial" w:eastAsiaTheme="majorEastAsia" w:hAnsi="Arial" w:cs="Arial"/>
          <w:sz w:val="20"/>
          <w:szCs w:val="20"/>
        </w:rPr>
        <w:lastRenderedPageBreak/>
        <w:t xml:space="preserve">any compensation or interest paid to a third party by HMRC that: </w:t>
      </w:r>
    </w:p>
    <w:p w14:paraId="5C19D5CD" w14:textId="77777777" w:rsidR="0086092B" w:rsidRPr="00EB749F" w:rsidRDefault="0086092B" w:rsidP="0086092B">
      <w:pPr>
        <w:pStyle w:val="FFWLevel5"/>
        <w:rPr>
          <w:rFonts w:eastAsiaTheme="majorEastAsia"/>
          <w:lang w:eastAsia="en-US"/>
        </w:rPr>
      </w:pPr>
      <w:r w:rsidRPr="00EB749F">
        <w:rPr>
          <w:rFonts w:eastAsiaTheme="majorEastAsia"/>
          <w:lang w:eastAsia="en-US"/>
        </w:rPr>
        <w:t xml:space="preserve">has been determined by a Court or other regulatory body; or </w:t>
      </w:r>
    </w:p>
    <w:p w14:paraId="662C03CB" w14:textId="77777777" w:rsidR="0086092B" w:rsidRPr="00EB749F" w:rsidRDefault="0086092B" w:rsidP="0086092B">
      <w:pPr>
        <w:pStyle w:val="FFWLevel5"/>
        <w:rPr>
          <w:rFonts w:eastAsiaTheme="majorEastAsia"/>
          <w:lang w:eastAsia="en-US"/>
        </w:rPr>
      </w:pPr>
      <w:r w:rsidRPr="00EB749F">
        <w:rPr>
          <w:rFonts w:eastAsiaTheme="majorEastAsia"/>
          <w:lang w:eastAsia="en-US"/>
        </w:rPr>
        <w:t>HMRC was contractually obliged to pay; or</w:t>
      </w:r>
    </w:p>
    <w:p w14:paraId="419A7948" w14:textId="77777777" w:rsidR="0086092B" w:rsidRPr="00EB749F" w:rsidRDefault="0086092B" w:rsidP="0086092B">
      <w:pPr>
        <w:pStyle w:val="FFWLevel5"/>
        <w:rPr>
          <w:rFonts w:eastAsiaTheme="majorEastAsia"/>
          <w:lang w:eastAsia="en-US"/>
        </w:rPr>
      </w:pPr>
      <w:r w:rsidRPr="00EB749F">
        <w:rPr>
          <w:rFonts w:eastAsiaTheme="majorEastAsia"/>
          <w:lang w:eastAsia="en-US"/>
        </w:rPr>
        <w:t xml:space="preserve">is an ex-gratia payment (not exceeding £500 for worry and distress) made pursuant to the Complaints Process; or </w:t>
      </w:r>
    </w:p>
    <w:p w14:paraId="5E2BA6A1" w14:textId="77777777" w:rsidR="0086092B" w:rsidRPr="00EB749F" w:rsidRDefault="0086092B" w:rsidP="0086092B">
      <w:pPr>
        <w:pStyle w:val="FFWLevel5"/>
        <w:rPr>
          <w:rFonts w:eastAsiaTheme="majorEastAsia"/>
          <w:lang w:eastAsia="en-US"/>
        </w:rPr>
      </w:pPr>
      <w:r w:rsidRPr="00EB749F">
        <w:rPr>
          <w:rFonts w:eastAsiaTheme="majorEastAsia"/>
          <w:lang w:eastAsia="en-US"/>
        </w:rPr>
        <w:t>is evidenced out of pocket expenses paid pursuant to the Complaints Process; or</w:t>
      </w:r>
    </w:p>
    <w:p w14:paraId="4BA468C5" w14:textId="77777777" w:rsidR="0086092B" w:rsidRPr="00EB749F" w:rsidRDefault="0086092B" w:rsidP="0086092B">
      <w:pPr>
        <w:pStyle w:val="FFWLevel5"/>
        <w:rPr>
          <w:rFonts w:eastAsiaTheme="majorEastAsia"/>
          <w:lang w:eastAsia="en-US"/>
        </w:rPr>
      </w:pPr>
      <w:r w:rsidRPr="00EB749F">
        <w:rPr>
          <w:rFonts w:eastAsiaTheme="majorEastAsia"/>
          <w:lang w:eastAsia="en-US"/>
        </w:rPr>
        <w:t>was agreed by the Supplier</w:t>
      </w:r>
    </w:p>
    <w:p w14:paraId="7D543830" w14:textId="77777777" w:rsidR="0086092B" w:rsidRPr="00EB749F" w:rsidRDefault="0086092B" w:rsidP="0086092B">
      <w:pPr>
        <w:pStyle w:val="ListParagraph"/>
        <w:ind w:left="792"/>
        <w:rPr>
          <w:rFonts w:ascii="Arial" w:hAnsi="Arial" w:cs="Arial"/>
        </w:rPr>
      </w:pPr>
    </w:p>
    <w:p w14:paraId="6CD2C413" w14:textId="1CC54F4C" w:rsidR="00E61B8A" w:rsidRDefault="00E61B8A" w:rsidP="0086092B">
      <w:pPr>
        <w:pStyle w:val="ListParagraph"/>
        <w:ind w:left="792"/>
        <w:rPr>
          <w:rFonts w:ascii="Arial" w:hAnsi="Arial" w:cs="Arial"/>
        </w:rPr>
      </w:pPr>
    </w:p>
    <w:p w14:paraId="587FE848" w14:textId="77777777" w:rsidR="00E61B8A" w:rsidRPr="00EB749F" w:rsidRDefault="00E61B8A" w:rsidP="0086092B">
      <w:pPr>
        <w:pStyle w:val="ListParagraph"/>
        <w:ind w:left="792"/>
        <w:rPr>
          <w:rFonts w:ascii="Arial" w:hAnsi="Arial" w:cs="Arial"/>
        </w:rPr>
      </w:pPr>
    </w:p>
    <w:p w14:paraId="451F2DCB" w14:textId="5A81F655" w:rsidR="0086092B" w:rsidRPr="00EB749F" w:rsidRDefault="0086092B" w:rsidP="002E53E0">
      <w:pPr>
        <w:pStyle w:val="Heading1"/>
        <w:numPr>
          <w:ilvl w:val="0"/>
          <w:numId w:val="4"/>
        </w:numPr>
        <w:spacing w:before="240" w:line="259" w:lineRule="auto"/>
        <w:rPr>
          <w:rFonts w:ascii="Arial" w:hAnsi="Arial" w:cs="Arial"/>
          <w:b w:val="0"/>
          <w:color w:val="auto"/>
        </w:rPr>
      </w:pPr>
      <w:bookmarkStart w:id="158" w:name="_Toc77159792"/>
      <w:r w:rsidRPr="00EB749F">
        <w:rPr>
          <w:rFonts w:ascii="Arial" w:hAnsi="Arial" w:cs="Arial"/>
          <w:color w:val="auto"/>
        </w:rPr>
        <w:t>Managing the Collection Service and the Supply Chain</w:t>
      </w:r>
      <w:bookmarkEnd w:id="158"/>
      <w:r w:rsidR="009F69AC">
        <w:rPr>
          <w:rFonts w:ascii="Arial" w:hAnsi="Arial" w:cs="Arial"/>
          <w:color w:val="auto"/>
        </w:rPr>
        <w:br/>
      </w:r>
    </w:p>
    <w:p w14:paraId="41F7FBBC" w14:textId="237AF287" w:rsidR="0086092B" w:rsidRPr="00EB749F" w:rsidRDefault="0086092B" w:rsidP="002E53E0">
      <w:pPr>
        <w:pStyle w:val="Heading2"/>
        <w:numPr>
          <w:ilvl w:val="1"/>
          <w:numId w:val="4"/>
        </w:numPr>
        <w:spacing w:before="40" w:line="259" w:lineRule="auto"/>
        <w:rPr>
          <w:rFonts w:ascii="Arial" w:hAnsi="Arial" w:cs="Arial"/>
          <w:b w:val="0"/>
          <w:color w:val="auto"/>
        </w:rPr>
      </w:pPr>
      <w:bookmarkStart w:id="159" w:name="_Toc77159793"/>
      <w:r w:rsidRPr="00EB749F">
        <w:rPr>
          <w:rFonts w:ascii="Arial" w:hAnsi="Arial" w:cs="Arial"/>
          <w:color w:val="auto"/>
        </w:rPr>
        <w:t xml:space="preserve">DCA </w:t>
      </w:r>
      <w:r w:rsidR="009F69AC">
        <w:rPr>
          <w:rFonts w:ascii="Arial" w:hAnsi="Arial" w:cs="Arial"/>
          <w:color w:val="auto"/>
        </w:rPr>
        <w:t>Su</w:t>
      </w:r>
      <w:r w:rsidR="006D1963">
        <w:rPr>
          <w:rFonts w:ascii="Arial" w:hAnsi="Arial" w:cs="Arial"/>
          <w:color w:val="auto"/>
        </w:rPr>
        <w:t>b</w:t>
      </w:r>
      <w:r w:rsidR="009F69AC">
        <w:rPr>
          <w:rFonts w:ascii="Arial" w:hAnsi="Arial" w:cs="Arial"/>
          <w:color w:val="auto"/>
        </w:rPr>
        <w:t xml:space="preserve">contractor </w:t>
      </w:r>
      <w:r w:rsidRPr="00EB749F">
        <w:rPr>
          <w:rFonts w:ascii="Arial" w:hAnsi="Arial" w:cs="Arial"/>
          <w:color w:val="auto"/>
        </w:rPr>
        <w:t>Management</w:t>
      </w:r>
      <w:bookmarkEnd w:id="159"/>
    </w:p>
    <w:p w14:paraId="618132BD" w14:textId="6075D2BD"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will be required to employ </w:t>
      </w:r>
      <w:r w:rsidR="00453B3D">
        <w:rPr>
          <w:rFonts w:ascii="Arial" w:hAnsi="Arial" w:cs="Arial"/>
          <w:color w:val="auto"/>
          <w:sz w:val="20"/>
          <w:szCs w:val="20"/>
        </w:rPr>
        <w:t>DCA Subcontractors</w:t>
      </w:r>
      <w:r w:rsidRPr="00EB749F">
        <w:rPr>
          <w:rFonts w:ascii="Arial" w:hAnsi="Arial" w:cs="Arial"/>
          <w:color w:val="auto"/>
          <w:sz w:val="20"/>
          <w:szCs w:val="20"/>
        </w:rPr>
        <w:t xml:space="preserve"> for HMRC which </w:t>
      </w:r>
      <w:r w:rsidR="00453B3D">
        <w:rPr>
          <w:rFonts w:ascii="Arial" w:hAnsi="Arial" w:cs="Arial"/>
          <w:color w:val="auto"/>
          <w:sz w:val="20"/>
          <w:szCs w:val="20"/>
        </w:rPr>
        <w:t>are</w:t>
      </w:r>
      <w:r w:rsidR="00453B3D" w:rsidRPr="00EB749F">
        <w:rPr>
          <w:rFonts w:ascii="Arial" w:hAnsi="Arial" w:cs="Arial"/>
          <w:color w:val="auto"/>
          <w:sz w:val="20"/>
          <w:szCs w:val="20"/>
        </w:rPr>
        <w:t xml:space="preserve"> </w:t>
      </w:r>
      <w:r w:rsidRPr="00EB749F">
        <w:rPr>
          <w:rFonts w:ascii="Arial" w:hAnsi="Arial" w:cs="Arial"/>
          <w:color w:val="auto"/>
          <w:sz w:val="20"/>
          <w:szCs w:val="20"/>
        </w:rPr>
        <w:t xml:space="preserve">sustainable; </w:t>
      </w:r>
      <w:r w:rsidR="00453B3D">
        <w:rPr>
          <w:rFonts w:ascii="Arial" w:hAnsi="Arial" w:cs="Arial"/>
          <w:color w:val="auto"/>
          <w:sz w:val="20"/>
          <w:szCs w:val="20"/>
        </w:rPr>
        <w:t>have</w:t>
      </w:r>
      <w:r w:rsidR="00453B3D" w:rsidRPr="00EB749F">
        <w:rPr>
          <w:rFonts w:ascii="Arial" w:hAnsi="Arial" w:cs="Arial"/>
          <w:color w:val="auto"/>
          <w:sz w:val="20"/>
          <w:szCs w:val="20"/>
        </w:rPr>
        <w:t xml:space="preserve"> </w:t>
      </w:r>
      <w:r w:rsidRPr="00EB749F">
        <w:rPr>
          <w:rFonts w:ascii="Arial" w:hAnsi="Arial" w:cs="Arial"/>
          <w:color w:val="auto"/>
          <w:sz w:val="20"/>
          <w:szCs w:val="20"/>
        </w:rPr>
        <w:t xml:space="preserve">the right capabilities to effectively collect HMRC’s </w:t>
      </w:r>
      <w:r w:rsidR="008D1059">
        <w:rPr>
          <w:rFonts w:ascii="Arial" w:hAnsi="Arial" w:cs="Arial"/>
          <w:color w:val="auto"/>
          <w:sz w:val="20"/>
          <w:szCs w:val="20"/>
        </w:rPr>
        <w:t>Debt</w:t>
      </w:r>
      <w:r w:rsidRPr="00EB749F">
        <w:rPr>
          <w:rFonts w:ascii="Arial" w:hAnsi="Arial" w:cs="Arial"/>
          <w:color w:val="auto"/>
          <w:sz w:val="20"/>
          <w:szCs w:val="20"/>
        </w:rPr>
        <w:t xml:space="preserve"> in line with HMRC’s standards and values; and </w:t>
      </w:r>
      <w:r w:rsidR="00453B3D">
        <w:rPr>
          <w:rFonts w:ascii="Arial" w:hAnsi="Arial" w:cs="Arial"/>
          <w:color w:val="auto"/>
          <w:sz w:val="20"/>
          <w:szCs w:val="20"/>
        </w:rPr>
        <w:t>have</w:t>
      </w:r>
      <w:r w:rsidR="00453B3D" w:rsidRPr="00EB749F">
        <w:rPr>
          <w:rFonts w:ascii="Arial" w:hAnsi="Arial" w:cs="Arial"/>
          <w:color w:val="auto"/>
          <w:sz w:val="20"/>
          <w:szCs w:val="20"/>
        </w:rPr>
        <w:t xml:space="preserve"> </w:t>
      </w:r>
      <w:r w:rsidRPr="00EB749F">
        <w:rPr>
          <w:rFonts w:ascii="Arial" w:hAnsi="Arial" w:cs="Arial"/>
          <w:color w:val="auto"/>
          <w:sz w:val="20"/>
          <w:szCs w:val="20"/>
        </w:rPr>
        <w:t xml:space="preserve">the capacity to manage the flow of </w:t>
      </w:r>
      <w:r w:rsidR="008D1059">
        <w:rPr>
          <w:rFonts w:ascii="Arial" w:hAnsi="Arial" w:cs="Arial"/>
          <w:color w:val="auto"/>
          <w:sz w:val="20"/>
          <w:szCs w:val="20"/>
        </w:rPr>
        <w:t>Debt</w:t>
      </w:r>
      <w:r w:rsidRPr="00EB749F">
        <w:rPr>
          <w:rFonts w:ascii="Arial" w:hAnsi="Arial" w:cs="Arial"/>
          <w:color w:val="auto"/>
          <w:sz w:val="20"/>
          <w:szCs w:val="20"/>
        </w:rPr>
        <w:t xml:space="preserve"> placed by HMRC. </w:t>
      </w:r>
      <w:r w:rsidR="007C327A">
        <w:rPr>
          <w:rFonts w:ascii="Arial" w:hAnsi="Arial" w:cs="Arial"/>
          <w:color w:val="auto"/>
          <w:sz w:val="20"/>
          <w:szCs w:val="20"/>
        </w:rPr>
        <w:br/>
      </w:r>
    </w:p>
    <w:p w14:paraId="34845587" w14:textId="7E54C40A"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provide advance notice of any changes it requires to the </w:t>
      </w:r>
      <w:r w:rsidR="00453B3D">
        <w:rPr>
          <w:rFonts w:ascii="Arial" w:hAnsi="Arial" w:cs="Arial"/>
          <w:color w:val="auto"/>
          <w:sz w:val="20"/>
          <w:szCs w:val="20"/>
        </w:rPr>
        <w:t xml:space="preserve">HMRC </w:t>
      </w:r>
      <w:r w:rsidRPr="00EB749F">
        <w:rPr>
          <w:rFonts w:ascii="Arial" w:hAnsi="Arial" w:cs="Arial"/>
          <w:color w:val="auto"/>
          <w:sz w:val="20"/>
          <w:szCs w:val="20"/>
        </w:rPr>
        <w:t>DCA panel and seek HMRCs approval as per para 2.3.1</w:t>
      </w:r>
      <w:r w:rsidR="00527EAE">
        <w:rPr>
          <w:rFonts w:ascii="Arial" w:hAnsi="Arial" w:cs="Arial"/>
          <w:color w:val="auto"/>
          <w:sz w:val="20"/>
          <w:szCs w:val="20"/>
        </w:rPr>
        <w:t xml:space="preserve"> and via the Variation and Change Control procedure</w:t>
      </w:r>
      <w:r w:rsidR="007C327A">
        <w:rPr>
          <w:rFonts w:ascii="Arial" w:hAnsi="Arial" w:cs="Arial"/>
          <w:color w:val="auto"/>
          <w:sz w:val="20"/>
          <w:szCs w:val="20"/>
        </w:rPr>
        <w:br/>
      </w:r>
    </w:p>
    <w:p w14:paraId="53D1DFDA" w14:textId="0B82346E" w:rsidR="0086092B" w:rsidRPr="00EB749F" w:rsidRDefault="00457D49" w:rsidP="002E53E0">
      <w:pPr>
        <w:pStyle w:val="Heading3"/>
        <w:numPr>
          <w:ilvl w:val="2"/>
          <w:numId w:val="4"/>
        </w:numPr>
        <w:ind w:left="720"/>
        <w:rPr>
          <w:rFonts w:ascii="Arial" w:hAnsi="Arial" w:cs="Arial"/>
          <w:color w:val="auto"/>
          <w:sz w:val="20"/>
          <w:szCs w:val="20"/>
        </w:rPr>
      </w:pPr>
      <w:r>
        <w:rPr>
          <w:rFonts w:ascii="Arial" w:hAnsi="Arial" w:cs="Arial"/>
          <w:color w:val="auto"/>
          <w:sz w:val="20"/>
          <w:szCs w:val="20"/>
        </w:rPr>
        <w:t xml:space="preserve">Not Used </w:t>
      </w:r>
      <w:r w:rsidR="007C327A">
        <w:rPr>
          <w:rFonts w:ascii="Arial" w:hAnsi="Arial" w:cs="Arial"/>
          <w:color w:val="auto"/>
          <w:sz w:val="20"/>
          <w:szCs w:val="20"/>
        </w:rPr>
        <w:br/>
      </w:r>
    </w:p>
    <w:p w14:paraId="358596CC" w14:textId="0F35699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have a robust communication policy, that includes two-way end to end communication with HMRC and the DCAs.</w:t>
      </w:r>
      <w:r w:rsidR="007C327A">
        <w:rPr>
          <w:rFonts w:ascii="Arial" w:hAnsi="Arial" w:cs="Arial"/>
          <w:color w:val="auto"/>
          <w:sz w:val="20"/>
          <w:szCs w:val="20"/>
        </w:rPr>
        <w:br/>
      </w:r>
    </w:p>
    <w:p w14:paraId="60F6D976" w14:textId="6C756F0A"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have, and utilise, tools for </w:t>
      </w:r>
      <w:r w:rsidR="00104410">
        <w:rPr>
          <w:rFonts w:ascii="Arial" w:hAnsi="Arial" w:cs="Arial"/>
          <w:color w:val="auto"/>
          <w:sz w:val="20"/>
          <w:szCs w:val="20"/>
        </w:rPr>
        <w:t xml:space="preserve">continuously </w:t>
      </w:r>
      <w:r w:rsidRPr="00EB749F">
        <w:rPr>
          <w:rFonts w:ascii="Arial" w:hAnsi="Arial" w:cs="Arial"/>
          <w:color w:val="auto"/>
          <w:sz w:val="20"/>
          <w:szCs w:val="20"/>
        </w:rPr>
        <w:t>monitoring the quality of the DCAs performance</w:t>
      </w:r>
      <w:r w:rsidR="00104410">
        <w:rPr>
          <w:rFonts w:ascii="Arial" w:hAnsi="Arial" w:cs="Arial"/>
          <w:color w:val="auto"/>
          <w:sz w:val="20"/>
          <w:szCs w:val="20"/>
        </w:rPr>
        <w:t xml:space="preserve"> </w:t>
      </w:r>
      <w:r w:rsidR="007E110F">
        <w:rPr>
          <w:rFonts w:ascii="Arial" w:hAnsi="Arial" w:cs="Arial"/>
          <w:color w:val="auto"/>
          <w:sz w:val="20"/>
          <w:szCs w:val="20"/>
        </w:rPr>
        <w:t>and reporting to HMRC</w:t>
      </w:r>
      <w:r w:rsidRPr="00EB749F">
        <w:rPr>
          <w:rFonts w:ascii="Arial" w:hAnsi="Arial" w:cs="Arial"/>
          <w:color w:val="auto"/>
          <w:sz w:val="20"/>
          <w:szCs w:val="20"/>
        </w:rPr>
        <w:t>.</w:t>
      </w:r>
      <w:r w:rsidR="007C327A">
        <w:rPr>
          <w:rFonts w:ascii="Arial" w:hAnsi="Arial" w:cs="Arial"/>
          <w:color w:val="auto"/>
          <w:sz w:val="20"/>
          <w:szCs w:val="20"/>
        </w:rPr>
        <w:br/>
      </w:r>
    </w:p>
    <w:p w14:paraId="79017D66" w14:textId="6DEC6BC1"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have, and utilise, tools such as Risk registers, action logs, generic mailboxes etc.</w:t>
      </w:r>
      <w:r w:rsidR="007C327A">
        <w:rPr>
          <w:rFonts w:ascii="Arial" w:hAnsi="Arial" w:cs="Arial"/>
          <w:color w:val="auto"/>
          <w:sz w:val="20"/>
          <w:szCs w:val="20"/>
        </w:rPr>
        <w:br/>
      </w:r>
    </w:p>
    <w:p w14:paraId="4934A3B8" w14:textId="4E08FD1F"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Should a DCA Subcontractor elect to exit the Suppliers HMRC </w:t>
      </w:r>
      <w:r w:rsidR="004C4500">
        <w:rPr>
          <w:rFonts w:ascii="Arial" w:hAnsi="Arial" w:cs="Arial"/>
          <w:color w:val="auto"/>
          <w:sz w:val="20"/>
          <w:szCs w:val="20"/>
        </w:rPr>
        <w:t xml:space="preserve">DCA </w:t>
      </w:r>
      <w:r w:rsidRPr="00EB749F">
        <w:rPr>
          <w:rFonts w:ascii="Arial" w:hAnsi="Arial" w:cs="Arial"/>
          <w:color w:val="auto"/>
          <w:sz w:val="20"/>
          <w:szCs w:val="20"/>
        </w:rPr>
        <w:t xml:space="preserve">Panel, the Supplier must notify HMRC via the Change Process, and:    </w:t>
      </w:r>
    </w:p>
    <w:p w14:paraId="0379B8D1" w14:textId="16AB289A" w:rsidR="0086092B" w:rsidRPr="00EB749F" w:rsidRDefault="0086092B" w:rsidP="002E53E0">
      <w:pPr>
        <w:pStyle w:val="Heading3"/>
        <w:numPr>
          <w:ilvl w:val="0"/>
          <w:numId w:val="63"/>
        </w:numPr>
        <w:rPr>
          <w:rFonts w:ascii="Arial" w:hAnsi="Arial" w:cs="Arial"/>
          <w:color w:val="auto"/>
          <w:sz w:val="20"/>
          <w:szCs w:val="20"/>
        </w:rPr>
      </w:pPr>
      <w:r w:rsidRPr="00EB749F">
        <w:rPr>
          <w:rFonts w:ascii="Arial" w:hAnsi="Arial" w:cs="Arial"/>
          <w:color w:val="auto"/>
          <w:sz w:val="20"/>
          <w:szCs w:val="20"/>
        </w:rPr>
        <w:t xml:space="preserve">Provide an exit plan </w:t>
      </w:r>
      <w:r w:rsidR="001333C3">
        <w:rPr>
          <w:rFonts w:ascii="Arial" w:hAnsi="Arial" w:cs="Arial"/>
          <w:color w:val="auto"/>
          <w:sz w:val="20"/>
          <w:szCs w:val="20"/>
        </w:rPr>
        <w:t xml:space="preserve">within 20 Working Days </w:t>
      </w:r>
      <w:r w:rsidR="00B72210">
        <w:rPr>
          <w:rFonts w:ascii="Arial" w:hAnsi="Arial" w:cs="Arial"/>
          <w:color w:val="auto"/>
          <w:sz w:val="20"/>
          <w:szCs w:val="20"/>
        </w:rPr>
        <w:t>of notification</w:t>
      </w:r>
      <w:r w:rsidR="00AD65DB">
        <w:rPr>
          <w:rFonts w:ascii="Arial" w:hAnsi="Arial" w:cs="Arial"/>
          <w:color w:val="auto"/>
          <w:sz w:val="20"/>
          <w:szCs w:val="20"/>
        </w:rPr>
        <w:t xml:space="preserve"> </w:t>
      </w:r>
      <w:r w:rsidR="00F1254E">
        <w:rPr>
          <w:rFonts w:ascii="Arial" w:hAnsi="Arial" w:cs="Arial"/>
          <w:color w:val="auto"/>
          <w:sz w:val="20"/>
          <w:szCs w:val="20"/>
        </w:rPr>
        <w:t>of</w:t>
      </w:r>
      <w:r w:rsidR="00AD65DB">
        <w:rPr>
          <w:rFonts w:ascii="Arial" w:hAnsi="Arial" w:cs="Arial"/>
          <w:color w:val="auto"/>
          <w:sz w:val="20"/>
          <w:szCs w:val="20"/>
        </w:rPr>
        <w:t xml:space="preserve"> the intention to exit, </w:t>
      </w:r>
      <w:r w:rsidRPr="00EB749F">
        <w:rPr>
          <w:rFonts w:ascii="Arial" w:hAnsi="Arial" w:cs="Arial"/>
          <w:color w:val="auto"/>
          <w:sz w:val="20"/>
          <w:szCs w:val="20"/>
        </w:rPr>
        <w:t>which must be agreed by HMRC</w:t>
      </w:r>
    </w:p>
    <w:p w14:paraId="6FB3DDC6" w14:textId="42D18FD3" w:rsidR="0086092B" w:rsidRPr="00EB749F" w:rsidRDefault="0086092B" w:rsidP="002E53E0">
      <w:pPr>
        <w:pStyle w:val="Heading3"/>
        <w:numPr>
          <w:ilvl w:val="0"/>
          <w:numId w:val="63"/>
        </w:numPr>
        <w:rPr>
          <w:rFonts w:ascii="Arial" w:hAnsi="Arial" w:cs="Arial"/>
          <w:color w:val="auto"/>
          <w:sz w:val="20"/>
          <w:szCs w:val="20"/>
        </w:rPr>
      </w:pPr>
      <w:r w:rsidRPr="00EB749F">
        <w:rPr>
          <w:rFonts w:ascii="Arial" w:hAnsi="Arial" w:cs="Arial"/>
          <w:color w:val="auto"/>
          <w:sz w:val="20"/>
          <w:szCs w:val="20"/>
        </w:rPr>
        <w:t>Manage the exit of that DCA to completion and the satisfaction of HMRC</w:t>
      </w:r>
      <w:r w:rsidR="00B6486A">
        <w:rPr>
          <w:rFonts w:ascii="Arial" w:hAnsi="Arial" w:cs="Arial"/>
          <w:color w:val="auto"/>
          <w:sz w:val="20"/>
          <w:szCs w:val="20"/>
        </w:rPr>
        <w:t xml:space="preserve"> as per the agreed exit plan.</w:t>
      </w:r>
    </w:p>
    <w:p w14:paraId="624FE971" w14:textId="1F78ED8D" w:rsidR="0086092B" w:rsidRPr="00EB749F" w:rsidRDefault="0086092B" w:rsidP="002E53E0">
      <w:pPr>
        <w:pStyle w:val="Heading3"/>
        <w:numPr>
          <w:ilvl w:val="0"/>
          <w:numId w:val="63"/>
        </w:numPr>
        <w:rPr>
          <w:rFonts w:ascii="Arial" w:hAnsi="Arial" w:cs="Arial"/>
          <w:color w:val="auto"/>
          <w:sz w:val="20"/>
          <w:szCs w:val="20"/>
        </w:rPr>
      </w:pPr>
      <w:r w:rsidRPr="00EB749F">
        <w:rPr>
          <w:rFonts w:ascii="Arial" w:hAnsi="Arial" w:cs="Arial"/>
          <w:color w:val="auto"/>
          <w:sz w:val="20"/>
          <w:szCs w:val="20"/>
        </w:rPr>
        <w:t>Take any appropriate steps as required by HMRC to minimise and de-risk impacts on the Customer Journeys</w:t>
      </w:r>
    </w:p>
    <w:p w14:paraId="2EBB7F46" w14:textId="77777777" w:rsidR="0086092B" w:rsidRPr="00EB749F" w:rsidRDefault="0086092B" w:rsidP="0086092B">
      <w:pPr>
        <w:rPr>
          <w:rFonts w:ascii="Arial" w:hAnsi="Arial" w:cs="Arial"/>
        </w:rPr>
      </w:pPr>
    </w:p>
    <w:p w14:paraId="6A0E777E"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60" w:name="_Toc77159794"/>
      <w:r w:rsidRPr="00EB749F">
        <w:rPr>
          <w:rFonts w:ascii="Arial" w:hAnsi="Arial" w:cs="Arial"/>
          <w:color w:val="auto"/>
        </w:rPr>
        <w:lastRenderedPageBreak/>
        <w:t>Supplier Quality plans</w:t>
      </w:r>
      <w:bookmarkEnd w:id="160"/>
      <w:r w:rsidRPr="00EB749F">
        <w:rPr>
          <w:rFonts w:ascii="Arial" w:hAnsi="Arial" w:cs="Arial"/>
          <w:color w:val="auto"/>
        </w:rPr>
        <w:t xml:space="preserve"> </w:t>
      </w:r>
    </w:p>
    <w:p w14:paraId="480B1F86" w14:textId="21EEAD7F"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have (and HMRC to be sighted on) documented Quality Plans for their end to end processes.</w:t>
      </w:r>
      <w:r w:rsidR="007C327A">
        <w:rPr>
          <w:rFonts w:ascii="Arial" w:hAnsi="Arial" w:cs="Arial"/>
          <w:color w:val="auto"/>
          <w:sz w:val="20"/>
          <w:szCs w:val="20"/>
        </w:rPr>
        <w:br/>
      </w:r>
    </w:p>
    <w:p w14:paraId="6DC53018" w14:textId="63390E77" w:rsidR="0086092B" w:rsidRPr="00EB749F" w:rsidRDefault="00BB34A7" w:rsidP="002E53E0">
      <w:pPr>
        <w:pStyle w:val="Heading3"/>
        <w:numPr>
          <w:ilvl w:val="2"/>
          <w:numId w:val="4"/>
        </w:numPr>
        <w:ind w:left="720"/>
        <w:rPr>
          <w:rFonts w:ascii="Arial" w:hAnsi="Arial" w:cs="Arial"/>
          <w:color w:val="auto"/>
          <w:sz w:val="20"/>
          <w:szCs w:val="20"/>
        </w:rPr>
      </w:pPr>
      <w:r>
        <w:rPr>
          <w:rFonts w:ascii="Arial" w:hAnsi="Arial" w:cs="Arial"/>
          <w:color w:val="auto"/>
          <w:sz w:val="20"/>
          <w:szCs w:val="20"/>
        </w:rPr>
        <w:t xml:space="preserve">The </w:t>
      </w:r>
      <w:r w:rsidR="0086092B" w:rsidRPr="00EB749F">
        <w:rPr>
          <w:rFonts w:ascii="Arial" w:hAnsi="Arial" w:cs="Arial"/>
          <w:color w:val="auto"/>
          <w:sz w:val="20"/>
          <w:szCs w:val="20"/>
        </w:rPr>
        <w:t>Supplier is required to share how they will assure against their quality plans</w:t>
      </w:r>
      <w:r w:rsidR="007C5EAF">
        <w:rPr>
          <w:rFonts w:ascii="Arial" w:hAnsi="Arial" w:cs="Arial"/>
          <w:color w:val="auto"/>
          <w:sz w:val="20"/>
          <w:szCs w:val="20"/>
        </w:rPr>
        <w:t xml:space="preserve"> when delivering the </w:t>
      </w:r>
      <w:r w:rsidR="00040C0F">
        <w:rPr>
          <w:rFonts w:ascii="Arial" w:hAnsi="Arial" w:cs="Arial"/>
          <w:color w:val="auto"/>
          <w:sz w:val="20"/>
          <w:szCs w:val="20"/>
        </w:rPr>
        <w:t xml:space="preserve">Service </w:t>
      </w:r>
      <w:r w:rsidR="007C5EAF">
        <w:rPr>
          <w:rFonts w:ascii="Arial" w:hAnsi="Arial" w:cs="Arial"/>
          <w:color w:val="auto"/>
          <w:sz w:val="20"/>
          <w:szCs w:val="20"/>
        </w:rPr>
        <w:t>to HMRC</w:t>
      </w:r>
      <w:r w:rsidR="0086092B" w:rsidRPr="00EB749F">
        <w:rPr>
          <w:rFonts w:ascii="Arial" w:hAnsi="Arial" w:cs="Arial"/>
          <w:color w:val="auto"/>
          <w:sz w:val="20"/>
          <w:szCs w:val="20"/>
        </w:rPr>
        <w:t>.</w:t>
      </w:r>
      <w:r w:rsidR="007C327A">
        <w:rPr>
          <w:rFonts w:ascii="Arial" w:hAnsi="Arial" w:cs="Arial"/>
          <w:color w:val="auto"/>
          <w:sz w:val="20"/>
          <w:szCs w:val="20"/>
        </w:rPr>
        <w:br/>
      </w:r>
    </w:p>
    <w:p w14:paraId="40D2EF72" w14:textId="1B663BDC"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Supplier must assure the DCAs against the Suppliers Quality Plan and standards and HMRC to be sighted on the results of those assurances.</w:t>
      </w:r>
      <w:r w:rsidR="007C327A">
        <w:rPr>
          <w:rFonts w:ascii="Arial" w:hAnsi="Arial" w:cs="Arial"/>
          <w:color w:val="auto"/>
          <w:sz w:val="20"/>
          <w:szCs w:val="20"/>
        </w:rPr>
        <w:br/>
      </w:r>
    </w:p>
    <w:p w14:paraId="7738C373" w14:textId="1D221B88"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Suppliers Quality Plan must be available </w:t>
      </w:r>
      <w:r w:rsidR="004B4A95">
        <w:rPr>
          <w:rFonts w:ascii="Arial" w:hAnsi="Arial" w:cs="Arial"/>
          <w:color w:val="auto"/>
          <w:sz w:val="20"/>
          <w:szCs w:val="20"/>
        </w:rPr>
        <w:t xml:space="preserve">immediately </w:t>
      </w:r>
      <w:r w:rsidRPr="00EB749F">
        <w:rPr>
          <w:rFonts w:ascii="Arial" w:hAnsi="Arial" w:cs="Arial"/>
          <w:color w:val="auto"/>
          <w:sz w:val="20"/>
          <w:szCs w:val="20"/>
        </w:rPr>
        <w:t xml:space="preserve">for review on request, at the </w:t>
      </w:r>
      <w:r w:rsidR="00C40F84">
        <w:rPr>
          <w:rFonts w:ascii="Arial" w:hAnsi="Arial" w:cs="Arial"/>
          <w:color w:val="auto"/>
          <w:sz w:val="20"/>
          <w:szCs w:val="20"/>
        </w:rPr>
        <w:t>COMB Board</w:t>
      </w:r>
      <w:r w:rsidR="000343DD">
        <w:rPr>
          <w:rFonts w:ascii="Arial" w:hAnsi="Arial" w:cs="Arial"/>
          <w:color w:val="auto"/>
          <w:sz w:val="20"/>
          <w:szCs w:val="20"/>
        </w:rPr>
        <w:t xml:space="preserve"> see Call Off Schedule 15 Contract Management</w:t>
      </w:r>
      <w:r w:rsidR="00C40F84">
        <w:rPr>
          <w:rFonts w:ascii="Arial" w:hAnsi="Arial" w:cs="Arial"/>
          <w:color w:val="auto"/>
          <w:sz w:val="20"/>
          <w:szCs w:val="20"/>
        </w:rPr>
        <w:t xml:space="preserve"> </w:t>
      </w:r>
      <w:r w:rsidRPr="00EB749F">
        <w:rPr>
          <w:rFonts w:ascii="Arial" w:hAnsi="Arial" w:cs="Arial"/>
          <w:color w:val="auto"/>
          <w:sz w:val="20"/>
          <w:szCs w:val="20"/>
        </w:rPr>
        <w:t>or during an assurance visit to the Supplier.</w:t>
      </w:r>
      <w:r w:rsidR="007C327A">
        <w:rPr>
          <w:rFonts w:ascii="Arial" w:hAnsi="Arial" w:cs="Arial"/>
          <w:color w:val="auto"/>
          <w:sz w:val="20"/>
          <w:szCs w:val="20"/>
        </w:rPr>
        <w:br/>
      </w:r>
    </w:p>
    <w:p w14:paraId="57AF0737" w14:textId="41C611DC"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results of assurance against the Suppliers plan must be provided </w:t>
      </w:r>
      <w:r w:rsidR="006B0B24">
        <w:rPr>
          <w:rFonts w:ascii="Arial" w:hAnsi="Arial" w:cs="Arial"/>
          <w:color w:val="auto"/>
          <w:sz w:val="20"/>
          <w:szCs w:val="20"/>
        </w:rPr>
        <w:t xml:space="preserve">to HMRC </w:t>
      </w:r>
      <w:r w:rsidRPr="00EB749F">
        <w:rPr>
          <w:rFonts w:ascii="Arial" w:hAnsi="Arial" w:cs="Arial"/>
          <w:color w:val="auto"/>
          <w:sz w:val="20"/>
          <w:szCs w:val="20"/>
        </w:rPr>
        <w:t xml:space="preserve">in the </w:t>
      </w:r>
      <w:r w:rsidR="006B0B24">
        <w:rPr>
          <w:rFonts w:ascii="Arial" w:hAnsi="Arial" w:cs="Arial"/>
          <w:color w:val="auto"/>
          <w:sz w:val="20"/>
          <w:szCs w:val="20"/>
        </w:rPr>
        <w:t>m</w:t>
      </w:r>
      <w:r w:rsidRPr="00EB749F">
        <w:rPr>
          <w:rFonts w:ascii="Arial" w:hAnsi="Arial" w:cs="Arial"/>
          <w:color w:val="auto"/>
          <w:sz w:val="20"/>
          <w:szCs w:val="20"/>
        </w:rPr>
        <w:t xml:space="preserve">onthly </w:t>
      </w:r>
      <w:r w:rsidR="006B0B24">
        <w:rPr>
          <w:rFonts w:ascii="Arial" w:hAnsi="Arial" w:cs="Arial"/>
          <w:color w:val="auto"/>
          <w:sz w:val="20"/>
          <w:szCs w:val="20"/>
        </w:rPr>
        <w:t>p</w:t>
      </w:r>
      <w:r w:rsidRPr="00EB749F">
        <w:rPr>
          <w:rFonts w:ascii="Arial" w:hAnsi="Arial" w:cs="Arial"/>
          <w:color w:val="auto"/>
          <w:sz w:val="20"/>
          <w:szCs w:val="20"/>
        </w:rPr>
        <w:t xml:space="preserve">erformance </w:t>
      </w:r>
      <w:r w:rsidR="006B0B24">
        <w:rPr>
          <w:rFonts w:ascii="Arial" w:hAnsi="Arial" w:cs="Arial"/>
          <w:color w:val="auto"/>
          <w:sz w:val="20"/>
          <w:szCs w:val="20"/>
        </w:rPr>
        <w:t>p</w:t>
      </w:r>
      <w:r w:rsidRPr="00EB749F">
        <w:rPr>
          <w:rFonts w:ascii="Arial" w:hAnsi="Arial" w:cs="Arial"/>
          <w:color w:val="auto"/>
          <w:sz w:val="20"/>
          <w:szCs w:val="20"/>
        </w:rPr>
        <w:t>ack</w:t>
      </w:r>
      <w:r w:rsidR="006B0B24">
        <w:rPr>
          <w:rFonts w:ascii="Arial" w:hAnsi="Arial" w:cs="Arial"/>
          <w:color w:val="auto"/>
          <w:sz w:val="20"/>
          <w:szCs w:val="20"/>
        </w:rPr>
        <w:t xml:space="preserve"> see Paragraph 9.5 above</w:t>
      </w:r>
      <w:r w:rsidRPr="00EB749F">
        <w:rPr>
          <w:rFonts w:ascii="Arial" w:hAnsi="Arial" w:cs="Arial"/>
          <w:color w:val="auto"/>
          <w:sz w:val="20"/>
          <w:szCs w:val="20"/>
        </w:rPr>
        <w:t>.</w:t>
      </w:r>
    </w:p>
    <w:p w14:paraId="70B4AD4F" w14:textId="77777777" w:rsidR="0086092B" w:rsidRPr="00EB749F" w:rsidRDefault="0086092B" w:rsidP="0086092B">
      <w:pPr>
        <w:pStyle w:val="Heading3"/>
        <w:ind w:left="862" w:firstLine="0"/>
        <w:rPr>
          <w:rFonts w:ascii="Arial" w:hAnsi="Arial" w:cs="Arial"/>
          <w:color w:val="auto"/>
          <w:sz w:val="20"/>
          <w:szCs w:val="20"/>
        </w:rPr>
      </w:pPr>
    </w:p>
    <w:p w14:paraId="5E6991DB" w14:textId="77777777" w:rsidR="0086092B" w:rsidRPr="00EB749F" w:rsidRDefault="0086092B" w:rsidP="0086092B">
      <w:pPr>
        <w:rPr>
          <w:rFonts w:ascii="Arial" w:hAnsi="Arial" w:cs="Arial"/>
        </w:rPr>
      </w:pPr>
      <w:r w:rsidRPr="00EB749F">
        <w:rPr>
          <w:rFonts w:ascii="Arial" w:eastAsiaTheme="majorEastAsia" w:hAnsi="Arial" w:cs="Arial"/>
          <w:sz w:val="20"/>
          <w:szCs w:val="20"/>
        </w:rPr>
        <w:t xml:space="preserve"> </w:t>
      </w:r>
    </w:p>
    <w:p w14:paraId="130D569A" w14:textId="14342C02" w:rsidR="0086092B" w:rsidRPr="00EB749F" w:rsidRDefault="0086092B" w:rsidP="002E53E0">
      <w:pPr>
        <w:pStyle w:val="Heading2"/>
        <w:numPr>
          <w:ilvl w:val="1"/>
          <w:numId w:val="4"/>
        </w:numPr>
        <w:spacing w:before="40" w:line="259" w:lineRule="auto"/>
        <w:rPr>
          <w:rFonts w:ascii="Arial" w:hAnsi="Arial" w:cs="Arial"/>
          <w:b w:val="0"/>
          <w:color w:val="auto"/>
        </w:rPr>
      </w:pPr>
      <w:bookmarkStart w:id="161" w:name="_Toc77159795"/>
      <w:r w:rsidRPr="00EB749F">
        <w:rPr>
          <w:rFonts w:ascii="Arial" w:hAnsi="Arial" w:cs="Arial"/>
          <w:color w:val="auto"/>
        </w:rPr>
        <w:t>Supplier Monitoring and Assurance</w:t>
      </w:r>
      <w:bookmarkEnd w:id="161"/>
      <w:r w:rsidRPr="00EB749F">
        <w:rPr>
          <w:rFonts w:ascii="Arial" w:hAnsi="Arial" w:cs="Arial"/>
          <w:color w:val="auto"/>
        </w:rPr>
        <w:t xml:space="preserve"> </w:t>
      </w:r>
    </w:p>
    <w:p w14:paraId="01C015D6" w14:textId="47F35E2B"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HMRC will take continuous primary assurance from the Supplier for the compliance of its Supply Chain against the Delegations given see para 2.4.5 above.</w:t>
      </w:r>
      <w:r w:rsidR="007C327A">
        <w:rPr>
          <w:rFonts w:ascii="Arial" w:hAnsi="Arial" w:cs="Arial"/>
          <w:color w:val="auto"/>
          <w:sz w:val="20"/>
          <w:szCs w:val="20"/>
        </w:rPr>
        <w:br/>
      </w:r>
    </w:p>
    <w:p w14:paraId="41125596"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conduct an Annual on-site assurance visit to the DCAs in accordance with HMRC delegation’s assurance requirements.  Key assurance elements must include:</w:t>
      </w:r>
    </w:p>
    <w:p w14:paraId="776A20BA"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In date Insurance indemnities.</w:t>
      </w:r>
    </w:p>
    <w:p w14:paraId="3D766A1E" w14:textId="34FCF5FA"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 xml:space="preserve">In date </w:t>
      </w:r>
      <w:r w:rsidR="008D4623">
        <w:rPr>
          <w:rFonts w:ascii="Arial" w:eastAsiaTheme="majorEastAsia" w:hAnsi="Arial" w:cs="Arial"/>
          <w:sz w:val="20"/>
          <w:szCs w:val="20"/>
        </w:rPr>
        <w:t>Data</w:t>
      </w:r>
      <w:r w:rsidRPr="00EB749F">
        <w:rPr>
          <w:rFonts w:ascii="Arial" w:eastAsiaTheme="majorEastAsia" w:hAnsi="Arial" w:cs="Arial"/>
          <w:sz w:val="20"/>
          <w:szCs w:val="20"/>
        </w:rPr>
        <w:t xml:space="preserve"> Protection Certification.</w:t>
      </w:r>
    </w:p>
    <w:p w14:paraId="02D1E621"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FCA regulated permission / authorisation.</w:t>
      </w:r>
    </w:p>
    <w:p w14:paraId="497642AD"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In date PCI DSS certification.</w:t>
      </w:r>
    </w:p>
    <w:p w14:paraId="58E8B3A6"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In date and within scope ISO27001 certification.</w:t>
      </w:r>
    </w:p>
    <w:p w14:paraId="7240DF1D"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Business structure.</w:t>
      </w:r>
    </w:p>
    <w:p w14:paraId="3DBC4662"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Recruitment and training.</w:t>
      </w:r>
    </w:p>
    <w:p w14:paraId="7AE4F856"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Quality Plans, Quality Assurance and incentives.</w:t>
      </w:r>
    </w:p>
    <w:p w14:paraId="3D17FA2C"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Strategy controls and approval processes.</w:t>
      </w:r>
    </w:p>
    <w:p w14:paraId="5BE5386F" w14:textId="3BD1AB22"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 xml:space="preserve">Operational file and </w:t>
      </w:r>
      <w:r w:rsidR="008D4623">
        <w:rPr>
          <w:rFonts w:ascii="Arial" w:eastAsiaTheme="majorEastAsia" w:hAnsi="Arial" w:cs="Arial"/>
          <w:sz w:val="20"/>
          <w:szCs w:val="20"/>
        </w:rPr>
        <w:t>Data</w:t>
      </w:r>
      <w:r w:rsidRPr="00EB749F">
        <w:rPr>
          <w:rFonts w:ascii="Arial" w:eastAsiaTheme="majorEastAsia" w:hAnsi="Arial" w:cs="Arial"/>
          <w:sz w:val="20"/>
          <w:szCs w:val="20"/>
        </w:rPr>
        <w:t xml:space="preserve"> management, including controls and QA.</w:t>
      </w:r>
    </w:p>
    <w:p w14:paraId="03B2DAFC"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Bespoke letter management.</w:t>
      </w:r>
    </w:p>
    <w:p w14:paraId="7F87B528"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Portal activity.</w:t>
      </w:r>
    </w:p>
    <w:p w14:paraId="143DC7E7"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DCA oversight.</w:t>
      </w:r>
    </w:p>
    <w:p w14:paraId="212AB2E0"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policies and Procedures.</w:t>
      </w:r>
    </w:p>
    <w:p w14:paraId="7E1CF990"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OFCOM Compliance.</w:t>
      </w:r>
    </w:p>
    <w:p w14:paraId="389F0060"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Physical security.</w:t>
      </w:r>
    </w:p>
    <w:p w14:paraId="46DE2E7A"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DCA understanding of their delegation and their third -party Suppliers understanding.</w:t>
      </w:r>
    </w:p>
    <w:p w14:paraId="54A9E2B9"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Business Continuity Planning/Disaster Recovery.</w:t>
      </w:r>
    </w:p>
    <w:p w14:paraId="146BBC56" w14:textId="3ACB1741"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lastRenderedPageBreak/>
        <w:t>Supplier must provide an annual report to HMRC following the onsite visit and there must be one report per DCA.</w:t>
      </w:r>
      <w:r w:rsidR="006B0B24">
        <w:rPr>
          <w:rFonts w:ascii="Arial" w:hAnsi="Arial" w:cs="Arial"/>
          <w:color w:val="auto"/>
          <w:sz w:val="20"/>
          <w:szCs w:val="20"/>
        </w:rPr>
        <w:t xml:space="preserve">  The reports to be provided to HMRC within 20 working days of the visit to each DCA or as exceptionally agreed with HMRC.</w:t>
      </w:r>
      <w:r w:rsidR="007C327A">
        <w:rPr>
          <w:rFonts w:ascii="Arial" w:hAnsi="Arial" w:cs="Arial"/>
          <w:color w:val="auto"/>
          <w:sz w:val="20"/>
          <w:szCs w:val="20"/>
        </w:rPr>
        <w:br/>
      </w:r>
    </w:p>
    <w:p w14:paraId="0424DCA7" w14:textId="50B87016"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Follow up </w:t>
      </w:r>
      <w:r w:rsidR="00744542">
        <w:rPr>
          <w:rFonts w:ascii="Arial" w:hAnsi="Arial" w:cs="Arial"/>
          <w:color w:val="auto"/>
          <w:sz w:val="20"/>
          <w:szCs w:val="20"/>
        </w:rPr>
        <w:t xml:space="preserve">rectification </w:t>
      </w:r>
      <w:r w:rsidRPr="00EB749F">
        <w:rPr>
          <w:rFonts w:ascii="Arial" w:hAnsi="Arial" w:cs="Arial"/>
          <w:color w:val="auto"/>
          <w:sz w:val="20"/>
          <w:szCs w:val="20"/>
        </w:rPr>
        <w:t>activity must be taken</w:t>
      </w:r>
      <w:r w:rsidR="00AB31E5">
        <w:rPr>
          <w:rFonts w:ascii="Arial" w:hAnsi="Arial" w:cs="Arial"/>
          <w:color w:val="auto"/>
          <w:sz w:val="20"/>
          <w:szCs w:val="20"/>
        </w:rPr>
        <w:t xml:space="preserve"> </w:t>
      </w:r>
      <w:r w:rsidR="00AA08C5">
        <w:rPr>
          <w:rFonts w:ascii="Arial" w:hAnsi="Arial" w:cs="Arial"/>
          <w:color w:val="auto"/>
          <w:sz w:val="20"/>
          <w:szCs w:val="20"/>
        </w:rPr>
        <w:t>promptly by</w:t>
      </w:r>
      <w:r w:rsidR="00D239F2">
        <w:rPr>
          <w:rFonts w:ascii="Arial" w:hAnsi="Arial" w:cs="Arial"/>
          <w:color w:val="auto"/>
          <w:sz w:val="20"/>
          <w:szCs w:val="20"/>
        </w:rPr>
        <w:t xml:space="preserve"> the Supplier</w:t>
      </w:r>
      <w:r w:rsidR="00744542">
        <w:rPr>
          <w:rFonts w:ascii="Arial" w:hAnsi="Arial" w:cs="Arial"/>
          <w:color w:val="auto"/>
          <w:sz w:val="20"/>
          <w:szCs w:val="20"/>
        </w:rPr>
        <w:t xml:space="preserve"> </w:t>
      </w:r>
      <w:r w:rsidRPr="00EB749F">
        <w:rPr>
          <w:rFonts w:ascii="Arial" w:hAnsi="Arial" w:cs="Arial"/>
          <w:color w:val="auto"/>
          <w:sz w:val="20"/>
          <w:szCs w:val="20"/>
        </w:rPr>
        <w:t>on any failings found during the visit to ensure the DCA meets HMRCs requirements</w:t>
      </w:r>
      <w:r w:rsidR="00744542">
        <w:rPr>
          <w:rFonts w:ascii="Arial" w:hAnsi="Arial" w:cs="Arial"/>
          <w:color w:val="auto"/>
          <w:sz w:val="20"/>
          <w:szCs w:val="20"/>
        </w:rPr>
        <w:t xml:space="preserve"> and HMRC advised of </w:t>
      </w:r>
      <w:r w:rsidR="00AB31E5">
        <w:rPr>
          <w:rFonts w:ascii="Arial" w:hAnsi="Arial" w:cs="Arial"/>
          <w:color w:val="auto"/>
          <w:sz w:val="20"/>
          <w:szCs w:val="20"/>
        </w:rPr>
        <w:t>progress and resolution at COMB.</w:t>
      </w:r>
      <w:r w:rsidR="007C327A">
        <w:rPr>
          <w:rFonts w:ascii="Arial" w:hAnsi="Arial" w:cs="Arial"/>
          <w:color w:val="auto"/>
          <w:sz w:val="20"/>
          <w:szCs w:val="20"/>
        </w:rPr>
        <w:br/>
      </w:r>
    </w:p>
    <w:p w14:paraId="1531A8FE"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is required to conduct an Annual on-site assurance visit of its analytics provider(s). Key assurance elements to include but not limited to:</w:t>
      </w:r>
    </w:p>
    <w:p w14:paraId="2D2CE633"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In date Insurance indemnities. </w:t>
      </w:r>
    </w:p>
    <w:p w14:paraId="2E8808C5" w14:textId="1333B616"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In date </w:t>
      </w:r>
      <w:r w:rsidR="008D4623">
        <w:rPr>
          <w:rFonts w:ascii="Arial" w:eastAsiaTheme="majorEastAsia" w:hAnsi="Arial" w:cs="Arial"/>
          <w:sz w:val="20"/>
          <w:szCs w:val="20"/>
        </w:rPr>
        <w:t>Data</w:t>
      </w:r>
      <w:r w:rsidRPr="00EB749F">
        <w:rPr>
          <w:rFonts w:ascii="Arial" w:eastAsiaTheme="majorEastAsia" w:hAnsi="Arial" w:cs="Arial"/>
          <w:sz w:val="20"/>
          <w:szCs w:val="20"/>
        </w:rPr>
        <w:t xml:space="preserve"> Protection Certification. </w:t>
      </w:r>
    </w:p>
    <w:p w14:paraId="33C54A07"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In date and within scope ISO27001 certification. </w:t>
      </w:r>
    </w:p>
    <w:p w14:paraId="32B5CDEE"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Business structure. </w:t>
      </w:r>
    </w:p>
    <w:p w14:paraId="03A9DFB5"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Recruitment and training. </w:t>
      </w:r>
    </w:p>
    <w:p w14:paraId="26F7D7BB" w14:textId="152BA795"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 xml:space="preserve">Operational file and </w:t>
      </w:r>
      <w:r w:rsidR="008D4623">
        <w:rPr>
          <w:rFonts w:ascii="Arial" w:eastAsiaTheme="majorEastAsia" w:hAnsi="Arial" w:cs="Arial"/>
          <w:sz w:val="20"/>
          <w:szCs w:val="20"/>
        </w:rPr>
        <w:t>Data</w:t>
      </w:r>
      <w:r w:rsidRPr="00EB749F">
        <w:rPr>
          <w:rFonts w:ascii="Arial" w:eastAsiaTheme="majorEastAsia" w:hAnsi="Arial" w:cs="Arial"/>
          <w:sz w:val="20"/>
          <w:szCs w:val="20"/>
        </w:rPr>
        <w:t xml:space="preserve"> management, including controls and QA. </w:t>
      </w:r>
    </w:p>
    <w:p w14:paraId="0D1BE486"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Physical security. </w:t>
      </w:r>
    </w:p>
    <w:p w14:paraId="021A9604"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An understanding of their delegation. </w:t>
      </w:r>
    </w:p>
    <w:p w14:paraId="50F9C6CF"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Business Continuity Planning/Disaster Recovery. </w:t>
      </w:r>
    </w:p>
    <w:p w14:paraId="194CC540"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Incident management.</w:t>
      </w:r>
    </w:p>
    <w:p w14:paraId="3137EEC2"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provide an annual report to HMRC following the onsite visit to the analytics provider(s), with follow up activity being taken on any failings found.</w:t>
      </w:r>
    </w:p>
    <w:p w14:paraId="49CF5F65" w14:textId="77777777" w:rsidR="0086092B" w:rsidRPr="00EB749F" w:rsidRDefault="0086092B" w:rsidP="0086092B">
      <w:pPr>
        <w:pStyle w:val="Heading2"/>
        <w:ind w:left="576"/>
        <w:rPr>
          <w:rFonts w:ascii="Arial" w:hAnsi="Arial" w:cs="Arial"/>
          <w:b w:val="0"/>
          <w:color w:val="auto"/>
        </w:rPr>
      </w:pPr>
    </w:p>
    <w:p w14:paraId="338B7424" w14:textId="7D02FC5C" w:rsidR="0086092B" w:rsidRPr="00EB749F" w:rsidRDefault="0086092B" w:rsidP="002E53E0">
      <w:pPr>
        <w:pStyle w:val="Heading2"/>
        <w:numPr>
          <w:ilvl w:val="1"/>
          <w:numId w:val="4"/>
        </w:numPr>
        <w:spacing w:before="40" w:line="259" w:lineRule="auto"/>
        <w:rPr>
          <w:rFonts w:ascii="Arial" w:hAnsi="Arial" w:cs="Arial"/>
          <w:b w:val="0"/>
          <w:color w:val="auto"/>
        </w:rPr>
      </w:pPr>
      <w:bookmarkStart w:id="162" w:name="_Toc77159796"/>
      <w:r w:rsidRPr="00EB749F">
        <w:rPr>
          <w:rFonts w:ascii="Arial" w:hAnsi="Arial" w:cs="Arial"/>
          <w:color w:val="auto"/>
        </w:rPr>
        <w:t xml:space="preserve">Call and </w:t>
      </w:r>
      <w:r w:rsidR="00D30C44">
        <w:rPr>
          <w:rFonts w:ascii="Arial" w:hAnsi="Arial" w:cs="Arial"/>
          <w:color w:val="auto"/>
        </w:rPr>
        <w:t>Account</w:t>
      </w:r>
      <w:r w:rsidRPr="00EB749F">
        <w:rPr>
          <w:rFonts w:ascii="Arial" w:hAnsi="Arial" w:cs="Arial"/>
          <w:color w:val="auto"/>
        </w:rPr>
        <w:t xml:space="preserve"> Audits: Monitoring and Quality Outcomes</w:t>
      </w:r>
      <w:bookmarkEnd w:id="162"/>
    </w:p>
    <w:p w14:paraId="07F369BD"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is required to conduct the following monitoring and assurance of the DCA’s</w:t>
      </w:r>
      <w:r w:rsidRPr="00EB749F">
        <w:rPr>
          <w:rFonts w:ascii="Arial" w:hAnsi="Arial" w:cs="Arial"/>
          <w:color w:val="auto"/>
          <w:sz w:val="20"/>
          <w:szCs w:val="20"/>
        </w:rPr>
        <w:br/>
        <w:t>Call Listening:</w:t>
      </w:r>
    </w:p>
    <w:p w14:paraId="202C3747" w14:textId="3D2674AE" w:rsidR="0086092B" w:rsidRPr="00EB749F" w:rsidRDefault="0086092B" w:rsidP="002E53E0">
      <w:pPr>
        <w:pStyle w:val="Heading3"/>
        <w:numPr>
          <w:ilvl w:val="0"/>
          <w:numId w:val="57"/>
        </w:numPr>
        <w:rPr>
          <w:rFonts w:ascii="Arial" w:hAnsi="Arial" w:cs="Arial"/>
          <w:color w:val="auto"/>
          <w:sz w:val="20"/>
          <w:szCs w:val="20"/>
        </w:rPr>
      </w:pPr>
      <w:r w:rsidRPr="00EB749F">
        <w:rPr>
          <w:rFonts w:ascii="Arial" w:hAnsi="Arial" w:cs="Arial"/>
          <w:color w:val="auto"/>
          <w:sz w:val="20"/>
          <w:szCs w:val="20"/>
        </w:rPr>
        <w:t xml:space="preserve">On a monthly basis the Supplier must monitor Right Party Contact (RPC) telephone calls on HMRC’s </w:t>
      </w:r>
      <w:r w:rsidR="00D30C44">
        <w:rPr>
          <w:rFonts w:ascii="Arial" w:hAnsi="Arial" w:cs="Arial"/>
          <w:color w:val="auto"/>
          <w:sz w:val="20"/>
          <w:szCs w:val="20"/>
        </w:rPr>
        <w:t>Account</w:t>
      </w:r>
      <w:r w:rsidRPr="00EB749F">
        <w:rPr>
          <w:rFonts w:ascii="Arial" w:hAnsi="Arial" w:cs="Arial"/>
          <w:color w:val="auto"/>
          <w:sz w:val="20"/>
          <w:szCs w:val="20"/>
        </w:rPr>
        <w:t xml:space="preserve">s. </w:t>
      </w:r>
    </w:p>
    <w:p w14:paraId="5B515A6F" w14:textId="38C75385" w:rsidR="0086092B" w:rsidRPr="00EB749F" w:rsidRDefault="0086092B" w:rsidP="002E53E0">
      <w:pPr>
        <w:pStyle w:val="ListParagraph"/>
        <w:numPr>
          <w:ilvl w:val="0"/>
          <w:numId w:val="57"/>
        </w:numPr>
        <w:spacing w:after="0" w:line="240" w:lineRule="auto"/>
        <w:contextualSpacing w:val="0"/>
        <w:rPr>
          <w:rFonts w:ascii="Arial" w:eastAsiaTheme="majorEastAsia" w:hAnsi="Arial" w:cs="Arial"/>
          <w:sz w:val="20"/>
          <w:szCs w:val="20"/>
        </w:rPr>
      </w:pPr>
      <w:r w:rsidRPr="00EB749F">
        <w:rPr>
          <w:rFonts w:ascii="Arial" w:eastAsiaTheme="majorEastAsia" w:hAnsi="Arial" w:cs="Arial"/>
          <w:sz w:val="20"/>
          <w:szCs w:val="20"/>
        </w:rPr>
        <w:t xml:space="preserve">HMRC requires a baseline minimum of 100 RPC calls assured to be completed across </w:t>
      </w:r>
      <w:r w:rsidRPr="006B0B24">
        <w:rPr>
          <w:rFonts w:ascii="Arial" w:eastAsiaTheme="majorEastAsia" w:hAnsi="Arial" w:cs="Arial"/>
          <w:sz w:val="20"/>
          <w:szCs w:val="20"/>
        </w:rPr>
        <w:t xml:space="preserve">DCA </w:t>
      </w:r>
      <w:r w:rsidR="00CD19D2" w:rsidRPr="006B0B24">
        <w:rPr>
          <w:rFonts w:ascii="Arial" w:eastAsiaTheme="majorEastAsia" w:hAnsi="Arial" w:cs="Arial"/>
          <w:sz w:val="20"/>
          <w:szCs w:val="20"/>
        </w:rPr>
        <w:t xml:space="preserve">delivering the HMRC service </w:t>
      </w:r>
      <w:r w:rsidRPr="00EB749F">
        <w:rPr>
          <w:rFonts w:ascii="Arial" w:eastAsiaTheme="majorEastAsia" w:hAnsi="Arial" w:cs="Arial"/>
          <w:sz w:val="20"/>
          <w:szCs w:val="20"/>
        </w:rPr>
        <w:t xml:space="preserve">per month, see also </w:t>
      </w:r>
      <w:r w:rsidR="00194DE5">
        <w:rPr>
          <w:rFonts w:ascii="Arial" w:eastAsiaTheme="majorEastAsia" w:hAnsi="Arial" w:cs="Arial"/>
          <w:sz w:val="20"/>
          <w:szCs w:val="20"/>
        </w:rPr>
        <w:t>Call Off Schedule 14 Service Levels</w:t>
      </w:r>
      <w:r w:rsidRPr="00EB749F">
        <w:rPr>
          <w:rFonts w:ascii="Arial" w:eastAsiaTheme="majorEastAsia" w:hAnsi="Arial" w:cs="Arial"/>
          <w:sz w:val="20"/>
          <w:szCs w:val="20"/>
        </w:rPr>
        <w:t xml:space="preserve">. </w:t>
      </w:r>
    </w:p>
    <w:p w14:paraId="5B0744A4" w14:textId="1A007008" w:rsidR="0086092B" w:rsidRPr="00EB749F" w:rsidRDefault="0086092B" w:rsidP="002E53E0">
      <w:pPr>
        <w:pStyle w:val="ListParagraph"/>
        <w:numPr>
          <w:ilvl w:val="0"/>
          <w:numId w:val="57"/>
        </w:numPr>
        <w:spacing w:after="0" w:line="240" w:lineRule="auto"/>
        <w:contextualSpacing w:val="0"/>
        <w:rPr>
          <w:rFonts w:ascii="Arial" w:eastAsiaTheme="majorEastAsia" w:hAnsi="Arial" w:cs="Arial"/>
          <w:sz w:val="20"/>
          <w:szCs w:val="20"/>
        </w:rPr>
      </w:pPr>
      <w:r w:rsidRPr="00EB749F">
        <w:rPr>
          <w:rFonts w:ascii="Arial" w:eastAsiaTheme="majorEastAsia" w:hAnsi="Arial" w:cs="Arial"/>
          <w:sz w:val="20"/>
          <w:szCs w:val="20"/>
        </w:rPr>
        <w:t>Where HMRCs</w:t>
      </w:r>
      <w:r w:rsidR="00F1254E">
        <w:rPr>
          <w:rFonts w:ascii="Arial" w:eastAsiaTheme="majorEastAsia" w:hAnsi="Arial" w:cs="Arial"/>
          <w:sz w:val="20"/>
          <w:szCs w:val="20"/>
        </w:rPr>
        <w:t xml:space="preserve"> DCA</w:t>
      </w:r>
      <w:r w:rsidRPr="00EB749F">
        <w:rPr>
          <w:rFonts w:ascii="Arial" w:eastAsiaTheme="majorEastAsia" w:hAnsi="Arial" w:cs="Arial"/>
          <w:sz w:val="20"/>
          <w:szCs w:val="20"/>
        </w:rPr>
        <w:t xml:space="preserve"> </w:t>
      </w:r>
      <w:r w:rsidR="00F1254E">
        <w:rPr>
          <w:rFonts w:ascii="Arial" w:eastAsiaTheme="majorEastAsia" w:hAnsi="Arial" w:cs="Arial"/>
          <w:sz w:val="20"/>
          <w:szCs w:val="20"/>
        </w:rPr>
        <w:t>P</w:t>
      </w:r>
      <w:r w:rsidRPr="00EB749F">
        <w:rPr>
          <w:rFonts w:ascii="Arial" w:eastAsiaTheme="majorEastAsia" w:hAnsi="Arial" w:cs="Arial"/>
          <w:sz w:val="20"/>
          <w:szCs w:val="20"/>
        </w:rPr>
        <w:t>anel exceeds 10 DCAs, then the baseline minimum of 100 RPC must be incremented by 10 calls per month for each additional DCA e.g.:</w:t>
      </w:r>
    </w:p>
    <w:p w14:paraId="40E12C22" w14:textId="1DD695B6" w:rsidR="0086092B" w:rsidRPr="00EB749F" w:rsidRDefault="0086092B" w:rsidP="002E53E0">
      <w:pPr>
        <w:pStyle w:val="ListParagraph"/>
        <w:numPr>
          <w:ilvl w:val="1"/>
          <w:numId w:val="28"/>
        </w:numPr>
        <w:spacing w:after="0" w:line="240" w:lineRule="auto"/>
        <w:contextualSpacing w:val="0"/>
        <w:rPr>
          <w:rFonts w:ascii="Arial" w:eastAsiaTheme="majorEastAsia" w:hAnsi="Arial" w:cs="Arial"/>
          <w:sz w:val="20"/>
          <w:szCs w:val="20"/>
        </w:rPr>
      </w:pPr>
      <w:r w:rsidRPr="00EB749F">
        <w:rPr>
          <w:rFonts w:ascii="Arial" w:eastAsiaTheme="majorEastAsia" w:hAnsi="Arial" w:cs="Arial"/>
          <w:sz w:val="20"/>
          <w:szCs w:val="20"/>
        </w:rPr>
        <w:t xml:space="preserve">A </w:t>
      </w:r>
      <w:r w:rsidR="00F1254E">
        <w:rPr>
          <w:rFonts w:ascii="Arial" w:eastAsiaTheme="majorEastAsia" w:hAnsi="Arial" w:cs="Arial"/>
          <w:sz w:val="20"/>
          <w:szCs w:val="20"/>
        </w:rPr>
        <w:t>HMRC Panel</w:t>
      </w:r>
      <w:r w:rsidRPr="00EB749F">
        <w:rPr>
          <w:rFonts w:ascii="Arial" w:eastAsiaTheme="majorEastAsia" w:hAnsi="Arial" w:cs="Arial"/>
          <w:sz w:val="20"/>
          <w:szCs w:val="20"/>
        </w:rPr>
        <w:t xml:space="preserve"> of up to 10 DCAs = 100 RPC calls</w:t>
      </w:r>
    </w:p>
    <w:p w14:paraId="1966E50D" w14:textId="4C3A2070" w:rsidR="0086092B" w:rsidRPr="00EB749F" w:rsidRDefault="0086092B" w:rsidP="002E53E0">
      <w:pPr>
        <w:pStyle w:val="ListParagraph"/>
        <w:numPr>
          <w:ilvl w:val="1"/>
          <w:numId w:val="28"/>
        </w:numPr>
        <w:spacing w:after="0" w:line="240" w:lineRule="auto"/>
        <w:contextualSpacing w:val="0"/>
        <w:rPr>
          <w:rFonts w:ascii="Arial" w:eastAsiaTheme="majorEastAsia" w:hAnsi="Arial" w:cs="Arial"/>
          <w:sz w:val="20"/>
          <w:szCs w:val="20"/>
        </w:rPr>
      </w:pPr>
      <w:r w:rsidRPr="00EB749F">
        <w:rPr>
          <w:rFonts w:ascii="Arial" w:eastAsiaTheme="majorEastAsia" w:hAnsi="Arial" w:cs="Arial"/>
          <w:sz w:val="20"/>
          <w:szCs w:val="20"/>
        </w:rPr>
        <w:t xml:space="preserve">A </w:t>
      </w:r>
      <w:r w:rsidR="00F1254E">
        <w:rPr>
          <w:rFonts w:ascii="Arial" w:eastAsiaTheme="majorEastAsia" w:hAnsi="Arial" w:cs="Arial"/>
          <w:sz w:val="20"/>
          <w:szCs w:val="20"/>
        </w:rPr>
        <w:t>HMRC Panel</w:t>
      </w:r>
      <w:r w:rsidRPr="00EB749F">
        <w:rPr>
          <w:rFonts w:ascii="Arial" w:eastAsiaTheme="majorEastAsia" w:hAnsi="Arial" w:cs="Arial"/>
          <w:sz w:val="20"/>
          <w:szCs w:val="20"/>
        </w:rPr>
        <w:t xml:space="preserve"> of 11 DCAs = 110 RPC calls</w:t>
      </w:r>
      <w:r w:rsidR="007C327A">
        <w:rPr>
          <w:rFonts w:ascii="Arial" w:eastAsiaTheme="majorEastAsia" w:hAnsi="Arial" w:cs="Arial"/>
          <w:sz w:val="20"/>
          <w:szCs w:val="20"/>
        </w:rPr>
        <w:br/>
      </w:r>
    </w:p>
    <w:p w14:paraId="1B6DEF41" w14:textId="6CFB40CD"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will have the flexibility to distribute the baseline minimum number of RPC calls assured at each DCA across the </w:t>
      </w:r>
      <w:r w:rsidR="00F1254E">
        <w:rPr>
          <w:rFonts w:ascii="Arial" w:hAnsi="Arial" w:cs="Arial"/>
          <w:color w:val="auto"/>
          <w:sz w:val="20"/>
          <w:szCs w:val="20"/>
        </w:rPr>
        <w:t>HMRC Panel</w:t>
      </w:r>
      <w:r w:rsidRPr="00EB749F">
        <w:rPr>
          <w:rFonts w:ascii="Arial" w:hAnsi="Arial" w:cs="Arial"/>
          <w:color w:val="auto"/>
          <w:sz w:val="20"/>
          <w:szCs w:val="20"/>
        </w:rPr>
        <w:t xml:space="preserve"> according to any specific concerns or risks identified</w:t>
      </w:r>
      <w:r w:rsidR="00A10E85">
        <w:rPr>
          <w:rFonts w:ascii="Arial" w:hAnsi="Arial" w:cs="Arial"/>
          <w:color w:val="auto"/>
          <w:sz w:val="20"/>
          <w:szCs w:val="20"/>
        </w:rPr>
        <w:t xml:space="preserve"> by the Supplier</w:t>
      </w:r>
      <w:r w:rsidRPr="00EB749F">
        <w:rPr>
          <w:rFonts w:ascii="Arial" w:hAnsi="Arial" w:cs="Arial"/>
          <w:color w:val="auto"/>
          <w:sz w:val="20"/>
          <w:szCs w:val="20"/>
        </w:rPr>
        <w:t xml:space="preserve">.  However, a minimum of 5 RPC calls per DCA must be assured each month. The flexing of the distribution must be done in agreement with HMRC at the beginning of each quarter. </w:t>
      </w:r>
    </w:p>
    <w:p w14:paraId="638047AF" w14:textId="401C6343" w:rsidR="0086092B" w:rsidRPr="00EB749F" w:rsidRDefault="00D30C44" w:rsidP="0086092B">
      <w:pPr>
        <w:pStyle w:val="Heading3"/>
        <w:ind w:left="720" w:firstLine="0"/>
        <w:rPr>
          <w:rFonts w:ascii="Arial" w:hAnsi="Arial" w:cs="Arial"/>
          <w:color w:val="auto"/>
          <w:sz w:val="20"/>
          <w:szCs w:val="20"/>
        </w:rPr>
      </w:pPr>
      <w:r>
        <w:rPr>
          <w:rFonts w:ascii="Arial" w:hAnsi="Arial" w:cs="Arial"/>
          <w:color w:val="auto"/>
          <w:sz w:val="20"/>
          <w:szCs w:val="20"/>
        </w:rPr>
        <w:t>Account</w:t>
      </w:r>
      <w:r w:rsidR="0086092B" w:rsidRPr="00EB749F">
        <w:rPr>
          <w:rFonts w:ascii="Arial" w:hAnsi="Arial" w:cs="Arial"/>
          <w:color w:val="auto"/>
          <w:sz w:val="20"/>
          <w:szCs w:val="20"/>
        </w:rPr>
        <w:t xml:space="preserve"> auditing:  </w:t>
      </w:r>
    </w:p>
    <w:p w14:paraId="4B4AF1D2" w14:textId="79F2CE6F" w:rsidR="0086092B" w:rsidRPr="00EB749F" w:rsidRDefault="0086092B" w:rsidP="002E53E0">
      <w:pPr>
        <w:pStyle w:val="Heading3"/>
        <w:numPr>
          <w:ilvl w:val="0"/>
          <w:numId w:val="64"/>
        </w:numPr>
        <w:rPr>
          <w:rFonts w:ascii="Arial" w:hAnsi="Arial" w:cs="Arial"/>
          <w:color w:val="auto"/>
          <w:sz w:val="20"/>
          <w:szCs w:val="20"/>
        </w:rPr>
      </w:pPr>
      <w:r w:rsidRPr="00EB749F">
        <w:rPr>
          <w:rFonts w:ascii="Arial" w:hAnsi="Arial" w:cs="Arial"/>
          <w:color w:val="auto"/>
          <w:sz w:val="20"/>
          <w:szCs w:val="20"/>
        </w:rPr>
        <w:t xml:space="preserve">On a monthly basis the Supplier must review 5 HMRC </w:t>
      </w:r>
      <w:r w:rsidR="00D30C44">
        <w:rPr>
          <w:rFonts w:ascii="Arial" w:hAnsi="Arial" w:cs="Arial"/>
          <w:color w:val="auto"/>
          <w:sz w:val="20"/>
          <w:szCs w:val="20"/>
        </w:rPr>
        <w:t>Account</w:t>
      </w:r>
      <w:r w:rsidRPr="00EB749F">
        <w:rPr>
          <w:rFonts w:ascii="Arial" w:hAnsi="Arial" w:cs="Arial"/>
          <w:color w:val="auto"/>
          <w:sz w:val="20"/>
          <w:szCs w:val="20"/>
        </w:rPr>
        <w:t xml:space="preserve">s per DCA. These could be separate to the RPC call listening audit or in conjunction with it by extending the review of 5 calls to incorporate </w:t>
      </w:r>
      <w:r w:rsidR="00D30C44">
        <w:rPr>
          <w:rFonts w:ascii="Arial" w:hAnsi="Arial" w:cs="Arial"/>
          <w:color w:val="auto"/>
          <w:sz w:val="20"/>
          <w:szCs w:val="20"/>
        </w:rPr>
        <w:t>Account</w:t>
      </w:r>
      <w:r w:rsidRPr="00EB749F">
        <w:rPr>
          <w:rFonts w:ascii="Arial" w:hAnsi="Arial" w:cs="Arial"/>
          <w:color w:val="auto"/>
          <w:sz w:val="20"/>
          <w:szCs w:val="20"/>
        </w:rPr>
        <w:t xml:space="preserve"> activity as per </w:t>
      </w:r>
      <w:r w:rsidR="00194DE5">
        <w:rPr>
          <w:rFonts w:ascii="Arial" w:hAnsi="Arial" w:cs="Arial"/>
          <w:color w:val="auto"/>
          <w:sz w:val="20"/>
          <w:szCs w:val="20"/>
        </w:rPr>
        <w:t>Call Off Schedule 14 Service Levels</w:t>
      </w:r>
      <w:r w:rsidRPr="00EB749F">
        <w:rPr>
          <w:rFonts w:ascii="Arial" w:hAnsi="Arial" w:cs="Arial"/>
          <w:color w:val="auto"/>
          <w:sz w:val="20"/>
          <w:szCs w:val="20"/>
        </w:rPr>
        <w:t>.</w:t>
      </w:r>
    </w:p>
    <w:p w14:paraId="152BD8B0" w14:textId="234EEF6F" w:rsidR="0086092B" w:rsidRPr="00EB749F" w:rsidRDefault="0086092B" w:rsidP="002E53E0">
      <w:pPr>
        <w:pStyle w:val="Heading3"/>
        <w:numPr>
          <w:ilvl w:val="0"/>
          <w:numId w:val="64"/>
        </w:numPr>
        <w:rPr>
          <w:rFonts w:ascii="Arial" w:hAnsi="Arial" w:cs="Arial"/>
          <w:color w:val="auto"/>
          <w:sz w:val="20"/>
          <w:szCs w:val="20"/>
        </w:rPr>
      </w:pPr>
      <w:r w:rsidRPr="00EB749F">
        <w:rPr>
          <w:rFonts w:ascii="Arial" w:hAnsi="Arial" w:cs="Arial"/>
          <w:color w:val="auto"/>
          <w:sz w:val="20"/>
          <w:szCs w:val="20"/>
        </w:rPr>
        <w:t xml:space="preserve"> </w:t>
      </w:r>
      <w:r w:rsidR="00D30C44">
        <w:rPr>
          <w:rFonts w:ascii="Arial" w:hAnsi="Arial" w:cs="Arial"/>
          <w:color w:val="auto"/>
          <w:sz w:val="20"/>
          <w:szCs w:val="20"/>
        </w:rPr>
        <w:t>Account</w:t>
      </w:r>
      <w:r w:rsidRPr="00EB749F">
        <w:rPr>
          <w:rFonts w:ascii="Arial" w:hAnsi="Arial" w:cs="Arial"/>
          <w:color w:val="auto"/>
          <w:sz w:val="20"/>
          <w:szCs w:val="20"/>
        </w:rPr>
        <w:t xml:space="preserve"> activity incudes but not limited to:</w:t>
      </w:r>
    </w:p>
    <w:p w14:paraId="4E2491C8" w14:textId="4D7708D6" w:rsidR="0086092B" w:rsidRPr="00EB749F" w:rsidRDefault="0086092B" w:rsidP="002E53E0">
      <w:pPr>
        <w:pStyle w:val="ListParagraph"/>
        <w:numPr>
          <w:ilvl w:val="1"/>
          <w:numId w:val="28"/>
        </w:numPr>
        <w:spacing w:after="0" w:line="240" w:lineRule="auto"/>
        <w:contextualSpacing w:val="0"/>
        <w:rPr>
          <w:rFonts w:ascii="Arial" w:eastAsiaTheme="majorEastAsia" w:hAnsi="Arial" w:cs="Arial"/>
          <w:sz w:val="20"/>
          <w:szCs w:val="20"/>
        </w:rPr>
      </w:pPr>
      <w:r w:rsidRPr="00EB749F">
        <w:rPr>
          <w:rFonts w:ascii="Arial" w:eastAsiaTheme="majorEastAsia" w:hAnsi="Arial" w:cs="Arial"/>
          <w:sz w:val="20"/>
          <w:szCs w:val="20"/>
        </w:rPr>
        <w:t xml:space="preserve">Full Customer </w:t>
      </w:r>
      <w:r w:rsidR="00A10E85">
        <w:rPr>
          <w:rFonts w:ascii="Arial" w:eastAsiaTheme="majorEastAsia" w:hAnsi="Arial" w:cs="Arial"/>
          <w:sz w:val="20"/>
          <w:szCs w:val="20"/>
        </w:rPr>
        <w:t>J</w:t>
      </w:r>
      <w:r w:rsidRPr="00EB749F">
        <w:rPr>
          <w:rFonts w:ascii="Arial" w:eastAsiaTheme="majorEastAsia" w:hAnsi="Arial" w:cs="Arial"/>
          <w:sz w:val="20"/>
          <w:szCs w:val="20"/>
        </w:rPr>
        <w:t>ourney.</w:t>
      </w:r>
    </w:p>
    <w:p w14:paraId="6BF9882F" w14:textId="4C397B16" w:rsidR="0086092B" w:rsidRPr="00EB749F" w:rsidRDefault="00D30C44" w:rsidP="002E53E0">
      <w:pPr>
        <w:pStyle w:val="ListParagraph"/>
        <w:numPr>
          <w:ilvl w:val="1"/>
          <w:numId w:val="28"/>
        </w:numPr>
        <w:spacing w:after="0" w:line="240" w:lineRule="auto"/>
        <w:contextualSpacing w:val="0"/>
        <w:rPr>
          <w:rFonts w:ascii="Arial" w:eastAsiaTheme="majorEastAsia" w:hAnsi="Arial" w:cs="Arial"/>
          <w:sz w:val="20"/>
          <w:szCs w:val="20"/>
        </w:rPr>
      </w:pPr>
      <w:r>
        <w:rPr>
          <w:rFonts w:ascii="Arial" w:eastAsiaTheme="majorEastAsia" w:hAnsi="Arial" w:cs="Arial"/>
          <w:sz w:val="20"/>
          <w:szCs w:val="20"/>
        </w:rPr>
        <w:t>Account</w:t>
      </w:r>
      <w:r w:rsidR="0086092B" w:rsidRPr="00EB749F">
        <w:rPr>
          <w:rFonts w:ascii="Arial" w:eastAsiaTheme="majorEastAsia" w:hAnsi="Arial" w:cs="Arial"/>
          <w:sz w:val="20"/>
          <w:szCs w:val="20"/>
        </w:rPr>
        <w:t xml:space="preserve"> loading.</w:t>
      </w:r>
    </w:p>
    <w:p w14:paraId="5EEA6DCE" w14:textId="77777777" w:rsidR="0086092B" w:rsidRPr="00EB749F" w:rsidRDefault="0086092B" w:rsidP="002E53E0">
      <w:pPr>
        <w:pStyle w:val="ListParagraph"/>
        <w:numPr>
          <w:ilvl w:val="1"/>
          <w:numId w:val="28"/>
        </w:numPr>
        <w:spacing w:after="0" w:line="240" w:lineRule="auto"/>
        <w:contextualSpacing w:val="0"/>
        <w:rPr>
          <w:rFonts w:ascii="Arial" w:eastAsiaTheme="majorEastAsia" w:hAnsi="Arial" w:cs="Arial"/>
          <w:sz w:val="20"/>
          <w:szCs w:val="20"/>
        </w:rPr>
      </w:pPr>
      <w:r w:rsidRPr="00EB749F">
        <w:rPr>
          <w:rFonts w:ascii="Arial" w:eastAsiaTheme="majorEastAsia" w:hAnsi="Arial" w:cs="Arial"/>
          <w:sz w:val="20"/>
          <w:szCs w:val="20"/>
        </w:rPr>
        <w:t>Contact strategy adherence.</w:t>
      </w:r>
    </w:p>
    <w:p w14:paraId="6283660E" w14:textId="77777777" w:rsidR="0086092B" w:rsidRPr="00EB749F" w:rsidRDefault="0086092B" w:rsidP="002E53E0">
      <w:pPr>
        <w:pStyle w:val="ListParagraph"/>
        <w:numPr>
          <w:ilvl w:val="1"/>
          <w:numId w:val="28"/>
        </w:numPr>
        <w:spacing w:after="0" w:line="240" w:lineRule="auto"/>
        <w:contextualSpacing w:val="0"/>
        <w:rPr>
          <w:rFonts w:ascii="Arial" w:eastAsiaTheme="majorEastAsia" w:hAnsi="Arial" w:cs="Arial"/>
          <w:sz w:val="20"/>
          <w:szCs w:val="20"/>
        </w:rPr>
      </w:pPr>
      <w:r w:rsidRPr="00EB749F">
        <w:rPr>
          <w:rFonts w:ascii="Arial" w:eastAsiaTheme="majorEastAsia" w:hAnsi="Arial" w:cs="Arial"/>
          <w:sz w:val="20"/>
          <w:szCs w:val="20"/>
        </w:rPr>
        <w:t>Letter issue.</w:t>
      </w:r>
    </w:p>
    <w:p w14:paraId="65EF0857" w14:textId="4356FEC2" w:rsidR="0086092B" w:rsidRPr="00EB749F" w:rsidRDefault="00D30C44" w:rsidP="002E53E0">
      <w:pPr>
        <w:pStyle w:val="ListParagraph"/>
        <w:numPr>
          <w:ilvl w:val="1"/>
          <w:numId w:val="28"/>
        </w:numPr>
        <w:spacing w:after="0" w:line="240" w:lineRule="auto"/>
        <w:contextualSpacing w:val="0"/>
        <w:rPr>
          <w:rFonts w:ascii="Arial" w:eastAsiaTheme="majorEastAsia" w:hAnsi="Arial" w:cs="Arial"/>
          <w:sz w:val="20"/>
          <w:szCs w:val="20"/>
        </w:rPr>
      </w:pPr>
      <w:r>
        <w:rPr>
          <w:rFonts w:ascii="Arial" w:eastAsiaTheme="majorEastAsia" w:hAnsi="Arial" w:cs="Arial"/>
          <w:sz w:val="20"/>
          <w:szCs w:val="20"/>
        </w:rPr>
        <w:t>Payment Arrangement</w:t>
      </w:r>
      <w:r w:rsidR="0086092B" w:rsidRPr="00EB749F">
        <w:rPr>
          <w:rFonts w:ascii="Arial" w:eastAsiaTheme="majorEastAsia" w:hAnsi="Arial" w:cs="Arial"/>
          <w:sz w:val="20"/>
          <w:szCs w:val="20"/>
        </w:rPr>
        <w:t>s.</w:t>
      </w:r>
    </w:p>
    <w:p w14:paraId="1E1FE8F8" w14:textId="77777777" w:rsidR="0086092B" w:rsidRPr="00EB749F" w:rsidRDefault="0086092B" w:rsidP="002E53E0">
      <w:pPr>
        <w:pStyle w:val="ListParagraph"/>
        <w:numPr>
          <w:ilvl w:val="1"/>
          <w:numId w:val="28"/>
        </w:numPr>
        <w:spacing w:after="0" w:line="240" w:lineRule="auto"/>
        <w:contextualSpacing w:val="0"/>
        <w:rPr>
          <w:rFonts w:ascii="Arial" w:eastAsiaTheme="majorEastAsia" w:hAnsi="Arial" w:cs="Arial"/>
          <w:sz w:val="20"/>
          <w:szCs w:val="20"/>
        </w:rPr>
      </w:pPr>
      <w:r w:rsidRPr="00EB749F">
        <w:rPr>
          <w:rFonts w:ascii="Arial" w:eastAsiaTheme="majorEastAsia" w:hAnsi="Arial" w:cs="Arial"/>
          <w:sz w:val="20"/>
          <w:szCs w:val="20"/>
        </w:rPr>
        <w:lastRenderedPageBreak/>
        <w:t>Query handling.</w:t>
      </w:r>
    </w:p>
    <w:p w14:paraId="49393322" w14:textId="77777777" w:rsidR="0086092B" w:rsidRPr="00EB749F" w:rsidRDefault="0086092B" w:rsidP="002E53E0">
      <w:pPr>
        <w:pStyle w:val="ListParagraph"/>
        <w:numPr>
          <w:ilvl w:val="1"/>
          <w:numId w:val="28"/>
        </w:numPr>
        <w:spacing w:after="0" w:line="240" w:lineRule="auto"/>
        <w:contextualSpacing w:val="0"/>
        <w:rPr>
          <w:rFonts w:ascii="Arial" w:eastAsiaTheme="majorEastAsia" w:hAnsi="Arial" w:cs="Arial"/>
          <w:sz w:val="20"/>
          <w:szCs w:val="20"/>
        </w:rPr>
      </w:pPr>
      <w:r w:rsidRPr="00EB749F">
        <w:rPr>
          <w:rFonts w:ascii="Arial" w:eastAsiaTheme="majorEastAsia" w:hAnsi="Arial" w:cs="Arial"/>
          <w:sz w:val="20"/>
          <w:szCs w:val="20"/>
        </w:rPr>
        <w:t>Closures.</w:t>
      </w:r>
    </w:p>
    <w:p w14:paraId="326B6C4E" w14:textId="77777777" w:rsidR="0086092B" w:rsidRPr="00EB749F" w:rsidRDefault="0086092B" w:rsidP="0086092B">
      <w:pPr>
        <w:pStyle w:val="ListParagraph"/>
        <w:ind w:left="1080"/>
        <w:rPr>
          <w:rFonts w:ascii="Arial" w:eastAsiaTheme="majorEastAsia" w:hAnsi="Arial" w:cs="Arial"/>
          <w:sz w:val="20"/>
          <w:szCs w:val="20"/>
        </w:rPr>
      </w:pPr>
      <w:r w:rsidRPr="00EB749F">
        <w:rPr>
          <w:rFonts w:ascii="Arial" w:eastAsiaTheme="majorEastAsia" w:hAnsi="Arial" w:cs="Arial"/>
          <w:sz w:val="20"/>
          <w:szCs w:val="20"/>
        </w:rPr>
        <w:t xml:space="preserve">      </w:t>
      </w:r>
    </w:p>
    <w:p w14:paraId="5E26B4B7" w14:textId="449EF076"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For their monthly Call and </w:t>
      </w:r>
      <w:r w:rsidR="00D30C44">
        <w:rPr>
          <w:rFonts w:ascii="Arial" w:hAnsi="Arial" w:cs="Arial"/>
          <w:color w:val="auto"/>
          <w:sz w:val="20"/>
          <w:szCs w:val="20"/>
        </w:rPr>
        <w:t>Account</w:t>
      </w:r>
      <w:r w:rsidRPr="00EB749F">
        <w:rPr>
          <w:rFonts w:ascii="Arial" w:hAnsi="Arial" w:cs="Arial"/>
          <w:color w:val="auto"/>
          <w:sz w:val="20"/>
          <w:szCs w:val="20"/>
        </w:rPr>
        <w:t xml:space="preserve"> Quality audits, the Supplier must ensure that the </w:t>
      </w:r>
      <w:r w:rsidR="00F1254E">
        <w:rPr>
          <w:rFonts w:ascii="Arial" w:hAnsi="Arial" w:cs="Arial"/>
          <w:color w:val="auto"/>
          <w:sz w:val="20"/>
          <w:szCs w:val="20"/>
        </w:rPr>
        <w:t>HMRC DCA Panel</w:t>
      </w:r>
      <w:r w:rsidRPr="00EB749F">
        <w:rPr>
          <w:rFonts w:ascii="Arial" w:hAnsi="Arial" w:cs="Arial"/>
          <w:color w:val="auto"/>
          <w:sz w:val="20"/>
          <w:szCs w:val="20"/>
        </w:rPr>
        <w:t xml:space="preserve"> achieve a minimum standard of 90% where the Supplier has an automated end to end assurance system or 85% where manual assurance is undertaken across the </w:t>
      </w:r>
      <w:r w:rsidR="00F1254E">
        <w:rPr>
          <w:rFonts w:ascii="Arial" w:hAnsi="Arial" w:cs="Arial"/>
          <w:color w:val="auto"/>
          <w:sz w:val="20"/>
          <w:szCs w:val="20"/>
        </w:rPr>
        <w:t>HMRC Panel</w:t>
      </w:r>
      <w:r w:rsidRPr="00EB749F">
        <w:rPr>
          <w:rFonts w:ascii="Arial" w:hAnsi="Arial" w:cs="Arial"/>
          <w:color w:val="auto"/>
          <w:sz w:val="20"/>
          <w:szCs w:val="20"/>
        </w:rPr>
        <w:t xml:space="preserve">, see also </w:t>
      </w:r>
      <w:r w:rsidR="00194DE5">
        <w:rPr>
          <w:rFonts w:ascii="Arial" w:hAnsi="Arial" w:cs="Arial"/>
          <w:color w:val="auto"/>
          <w:sz w:val="20"/>
          <w:szCs w:val="20"/>
        </w:rPr>
        <w:t>Call Off Schedule 14 Service Levels</w:t>
      </w:r>
      <w:r w:rsidRPr="00EB749F">
        <w:rPr>
          <w:rFonts w:ascii="Arial" w:hAnsi="Arial" w:cs="Arial"/>
          <w:color w:val="auto"/>
          <w:sz w:val="20"/>
          <w:szCs w:val="20"/>
        </w:rPr>
        <w:t xml:space="preserve"> </w:t>
      </w:r>
      <w:r w:rsidR="007C327A">
        <w:rPr>
          <w:rFonts w:ascii="Arial" w:hAnsi="Arial" w:cs="Arial"/>
          <w:color w:val="auto"/>
          <w:sz w:val="20"/>
          <w:szCs w:val="20"/>
        </w:rPr>
        <w:br/>
      </w:r>
    </w:p>
    <w:p w14:paraId="0DEFBC28" w14:textId="234FB3D0"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HMRC will agree the success factors and metrics for the audit with the Supplier.</w:t>
      </w:r>
      <w:r w:rsidR="007C327A">
        <w:rPr>
          <w:rFonts w:ascii="Arial" w:hAnsi="Arial" w:cs="Arial"/>
          <w:color w:val="auto"/>
          <w:sz w:val="20"/>
          <w:szCs w:val="20"/>
        </w:rPr>
        <w:br/>
      </w:r>
    </w:p>
    <w:p w14:paraId="4111FEAE" w14:textId="436FE030"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will be required to provide a monthly report for each DCA </w:t>
      </w:r>
      <w:r w:rsidR="00A10E85">
        <w:rPr>
          <w:rFonts w:ascii="Arial" w:hAnsi="Arial" w:cs="Arial"/>
          <w:color w:val="auto"/>
          <w:sz w:val="20"/>
          <w:szCs w:val="20"/>
        </w:rPr>
        <w:t xml:space="preserve">delivering the HMRC Service </w:t>
      </w:r>
      <w:r w:rsidRPr="00EB749F">
        <w:rPr>
          <w:rFonts w:ascii="Arial" w:hAnsi="Arial" w:cs="Arial"/>
          <w:color w:val="auto"/>
          <w:sz w:val="20"/>
          <w:szCs w:val="20"/>
        </w:rPr>
        <w:t xml:space="preserve"> based on quality and performance for further discussion at the performance meetings. </w:t>
      </w:r>
      <w:r w:rsidR="007C327A">
        <w:rPr>
          <w:rFonts w:ascii="Arial" w:hAnsi="Arial" w:cs="Arial"/>
          <w:color w:val="auto"/>
          <w:sz w:val="20"/>
          <w:szCs w:val="20"/>
        </w:rPr>
        <w:br/>
      </w:r>
    </w:p>
    <w:p w14:paraId="6A64433B" w14:textId="4732DC86"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develop an auto system </w:t>
      </w:r>
      <w:r w:rsidR="004409B8">
        <w:rPr>
          <w:rFonts w:ascii="Arial" w:hAnsi="Arial" w:cs="Arial"/>
          <w:color w:val="auto"/>
          <w:sz w:val="20"/>
          <w:szCs w:val="20"/>
        </w:rPr>
        <w:t xml:space="preserve">capable of </w:t>
      </w:r>
      <w:r w:rsidRPr="00EB749F">
        <w:rPr>
          <w:rFonts w:ascii="Arial" w:hAnsi="Arial" w:cs="Arial"/>
          <w:color w:val="auto"/>
          <w:sz w:val="20"/>
          <w:szCs w:val="20"/>
        </w:rPr>
        <w:t>check</w:t>
      </w:r>
      <w:r w:rsidR="004409B8">
        <w:rPr>
          <w:rFonts w:ascii="Arial" w:hAnsi="Arial" w:cs="Arial"/>
          <w:color w:val="auto"/>
          <w:sz w:val="20"/>
          <w:szCs w:val="20"/>
        </w:rPr>
        <w:t>ing</w:t>
      </w:r>
      <w:r w:rsidRPr="00EB749F">
        <w:rPr>
          <w:rFonts w:ascii="Arial" w:hAnsi="Arial" w:cs="Arial"/>
          <w:color w:val="auto"/>
          <w:sz w:val="20"/>
          <w:szCs w:val="20"/>
        </w:rPr>
        <w:t xml:space="preserve"> and assur</w:t>
      </w:r>
      <w:r w:rsidR="004409B8">
        <w:rPr>
          <w:rFonts w:ascii="Arial" w:hAnsi="Arial" w:cs="Arial"/>
          <w:color w:val="auto"/>
          <w:sz w:val="20"/>
          <w:szCs w:val="20"/>
        </w:rPr>
        <w:t>ing</w:t>
      </w:r>
      <w:r w:rsidRPr="00EB749F">
        <w:rPr>
          <w:rFonts w:ascii="Arial" w:hAnsi="Arial" w:cs="Arial"/>
          <w:color w:val="auto"/>
          <w:sz w:val="20"/>
          <w:szCs w:val="20"/>
        </w:rPr>
        <w:t xml:space="preserve"> all </w:t>
      </w:r>
      <w:r w:rsidR="00D30C44">
        <w:rPr>
          <w:rFonts w:ascii="Arial" w:hAnsi="Arial" w:cs="Arial"/>
          <w:color w:val="auto"/>
          <w:sz w:val="20"/>
          <w:szCs w:val="20"/>
        </w:rPr>
        <w:t>Account</w:t>
      </w:r>
      <w:r w:rsidRPr="00EB749F">
        <w:rPr>
          <w:rFonts w:ascii="Arial" w:hAnsi="Arial" w:cs="Arial"/>
          <w:color w:val="auto"/>
          <w:sz w:val="20"/>
          <w:szCs w:val="20"/>
        </w:rPr>
        <w:t>s and that strategies are being followed</w:t>
      </w:r>
      <w:r w:rsidR="004409B8">
        <w:rPr>
          <w:rFonts w:ascii="Arial" w:hAnsi="Arial" w:cs="Arial"/>
          <w:color w:val="auto"/>
          <w:sz w:val="20"/>
          <w:szCs w:val="20"/>
        </w:rPr>
        <w:t xml:space="preserve"> within 12 months </w:t>
      </w:r>
      <w:r w:rsidR="00C933B1">
        <w:rPr>
          <w:rFonts w:ascii="Arial" w:hAnsi="Arial" w:cs="Arial"/>
          <w:color w:val="auto"/>
          <w:sz w:val="20"/>
          <w:szCs w:val="20"/>
        </w:rPr>
        <w:t>of</w:t>
      </w:r>
      <w:r w:rsidR="004409B8">
        <w:rPr>
          <w:rFonts w:ascii="Arial" w:hAnsi="Arial" w:cs="Arial"/>
          <w:color w:val="auto"/>
          <w:sz w:val="20"/>
          <w:szCs w:val="20"/>
        </w:rPr>
        <w:t xml:space="preserve"> the Call Off </w:t>
      </w:r>
      <w:r w:rsidR="00C933B1">
        <w:rPr>
          <w:rFonts w:ascii="Arial" w:hAnsi="Arial" w:cs="Arial"/>
          <w:color w:val="auto"/>
          <w:sz w:val="20"/>
          <w:szCs w:val="20"/>
        </w:rPr>
        <w:t>Service</w:t>
      </w:r>
      <w:r w:rsidR="004409B8">
        <w:rPr>
          <w:rFonts w:ascii="Arial" w:hAnsi="Arial" w:cs="Arial"/>
          <w:color w:val="auto"/>
          <w:sz w:val="20"/>
          <w:szCs w:val="20"/>
        </w:rPr>
        <w:t xml:space="preserve"> Go Live </w:t>
      </w:r>
      <w:r w:rsidR="00C933B1">
        <w:rPr>
          <w:rFonts w:ascii="Arial" w:hAnsi="Arial" w:cs="Arial"/>
          <w:color w:val="auto"/>
          <w:sz w:val="20"/>
          <w:szCs w:val="20"/>
        </w:rPr>
        <w:t>Date</w:t>
      </w:r>
      <w:r w:rsidR="004409B8">
        <w:rPr>
          <w:rFonts w:ascii="Arial" w:hAnsi="Arial" w:cs="Arial"/>
          <w:color w:val="auto"/>
          <w:sz w:val="20"/>
          <w:szCs w:val="20"/>
        </w:rPr>
        <w:t xml:space="preserve"> </w:t>
      </w:r>
      <w:r w:rsidRPr="00EB749F">
        <w:rPr>
          <w:rFonts w:ascii="Arial" w:hAnsi="Arial" w:cs="Arial"/>
          <w:color w:val="auto"/>
          <w:sz w:val="20"/>
          <w:szCs w:val="20"/>
        </w:rPr>
        <w:t xml:space="preserve">. The auto system must have a range of assurance elements, including but not limited to: </w:t>
      </w:r>
    </w:p>
    <w:p w14:paraId="23742F76" w14:textId="33317BE3" w:rsidR="0086092B" w:rsidRPr="00EB749F" w:rsidRDefault="00D30C44" w:rsidP="002E53E0">
      <w:pPr>
        <w:pStyle w:val="ListParagraph"/>
        <w:numPr>
          <w:ilvl w:val="0"/>
          <w:numId w:val="10"/>
        </w:numPr>
        <w:rPr>
          <w:rFonts w:ascii="Arial" w:eastAsiaTheme="majorEastAsia" w:hAnsi="Arial" w:cs="Arial"/>
          <w:sz w:val="20"/>
          <w:szCs w:val="20"/>
        </w:rPr>
      </w:pPr>
      <w:r>
        <w:rPr>
          <w:rFonts w:ascii="Arial" w:eastAsiaTheme="majorEastAsia" w:hAnsi="Arial" w:cs="Arial"/>
          <w:sz w:val="20"/>
          <w:szCs w:val="20"/>
        </w:rPr>
        <w:t>Account</w:t>
      </w:r>
      <w:r w:rsidR="0086092B" w:rsidRPr="00EB749F">
        <w:rPr>
          <w:rFonts w:ascii="Arial" w:eastAsiaTheme="majorEastAsia" w:hAnsi="Arial" w:cs="Arial"/>
          <w:sz w:val="20"/>
          <w:szCs w:val="20"/>
        </w:rPr>
        <w:t>s loaded in a timely manner.</w:t>
      </w:r>
    </w:p>
    <w:p w14:paraId="3B4D9377"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Correct strategy followed to include lettering, calls and SMS ensuring no harassment of the Customer.</w:t>
      </w:r>
    </w:p>
    <w:p w14:paraId="2A1F0EA7" w14:textId="207190DC"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 xml:space="preserve">Contact with the Customer should a </w:t>
      </w:r>
      <w:r w:rsidR="00D30C44">
        <w:rPr>
          <w:rFonts w:ascii="Arial" w:eastAsiaTheme="majorEastAsia" w:hAnsi="Arial" w:cs="Arial"/>
          <w:sz w:val="20"/>
          <w:szCs w:val="20"/>
        </w:rPr>
        <w:t>Payment Arrangement</w:t>
      </w:r>
      <w:r w:rsidRPr="00EB749F">
        <w:rPr>
          <w:rFonts w:ascii="Arial" w:eastAsiaTheme="majorEastAsia" w:hAnsi="Arial" w:cs="Arial"/>
          <w:sz w:val="20"/>
          <w:szCs w:val="20"/>
        </w:rPr>
        <w:t xml:space="preserve"> break</w:t>
      </w:r>
    </w:p>
    <w:p w14:paraId="0481EF05" w14:textId="3AE38ADD" w:rsidR="0086092B" w:rsidRPr="006B0B24"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w:t>
      </w:r>
      <w:r w:rsidR="00413C61">
        <w:rPr>
          <w:rFonts w:ascii="Arial" w:hAnsi="Arial" w:cs="Arial"/>
          <w:color w:val="auto"/>
          <w:sz w:val="20"/>
          <w:szCs w:val="20"/>
        </w:rPr>
        <w:t>must co</w:t>
      </w:r>
      <w:r w:rsidRPr="00EB749F">
        <w:rPr>
          <w:rFonts w:ascii="Arial" w:hAnsi="Arial" w:cs="Arial"/>
          <w:color w:val="auto"/>
          <w:sz w:val="20"/>
          <w:szCs w:val="20"/>
        </w:rPr>
        <w:t xml:space="preserve">nduct </w:t>
      </w:r>
      <w:r w:rsidR="002104E8">
        <w:rPr>
          <w:rFonts w:ascii="Arial" w:hAnsi="Arial" w:cs="Arial"/>
          <w:color w:val="auto"/>
          <w:sz w:val="20"/>
          <w:szCs w:val="20"/>
        </w:rPr>
        <w:t xml:space="preserve">rectification </w:t>
      </w:r>
      <w:r w:rsidR="002104E8" w:rsidRPr="00EB749F">
        <w:rPr>
          <w:rFonts w:ascii="Arial" w:hAnsi="Arial" w:cs="Arial"/>
          <w:color w:val="auto"/>
          <w:sz w:val="20"/>
          <w:szCs w:val="20"/>
        </w:rPr>
        <w:t xml:space="preserve"> </w:t>
      </w:r>
      <w:r w:rsidRPr="00EB749F">
        <w:rPr>
          <w:rFonts w:ascii="Arial" w:hAnsi="Arial" w:cs="Arial"/>
          <w:color w:val="auto"/>
          <w:sz w:val="20"/>
          <w:szCs w:val="20"/>
        </w:rPr>
        <w:t xml:space="preserve">activity on </w:t>
      </w:r>
      <w:r w:rsidR="00D30C44">
        <w:rPr>
          <w:rFonts w:ascii="Arial" w:hAnsi="Arial" w:cs="Arial"/>
          <w:color w:val="auto"/>
          <w:sz w:val="20"/>
          <w:szCs w:val="20"/>
        </w:rPr>
        <w:t>Account</w:t>
      </w:r>
      <w:r w:rsidRPr="00EB749F">
        <w:rPr>
          <w:rFonts w:ascii="Arial" w:hAnsi="Arial" w:cs="Arial"/>
          <w:color w:val="auto"/>
          <w:sz w:val="20"/>
          <w:szCs w:val="20"/>
        </w:rPr>
        <w:t xml:space="preserve">s failing to meet the assurance requirements.  Lessons learnt and best practice </w:t>
      </w:r>
      <w:r w:rsidR="00413C61">
        <w:rPr>
          <w:rFonts w:ascii="Arial" w:hAnsi="Arial" w:cs="Arial"/>
          <w:color w:val="auto"/>
          <w:sz w:val="20"/>
          <w:szCs w:val="20"/>
        </w:rPr>
        <w:t xml:space="preserve">must </w:t>
      </w:r>
      <w:r w:rsidRPr="00EB749F">
        <w:rPr>
          <w:rFonts w:ascii="Arial" w:hAnsi="Arial" w:cs="Arial"/>
          <w:color w:val="auto"/>
          <w:sz w:val="20"/>
          <w:szCs w:val="20"/>
        </w:rPr>
        <w:t xml:space="preserve">be incorporated into </w:t>
      </w:r>
      <w:r w:rsidRPr="006B0B24">
        <w:rPr>
          <w:rFonts w:ascii="Arial" w:hAnsi="Arial" w:cs="Arial"/>
          <w:color w:val="auto"/>
          <w:sz w:val="20"/>
          <w:szCs w:val="20"/>
        </w:rPr>
        <w:t xml:space="preserve">the monthly </w:t>
      </w:r>
      <w:r w:rsidR="006B0B24" w:rsidRPr="005C274A">
        <w:rPr>
          <w:rFonts w:ascii="Arial" w:hAnsi="Arial" w:cs="Arial"/>
          <w:color w:val="auto"/>
          <w:sz w:val="20"/>
          <w:szCs w:val="20"/>
        </w:rPr>
        <w:t xml:space="preserve">performance </w:t>
      </w:r>
      <w:r w:rsidRPr="006B0B24">
        <w:rPr>
          <w:rFonts w:ascii="Arial" w:hAnsi="Arial" w:cs="Arial"/>
          <w:color w:val="auto"/>
          <w:sz w:val="20"/>
          <w:szCs w:val="20"/>
        </w:rPr>
        <w:t>pack.</w:t>
      </w:r>
    </w:p>
    <w:p w14:paraId="07BB37D6" w14:textId="77777777" w:rsidR="0086092B" w:rsidRPr="00EB749F" w:rsidRDefault="0086092B" w:rsidP="0086092B">
      <w:pPr>
        <w:rPr>
          <w:rFonts w:ascii="Arial" w:eastAsiaTheme="majorEastAsia" w:hAnsi="Arial" w:cs="Arial"/>
          <w:sz w:val="20"/>
          <w:szCs w:val="20"/>
        </w:rPr>
      </w:pPr>
    </w:p>
    <w:p w14:paraId="4308BBEE"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63" w:name="_Toc77159797"/>
      <w:r w:rsidRPr="00EB749F">
        <w:rPr>
          <w:rFonts w:ascii="Arial" w:hAnsi="Arial" w:cs="Arial"/>
          <w:color w:val="auto"/>
        </w:rPr>
        <w:t>Physical Security Visits</w:t>
      </w:r>
      <w:bookmarkEnd w:id="163"/>
    </w:p>
    <w:p w14:paraId="7BA3AF71" w14:textId="77777777" w:rsidR="00626478"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Suppliers and key </w:t>
      </w:r>
      <w:r w:rsidR="008D1059">
        <w:rPr>
          <w:rFonts w:ascii="Arial" w:hAnsi="Arial" w:cs="Arial"/>
          <w:color w:val="auto"/>
          <w:sz w:val="20"/>
          <w:szCs w:val="20"/>
        </w:rPr>
        <w:t>Subcontractors</w:t>
      </w:r>
      <w:r w:rsidRPr="00EB749F">
        <w:rPr>
          <w:rFonts w:ascii="Arial" w:hAnsi="Arial" w:cs="Arial"/>
          <w:color w:val="auto"/>
          <w:sz w:val="20"/>
          <w:szCs w:val="20"/>
        </w:rPr>
        <w:t xml:space="preserve"> will be required to pass HMRCs physical security requirements </w:t>
      </w:r>
      <w:r w:rsidR="007060C9">
        <w:rPr>
          <w:rFonts w:ascii="Arial" w:hAnsi="Arial" w:cs="Arial"/>
          <w:color w:val="auto"/>
          <w:sz w:val="20"/>
          <w:szCs w:val="20"/>
        </w:rPr>
        <w:t xml:space="preserve">in addition to any </w:t>
      </w:r>
      <w:r w:rsidR="00085E6A">
        <w:rPr>
          <w:rFonts w:ascii="Arial" w:hAnsi="Arial" w:cs="Arial"/>
          <w:color w:val="auto"/>
          <w:sz w:val="20"/>
          <w:szCs w:val="20"/>
        </w:rPr>
        <w:t>requirement</w:t>
      </w:r>
      <w:r w:rsidR="007060C9">
        <w:rPr>
          <w:rFonts w:ascii="Arial" w:hAnsi="Arial" w:cs="Arial"/>
          <w:color w:val="auto"/>
          <w:sz w:val="20"/>
          <w:szCs w:val="20"/>
        </w:rPr>
        <w:t xml:space="preserve"> specified in Call Off </w:t>
      </w:r>
      <w:r w:rsidR="00085E6A">
        <w:rPr>
          <w:rFonts w:ascii="Arial" w:hAnsi="Arial" w:cs="Arial"/>
          <w:color w:val="auto"/>
          <w:sz w:val="20"/>
          <w:szCs w:val="20"/>
        </w:rPr>
        <w:t>Schedule</w:t>
      </w:r>
      <w:r w:rsidR="007060C9">
        <w:rPr>
          <w:rFonts w:ascii="Arial" w:hAnsi="Arial" w:cs="Arial"/>
          <w:color w:val="auto"/>
          <w:sz w:val="20"/>
          <w:szCs w:val="20"/>
        </w:rPr>
        <w:t xml:space="preserve"> </w:t>
      </w:r>
      <w:r w:rsidR="00EE1107">
        <w:rPr>
          <w:rFonts w:ascii="Arial" w:hAnsi="Arial" w:cs="Arial"/>
          <w:color w:val="auto"/>
          <w:sz w:val="20"/>
          <w:szCs w:val="20"/>
        </w:rPr>
        <w:t xml:space="preserve">9 Security </w:t>
      </w:r>
      <w:r w:rsidRPr="00EB749F">
        <w:rPr>
          <w:rFonts w:ascii="Arial" w:hAnsi="Arial" w:cs="Arial"/>
          <w:color w:val="auto"/>
          <w:sz w:val="20"/>
          <w:szCs w:val="20"/>
        </w:rPr>
        <w:t xml:space="preserve">prior to operating on any premises including the expansion of the current premises. </w:t>
      </w:r>
    </w:p>
    <w:p w14:paraId="411E80CA" w14:textId="46532690" w:rsidR="0086092B" w:rsidRPr="00EB749F" w:rsidRDefault="00D170BF" w:rsidP="002E53E0">
      <w:pPr>
        <w:pStyle w:val="Heading3"/>
        <w:numPr>
          <w:ilvl w:val="2"/>
          <w:numId w:val="4"/>
        </w:numPr>
        <w:ind w:left="720"/>
        <w:rPr>
          <w:rFonts w:ascii="Arial" w:hAnsi="Arial" w:cs="Arial"/>
          <w:color w:val="auto"/>
          <w:sz w:val="20"/>
          <w:szCs w:val="20"/>
        </w:rPr>
      </w:pPr>
      <w:r>
        <w:rPr>
          <w:rFonts w:ascii="Arial" w:hAnsi="Arial" w:cs="Arial"/>
          <w:color w:val="auto"/>
          <w:sz w:val="20"/>
          <w:szCs w:val="20"/>
        </w:rPr>
        <w:t xml:space="preserve">The Supplier must inform HMRC </w:t>
      </w:r>
      <w:r w:rsidR="0002055E">
        <w:rPr>
          <w:rFonts w:ascii="Arial" w:hAnsi="Arial" w:cs="Arial"/>
          <w:color w:val="auto"/>
          <w:sz w:val="20"/>
          <w:szCs w:val="20"/>
        </w:rPr>
        <w:t>promptly of any intention by it or its subcontractors to move or expand their premises</w:t>
      </w:r>
      <w:r w:rsidR="00D3584B">
        <w:rPr>
          <w:rFonts w:ascii="Arial" w:hAnsi="Arial" w:cs="Arial"/>
          <w:color w:val="auto"/>
          <w:sz w:val="20"/>
          <w:szCs w:val="20"/>
        </w:rPr>
        <w:t xml:space="preserve"> via the Variation and Change Control procedure</w:t>
      </w:r>
      <w:r w:rsidR="0002055E">
        <w:rPr>
          <w:rFonts w:ascii="Arial" w:hAnsi="Arial" w:cs="Arial"/>
          <w:color w:val="auto"/>
          <w:sz w:val="20"/>
          <w:szCs w:val="20"/>
        </w:rPr>
        <w:t xml:space="preserve">.  </w:t>
      </w:r>
      <w:r w:rsidR="0086092B" w:rsidRPr="00EB749F">
        <w:rPr>
          <w:rFonts w:ascii="Arial" w:hAnsi="Arial" w:cs="Arial"/>
          <w:color w:val="auto"/>
          <w:sz w:val="20"/>
          <w:szCs w:val="20"/>
        </w:rPr>
        <w:t xml:space="preserve">HMRC </w:t>
      </w:r>
      <w:r w:rsidR="00FB4233">
        <w:rPr>
          <w:rFonts w:ascii="Arial" w:hAnsi="Arial" w:cs="Arial"/>
          <w:color w:val="auto"/>
          <w:sz w:val="20"/>
          <w:szCs w:val="20"/>
        </w:rPr>
        <w:t xml:space="preserve">will confirm the extent of the </w:t>
      </w:r>
      <w:r w:rsidR="00CA6AF7">
        <w:rPr>
          <w:rFonts w:ascii="Arial" w:hAnsi="Arial" w:cs="Arial"/>
          <w:color w:val="auto"/>
          <w:sz w:val="20"/>
          <w:szCs w:val="20"/>
        </w:rPr>
        <w:t xml:space="preserve">physical security </w:t>
      </w:r>
      <w:r w:rsidR="0086092B" w:rsidRPr="00EB749F">
        <w:rPr>
          <w:rFonts w:ascii="Arial" w:hAnsi="Arial" w:cs="Arial"/>
          <w:color w:val="auto"/>
          <w:sz w:val="20"/>
          <w:szCs w:val="20"/>
        </w:rPr>
        <w:t xml:space="preserve">checks </w:t>
      </w:r>
      <w:r w:rsidR="00FB4233">
        <w:rPr>
          <w:rFonts w:ascii="Arial" w:hAnsi="Arial" w:cs="Arial"/>
          <w:color w:val="auto"/>
          <w:sz w:val="20"/>
          <w:szCs w:val="20"/>
        </w:rPr>
        <w:t xml:space="preserve">at Implementation which </w:t>
      </w:r>
      <w:r w:rsidR="0086092B" w:rsidRPr="00EB749F">
        <w:rPr>
          <w:rFonts w:ascii="Arial" w:hAnsi="Arial" w:cs="Arial"/>
          <w:color w:val="auto"/>
          <w:sz w:val="20"/>
          <w:szCs w:val="20"/>
        </w:rPr>
        <w:t xml:space="preserve">will </w:t>
      </w:r>
      <w:r w:rsidR="00FB4233">
        <w:rPr>
          <w:rFonts w:ascii="Arial" w:hAnsi="Arial" w:cs="Arial"/>
          <w:color w:val="auto"/>
          <w:sz w:val="20"/>
          <w:szCs w:val="20"/>
        </w:rPr>
        <w:t>i</w:t>
      </w:r>
      <w:r w:rsidR="0086092B" w:rsidRPr="00EB749F">
        <w:rPr>
          <w:rFonts w:ascii="Arial" w:hAnsi="Arial" w:cs="Arial"/>
          <w:color w:val="auto"/>
          <w:sz w:val="20"/>
          <w:szCs w:val="20"/>
        </w:rPr>
        <w:t>nclude but are not limited to ….</w:t>
      </w:r>
    </w:p>
    <w:p w14:paraId="4A3F8B5E" w14:textId="77777777" w:rsidR="0086092B" w:rsidRPr="00EB749F" w:rsidRDefault="0086092B" w:rsidP="002E53E0">
      <w:pPr>
        <w:pStyle w:val="ListParagraph"/>
        <w:numPr>
          <w:ilvl w:val="0"/>
          <w:numId w:val="17"/>
        </w:numPr>
        <w:rPr>
          <w:rFonts w:ascii="Arial" w:eastAsiaTheme="majorEastAsia" w:hAnsi="Arial" w:cs="Arial"/>
          <w:sz w:val="20"/>
          <w:szCs w:val="20"/>
        </w:rPr>
      </w:pPr>
      <w:r w:rsidRPr="00EB749F">
        <w:rPr>
          <w:rFonts w:ascii="Arial" w:eastAsiaTheme="majorEastAsia" w:hAnsi="Arial" w:cs="Arial"/>
          <w:sz w:val="20"/>
          <w:szCs w:val="20"/>
        </w:rPr>
        <w:t>The surrounding environment.</w:t>
      </w:r>
    </w:p>
    <w:p w14:paraId="02D261A7" w14:textId="77777777" w:rsidR="0086092B" w:rsidRPr="00EB749F" w:rsidRDefault="0086092B" w:rsidP="002E53E0">
      <w:pPr>
        <w:pStyle w:val="ListParagraph"/>
        <w:numPr>
          <w:ilvl w:val="0"/>
          <w:numId w:val="17"/>
        </w:numPr>
        <w:rPr>
          <w:rFonts w:ascii="Arial" w:eastAsiaTheme="majorEastAsia" w:hAnsi="Arial" w:cs="Arial"/>
          <w:sz w:val="20"/>
          <w:szCs w:val="20"/>
        </w:rPr>
      </w:pPr>
      <w:r w:rsidRPr="00EB749F">
        <w:rPr>
          <w:rFonts w:ascii="Arial" w:eastAsiaTheme="majorEastAsia" w:hAnsi="Arial" w:cs="Arial"/>
          <w:sz w:val="20"/>
          <w:szCs w:val="20"/>
        </w:rPr>
        <w:t>The structure of the building.</w:t>
      </w:r>
    </w:p>
    <w:p w14:paraId="5BF9089A" w14:textId="77777777" w:rsidR="0086092B" w:rsidRPr="00EB749F" w:rsidRDefault="0086092B" w:rsidP="002E53E0">
      <w:pPr>
        <w:pStyle w:val="ListParagraph"/>
        <w:numPr>
          <w:ilvl w:val="0"/>
          <w:numId w:val="17"/>
        </w:numPr>
        <w:rPr>
          <w:rFonts w:ascii="Arial" w:eastAsiaTheme="majorEastAsia" w:hAnsi="Arial" w:cs="Arial"/>
          <w:sz w:val="20"/>
          <w:szCs w:val="20"/>
        </w:rPr>
      </w:pPr>
      <w:r w:rsidRPr="00EB749F">
        <w:rPr>
          <w:rFonts w:ascii="Arial" w:eastAsiaTheme="majorEastAsia" w:hAnsi="Arial" w:cs="Arial"/>
          <w:sz w:val="20"/>
          <w:szCs w:val="20"/>
        </w:rPr>
        <w:t>The internal and external security.</w:t>
      </w:r>
    </w:p>
    <w:p w14:paraId="7BCBD9FB" w14:textId="77777777" w:rsidR="0086092B" w:rsidRPr="00EB749F" w:rsidRDefault="0086092B" w:rsidP="002E53E0">
      <w:pPr>
        <w:pStyle w:val="ListParagraph"/>
        <w:numPr>
          <w:ilvl w:val="0"/>
          <w:numId w:val="17"/>
        </w:numPr>
        <w:rPr>
          <w:rFonts w:ascii="Arial" w:eastAsiaTheme="majorEastAsia" w:hAnsi="Arial" w:cs="Arial"/>
          <w:sz w:val="20"/>
          <w:szCs w:val="20"/>
        </w:rPr>
      </w:pPr>
      <w:r w:rsidRPr="00EB749F">
        <w:rPr>
          <w:rFonts w:ascii="Arial" w:eastAsiaTheme="majorEastAsia" w:hAnsi="Arial" w:cs="Arial"/>
          <w:sz w:val="20"/>
          <w:szCs w:val="20"/>
        </w:rPr>
        <w:t>Accesses to the building.</w:t>
      </w:r>
    </w:p>
    <w:p w14:paraId="56766173" w14:textId="46726285"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Suppliers and key </w:t>
      </w:r>
      <w:r w:rsidR="008D1059">
        <w:rPr>
          <w:rFonts w:ascii="Arial" w:hAnsi="Arial" w:cs="Arial"/>
          <w:color w:val="auto"/>
          <w:sz w:val="20"/>
          <w:szCs w:val="20"/>
        </w:rPr>
        <w:t>Subcontractors</w:t>
      </w:r>
      <w:r w:rsidRPr="00EB749F">
        <w:rPr>
          <w:rFonts w:ascii="Arial" w:hAnsi="Arial" w:cs="Arial"/>
          <w:color w:val="auto"/>
          <w:sz w:val="20"/>
          <w:szCs w:val="20"/>
        </w:rPr>
        <w:t xml:space="preserve"> will be required to pass HMRCs physical security requirements prior to operating on any premises at the point of:</w:t>
      </w:r>
    </w:p>
    <w:p w14:paraId="16856EF1" w14:textId="77777777" w:rsidR="0086092B" w:rsidRPr="00EB749F" w:rsidRDefault="0086092B" w:rsidP="002E53E0">
      <w:pPr>
        <w:pStyle w:val="Heading3"/>
        <w:numPr>
          <w:ilvl w:val="0"/>
          <w:numId w:val="42"/>
        </w:numPr>
        <w:rPr>
          <w:rFonts w:ascii="Arial" w:hAnsi="Arial" w:cs="Arial"/>
          <w:color w:val="auto"/>
          <w:sz w:val="20"/>
          <w:szCs w:val="20"/>
        </w:rPr>
      </w:pPr>
      <w:r w:rsidRPr="00EB749F">
        <w:rPr>
          <w:rFonts w:ascii="Arial" w:hAnsi="Arial" w:cs="Arial"/>
          <w:color w:val="auto"/>
          <w:sz w:val="20"/>
          <w:szCs w:val="20"/>
        </w:rPr>
        <w:t>Service Set Up.</w:t>
      </w:r>
    </w:p>
    <w:p w14:paraId="17FDD830" w14:textId="7EFB39D3" w:rsidR="0086092B" w:rsidRPr="00EB749F" w:rsidRDefault="0086092B" w:rsidP="002E53E0">
      <w:pPr>
        <w:pStyle w:val="Heading3"/>
        <w:numPr>
          <w:ilvl w:val="0"/>
          <w:numId w:val="42"/>
        </w:numPr>
        <w:rPr>
          <w:rFonts w:ascii="Arial" w:hAnsi="Arial" w:cs="Arial"/>
          <w:color w:val="auto"/>
          <w:sz w:val="20"/>
          <w:szCs w:val="20"/>
        </w:rPr>
      </w:pPr>
      <w:r w:rsidRPr="00EB749F">
        <w:rPr>
          <w:rFonts w:ascii="Arial" w:hAnsi="Arial" w:cs="Arial"/>
          <w:color w:val="auto"/>
          <w:sz w:val="20"/>
          <w:szCs w:val="20"/>
        </w:rPr>
        <w:t xml:space="preserve">As part of Onboarding during the </w:t>
      </w:r>
      <w:r w:rsidR="00897B4C">
        <w:rPr>
          <w:rFonts w:ascii="Arial" w:hAnsi="Arial" w:cs="Arial"/>
          <w:color w:val="auto"/>
          <w:sz w:val="20"/>
          <w:szCs w:val="20"/>
        </w:rPr>
        <w:t>Contract Period</w:t>
      </w:r>
      <w:r w:rsidRPr="00EB749F">
        <w:rPr>
          <w:rFonts w:ascii="Arial" w:hAnsi="Arial" w:cs="Arial"/>
          <w:color w:val="auto"/>
          <w:sz w:val="20"/>
          <w:szCs w:val="20"/>
        </w:rPr>
        <w:t>.</w:t>
      </w:r>
    </w:p>
    <w:p w14:paraId="005B6B9A" w14:textId="77777777" w:rsidR="0086092B" w:rsidRPr="00EB749F" w:rsidRDefault="0086092B" w:rsidP="002E53E0">
      <w:pPr>
        <w:pStyle w:val="Heading3"/>
        <w:numPr>
          <w:ilvl w:val="0"/>
          <w:numId w:val="42"/>
        </w:numPr>
        <w:rPr>
          <w:rFonts w:ascii="Arial" w:hAnsi="Arial" w:cs="Arial"/>
          <w:color w:val="auto"/>
          <w:sz w:val="20"/>
          <w:szCs w:val="20"/>
        </w:rPr>
      </w:pPr>
      <w:r w:rsidRPr="00EB749F">
        <w:rPr>
          <w:rFonts w:ascii="Arial" w:hAnsi="Arial" w:cs="Arial"/>
          <w:color w:val="auto"/>
          <w:sz w:val="20"/>
          <w:szCs w:val="20"/>
        </w:rPr>
        <w:t>Expansion in their current premises.</w:t>
      </w:r>
    </w:p>
    <w:p w14:paraId="4E3BB555" w14:textId="35FAA3BA" w:rsidR="0086092B" w:rsidRDefault="0086092B" w:rsidP="002E53E0">
      <w:pPr>
        <w:pStyle w:val="Heading3"/>
        <w:numPr>
          <w:ilvl w:val="0"/>
          <w:numId w:val="42"/>
        </w:numPr>
        <w:rPr>
          <w:rFonts w:ascii="Arial" w:hAnsi="Arial" w:cs="Arial"/>
          <w:color w:val="auto"/>
          <w:sz w:val="20"/>
          <w:szCs w:val="20"/>
        </w:rPr>
      </w:pPr>
      <w:r w:rsidRPr="00EB749F">
        <w:rPr>
          <w:rFonts w:ascii="Arial" w:hAnsi="Arial" w:cs="Arial"/>
          <w:color w:val="auto"/>
          <w:sz w:val="20"/>
          <w:szCs w:val="20"/>
        </w:rPr>
        <w:t>A move to a new location.</w:t>
      </w:r>
    </w:p>
    <w:p w14:paraId="6B67EE62" w14:textId="10B7B8D4" w:rsidR="00FC59CC" w:rsidRPr="00CA6AF7" w:rsidRDefault="00FC59CC" w:rsidP="00CA6AF7"/>
    <w:p w14:paraId="63A8552C" w14:textId="77777777" w:rsidR="0086092B" w:rsidRPr="00EB749F" w:rsidRDefault="0086092B" w:rsidP="0086092B">
      <w:pPr>
        <w:rPr>
          <w:rFonts w:ascii="Arial" w:hAnsi="Arial" w:cs="Arial"/>
        </w:rPr>
      </w:pPr>
    </w:p>
    <w:p w14:paraId="4BD8524C"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64" w:name="_Toc77159798"/>
      <w:r w:rsidRPr="00EB749F">
        <w:rPr>
          <w:rFonts w:ascii="Arial" w:hAnsi="Arial" w:cs="Arial"/>
          <w:color w:val="auto"/>
        </w:rPr>
        <w:lastRenderedPageBreak/>
        <w:t>HMRCs on site and remote assurance of DCAs</w:t>
      </w:r>
      <w:bookmarkEnd w:id="164"/>
    </w:p>
    <w:p w14:paraId="44DA1B3B" w14:textId="748B7F36"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HMRC will require access both onsite and remotely to all DCAs to assure their </w:t>
      </w:r>
      <w:r w:rsidR="002979DD">
        <w:rPr>
          <w:rFonts w:ascii="Arial" w:hAnsi="Arial" w:cs="Arial"/>
          <w:color w:val="auto"/>
          <w:sz w:val="20"/>
          <w:szCs w:val="20"/>
        </w:rPr>
        <w:t xml:space="preserve">call and </w:t>
      </w:r>
      <w:r w:rsidR="00691230">
        <w:rPr>
          <w:rFonts w:ascii="Arial" w:hAnsi="Arial" w:cs="Arial"/>
          <w:color w:val="auto"/>
          <w:sz w:val="20"/>
          <w:szCs w:val="20"/>
        </w:rPr>
        <w:t>account</w:t>
      </w:r>
      <w:r w:rsidRPr="00EB749F">
        <w:rPr>
          <w:rFonts w:ascii="Arial" w:hAnsi="Arial" w:cs="Arial"/>
          <w:color w:val="auto"/>
          <w:sz w:val="20"/>
          <w:szCs w:val="20"/>
        </w:rPr>
        <w:t xml:space="preserve"> activity and related</w:t>
      </w:r>
      <w:r w:rsidR="00691230">
        <w:rPr>
          <w:rFonts w:ascii="Arial" w:hAnsi="Arial" w:cs="Arial"/>
          <w:color w:val="auto"/>
          <w:sz w:val="20"/>
          <w:szCs w:val="20"/>
        </w:rPr>
        <w:t xml:space="preserve"> </w:t>
      </w:r>
      <w:r w:rsidR="00FA1749">
        <w:rPr>
          <w:rFonts w:ascii="Arial" w:hAnsi="Arial" w:cs="Arial"/>
          <w:color w:val="auto"/>
          <w:sz w:val="20"/>
          <w:szCs w:val="20"/>
        </w:rPr>
        <w:t xml:space="preserve">system and financial </w:t>
      </w:r>
      <w:r w:rsidR="00D31B8A">
        <w:rPr>
          <w:rFonts w:ascii="Arial" w:hAnsi="Arial" w:cs="Arial"/>
          <w:color w:val="auto"/>
          <w:sz w:val="20"/>
          <w:szCs w:val="20"/>
        </w:rPr>
        <w:t>a</w:t>
      </w:r>
      <w:r w:rsidR="00D30C44">
        <w:rPr>
          <w:rFonts w:ascii="Arial" w:hAnsi="Arial" w:cs="Arial"/>
          <w:color w:val="auto"/>
          <w:sz w:val="20"/>
          <w:szCs w:val="20"/>
        </w:rPr>
        <w:t>ccount</w:t>
      </w:r>
      <w:r w:rsidRPr="00EB749F">
        <w:rPr>
          <w:rFonts w:ascii="Arial" w:hAnsi="Arial" w:cs="Arial"/>
          <w:color w:val="auto"/>
          <w:sz w:val="20"/>
          <w:szCs w:val="20"/>
        </w:rPr>
        <w:t>ing activity</w:t>
      </w:r>
      <w:r w:rsidR="00FA1749">
        <w:rPr>
          <w:rFonts w:ascii="Arial" w:hAnsi="Arial" w:cs="Arial"/>
          <w:color w:val="auto"/>
          <w:sz w:val="20"/>
          <w:szCs w:val="20"/>
        </w:rPr>
        <w:t xml:space="preserve">, </w:t>
      </w:r>
      <w:r w:rsidR="00F1254E">
        <w:rPr>
          <w:rFonts w:ascii="Arial" w:hAnsi="Arial" w:cs="Arial"/>
          <w:color w:val="auto"/>
          <w:sz w:val="20"/>
          <w:szCs w:val="20"/>
        </w:rPr>
        <w:t>including</w:t>
      </w:r>
      <w:r w:rsidR="00691230">
        <w:rPr>
          <w:rFonts w:ascii="Arial" w:hAnsi="Arial" w:cs="Arial"/>
          <w:color w:val="auto"/>
          <w:sz w:val="20"/>
          <w:szCs w:val="20"/>
        </w:rPr>
        <w:t xml:space="preserve"> </w:t>
      </w:r>
      <w:r w:rsidRPr="00EB749F">
        <w:rPr>
          <w:rFonts w:ascii="Arial" w:hAnsi="Arial" w:cs="Arial"/>
          <w:color w:val="auto"/>
          <w:sz w:val="20"/>
          <w:szCs w:val="20"/>
        </w:rPr>
        <w:t xml:space="preserve"> but not limited to call recordings, to ensure processes are being delivered and to the required standards. HMRC will issue an assurance timetable on a quarterly rolling basis.</w:t>
      </w:r>
      <w:r w:rsidR="007C327A">
        <w:rPr>
          <w:rFonts w:ascii="Arial" w:hAnsi="Arial" w:cs="Arial"/>
          <w:color w:val="auto"/>
          <w:sz w:val="20"/>
          <w:szCs w:val="20"/>
        </w:rPr>
        <w:br/>
      </w:r>
    </w:p>
    <w:p w14:paraId="7E53764E" w14:textId="3A92B49E"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A report will be provided by HMRC</w:t>
      </w:r>
      <w:r w:rsidR="001B74AD">
        <w:rPr>
          <w:rFonts w:ascii="Arial" w:hAnsi="Arial" w:cs="Arial"/>
          <w:color w:val="auto"/>
          <w:sz w:val="20"/>
          <w:szCs w:val="20"/>
        </w:rPr>
        <w:t xml:space="preserve"> to the </w:t>
      </w:r>
      <w:r w:rsidR="002979DD">
        <w:rPr>
          <w:rFonts w:ascii="Arial" w:hAnsi="Arial" w:cs="Arial"/>
          <w:color w:val="auto"/>
          <w:sz w:val="20"/>
          <w:szCs w:val="20"/>
        </w:rPr>
        <w:t>Supplier</w:t>
      </w:r>
      <w:r w:rsidRPr="00EB749F">
        <w:rPr>
          <w:rFonts w:ascii="Arial" w:hAnsi="Arial" w:cs="Arial"/>
          <w:color w:val="auto"/>
          <w:sz w:val="20"/>
          <w:szCs w:val="20"/>
        </w:rPr>
        <w:t xml:space="preserve"> and a Reb/Amber/Green (RAG) status given once the assurance activity is complete. The minimum would be an annual assurance, but the RAG status will dictate the frequency of HMRCs assurance activity throughout the year which will normally follow:</w:t>
      </w:r>
    </w:p>
    <w:p w14:paraId="62EE804D" w14:textId="77777777" w:rsidR="0086092B" w:rsidRPr="00EB749F" w:rsidRDefault="0086092B" w:rsidP="002E53E0">
      <w:pPr>
        <w:pStyle w:val="Heading3"/>
        <w:numPr>
          <w:ilvl w:val="0"/>
          <w:numId w:val="42"/>
        </w:numPr>
        <w:rPr>
          <w:rFonts w:ascii="Arial" w:hAnsi="Arial" w:cs="Arial"/>
          <w:color w:val="auto"/>
          <w:sz w:val="20"/>
          <w:szCs w:val="20"/>
        </w:rPr>
      </w:pPr>
      <w:r w:rsidRPr="00EB749F">
        <w:rPr>
          <w:rFonts w:ascii="Arial" w:hAnsi="Arial" w:cs="Arial"/>
          <w:color w:val="auto"/>
          <w:sz w:val="20"/>
          <w:szCs w:val="20"/>
        </w:rPr>
        <w:t>Green – annual assurance activity.</w:t>
      </w:r>
    </w:p>
    <w:p w14:paraId="72BCEE73" w14:textId="77777777" w:rsidR="0086092B" w:rsidRPr="00EB749F" w:rsidRDefault="0086092B" w:rsidP="002E53E0">
      <w:pPr>
        <w:pStyle w:val="Heading3"/>
        <w:numPr>
          <w:ilvl w:val="0"/>
          <w:numId w:val="42"/>
        </w:numPr>
        <w:rPr>
          <w:rFonts w:ascii="Arial" w:hAnsi="Arial" w:cs="Arial"/>
          <w:color w:val="auto"/>
          <w:sz w:val="20"/>
          <w:szCs w:val="20"/>
        </w:rPr>
      </w:pPr>
      <w:r w:rsidRPr="00EB749F">
        <w:rPr>
          <w:rFonts w:ascii="Arial" w:hAnsi="Arial" w:cs="Arial"/>
          <w:color w:val="auto"/>
          <w:sz w:val="20"/>
          <w:szCs w:val="20"/>
        </w:rPr>
        <w:t>Amber – quarterly activity until a green status is achieved.</w:t>
      </w:r>
    </w:p>
    <w:p w14:paraId="5514A1DE" w14:textId="3C01D097" w:rsidR="0086092B" w:rsidRPr="00EB749F" w:rsidRDefault="0086092B" w:rsidP="002E53E0">
      <w:pPr>
        <w:pStyle w:val="Heading3"/>
        <w:numPr>
          <w:ilvl w:val="0"/>
          <w:numId w:val="42"/>
        </w:numPr>
        <w:rPr>
          <w:rFonts w:ascii="Arial" w:hAnsi="Arial" w:cs="Arial"/>
          <w:color w:val="auto"/>
          <w:sz w:val="20"/>
          <w:szCs w:val="20"/>
        </w:rPr>
      </w:pPr>
      <w:r w:rsidRPr="00EB749F">
        <w:rPr>
          <w:rFonts w:ascii="Arial" w:hAnsi="Arial" w:cs="Arial"/>
          <w:color w:val="auto"/>
          <w:sz w:val="20"/>
          <w:szCs w:val="20"/>
        </w:rPr>
        <w:t xml:space="preserve">Red – this may result in no further </w:t>
      </w:r>
      <w:r w:rsidR="00D30C44">
        <w:rPr>
          <w:rFonts w:ascii="Arial" w:hAnsi="Arial" w:cs="Arial"/>
          <w:color w:val="auto"/>
          <w:sz w:val="20"/>
          <w:szCs w:val="20"/>
        </w:rPr>
        <w:t>Placement</w:t>
      </w:r>
      <w:r w:rsidRPr="00EB749F">
        <w:rPr>
          <w:rFonts w:ascii="Arial" w:hAnsi="Arial" w:cs="Arial"/>
          <w:color w:val="auto"/>
          <w:sz w:val="20"/>
          <w:szCs w:val="20"/>
        </w:rPr>
        <w:t xml:space="preserve">s and require immediate remediation activity. </w:t>
      </w:r>
      <w:r w:rsidR="007C327A">
        <w:rPr>
          <w:rFonts w:ascii="Arial" w:hAnsi="Arial" w:cs="Arial"/>
          <w:color w:val="auto"/>
          <w:sz w:val="20"/>
          <w:szCs w:val="20"/>
        </w:rPr>
        <w:br/>
      </w:r>
      <w:r w:rsidRPr="00EB749F">
        <w:rPr>
          <w:rFonts w:ascii="Arial" w:hAnsi="Arial" w:cs="Arial"/>
          <w:color w:val="auto"/>
          <w:sz w:val="20"/>
          <w:szCs w:val="20"/>
        </w:rPr>
        <w:t xml:space="preserve"> </w:t>
      </w:r>
    </w:p>
    <w:p w14:paraId="1392B7AA" w14:textId="594D1AE2"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Where there has been a red RAG status, HMRC Assurance activity will continue on a monthly basis until mitigating action(s) has been completed and the status has returned to amber.</w:t>
      </w:r>
      <w:r w:rsidR="007C327A">
        <w:rPr>
          <w:rFonts w:ascii="Arial" w:hAnsi="Arial" w:cs="Arial"/>
          <w:color w:val="auto"/>
          <w:sz w:val="20"/>
          <w:szCs w:val="20"/>
        </w:rPr>
        <w:br/>
      </w:r>
    </w:p>
    <w:p w14:paraId="7E9CAB74" w14:textId="311A60FC"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acknowledges that notwithstanding this para 10.6 HMRC reserves the right </w:t>
      </w:r>
      <w:r w:rsidR="001B74AD">
        <w:rPr>
          <w:rFonts w:ascii="Arial" w:hAnsi="Arial" w:cs="Arial"/>
          <w:color w:val="auto"/>
          <w:sz w:val="20"/>
          <w:szCs w:val="20"/>
        </w:rPr>
        <w:t xml:space="preserve">at its sole discretion </w:t>
      </w:r>
      <w:r w:rsidRPr="00EB749F">
        <w:rPr>
          <w:rFonts w:ascii="Arial" w:hAnsi="Arial" w:cs="Arial"/>
          <w:color w:val="auto"/>
          <w:sz w:val="20"/>
          <w:szCs w:val="20"/>
        </w:rPr>
        <w:t>to visit any part of the Supply Chain at any time if it has reason to do so.</w:t>
      </w:r>
    </w:p>
    <w:p w14:paraId="5B6A71E8" w14:textId="77777777" w:rsidR="0086092B" w:rsidRPr="00EB749F" w:rsidRDefault="0086092B" w:rsidP="0086092B">
      <w:pPr>
        <w:rPr>
          <w:rFonts w:ascii="Arial" w:hAnsi="Arial" w:cs="Arial"/>
        </w:rPr>
      </w:pPr>
    </w:p>
    <w:p w14:paraId="1DA0B95C"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65" w:name="_Toc77159799"/>
      <w:r w:rsidRPr="00EB749F">
        <w:rPr>
          <w:rFonts w:ascii="Arial" w:hAnsi="Arial" w:cs="Arial"/>
          <w:color w:val="auto"/>
        </w:rPr>
        <w:t>HMRCs Assurance of the Supplier</w:t>
      </w:r>
      <w:bookmarkEnd w:id="165"/>
    </w:p>
    <w:p w14:paraId="39F3BD5D"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To ensure that the Supplier is delivering its obligations as set out in the delegations, HMRC will carry out bi-annual audit and assurance activity of the Supplier to include, but not limited to:</w:t>
      </w:r>
    </w:p>
    <w:p w14:paraId="56B46270" w14:textId="77777777" w:rsidR="0086092B" w:rsidRPr="00EB749F" w:rsidRDefault="0086092B" w:rsidP="002E53E0">
      <w:pPr>
        <w:pStyle w:val="Heading3"/>
        <w:numPr>
          <w:ilvl w:val="0"/>
          <w:numId w:val="42"/>
        </w:numPr>
        <w:rPr>
          <w:rFonts w:ascii="Arial" w:hAnsi="Arial" w:cs="Arial"/>
          <w:color w:val="auto"/>
          <w:sz w:val="20"/>
          <w:szCs w:val="20"/>
        </w:rPr>
      </w:pPr>
      <w:r w:rsidRPr="00EB749F">
        <w:rPr>
          <w:rFonts w:ascii="Arial" w:hAnsi="Arial" w:cs="Arial"/>
          <w:color w:val="auto"/>
          <w:sz w:val="20"/>
          <w:szCs w:val="20"/>
        </w:rPr>
        <w:t xml:space="preserve">Service. </w:t>
      </w:r>
    </w:p>
    <w:p w14:paraId="613151BB" w14:textId="77777777" w:rsidR="0086092B" w:rsidRPr="00EB749F" w:rsidRDefault="0086092B" w:rsidP="002E53E0">
      <w:pPr>
        <w:pStyle w:val="Heading3"/>
        <w:numPr>
          <w:ilvl w:val="0"/>
          <w:numId w:val="42"/>
        </w:numPr>
        <w:rPr>
          <w:rFonts w:ascii="Arial" w:hAnsi="Arial" w:cs="Arial"/>
          <w:color w:val="auto"/>
          <w:sz w:val="20"/>
          <w:szCs w:val="20"/>
        </w:rPr>
      </w:pPr>
      <w:r w:rsidRPr="00EB749F">
        <w:rPr>
          <w:rFonts w:ascii="Arial" w:hAnsi="Arial" w:cs="Arial"/>
          <w:color w:val="auto"/>
          <w:sz w:val="20"/>
          <w:szCs w:val="20"/>
        </w:rPr>
        <w:t xml:space="preserve">Business processes. </w:t>
      </w:r>
    </w:p>
    <w:p w14:paraId="3C19541E" w14:textId="422E3952" w:rsidR="0086092B" w:rsidRPr="00EB749F" w:rsidRDefault="008D4623" w:rsidP="002E53E0">
      <w:pPr>
        <w:pStyle w:val="Heading3"/>
        <w:numPr>
          <w:ilvl w:val="0"/>
          <w:numId w:val="42"/>
        </w:numPr>
        <w:rPr>
          <w:rFonts w:ascii="Arial" w:hAnsi="Arial" w:cs="Arial"/>
          <w:color w:val="auto"/>
          <w:sz w:val="20"/>
          <w:szCs w:val="20"/>
        </w:rPr>
      </w:pPr>
      <w:r>
        <w:rPr>
          <w:rFonts w:ascii="Arial" w:hAnsi="Arial" w:cs="Arial"/>
          <w:color w:val="auto"/>
          <w:sz w:val="20"/>
          <w:szCs w:val="20"/>
        </w:rPr>
        <w:t>Data</w:t>
      </w:r>
      <w:r w:rsidR="0086092B" w:rsidRPr="00EB749F">
        <w:rPr>
          <w:rFonts w:ascii="Arial" w:hAnsi="Arial" w:cs="Arial"/>
          <w:color w:val="auto"/>
          <w:sz w:val="20"/>
          <w:szCs w:val="20"/>
        </w:rPr>
        <w:t>/physical security.</w:t>
      </w:r>
      <w:r w:rsidR="007C327A">
        <w:rPr>
          <w:rFonts w:ascii="Arial" w:hAnsi="Arial" w:cs="Arial"/>
          <w:color w:val="auto"/>
          <w:sz w:val="20"/>
          <w:szCs w:val="20"/>
        </w:rPr>
        <w:br/>
      </w:r>
    </w:p>
    <w:p w14:paraId="32BCCCEE"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A report will be provided by HMRC and a Reb/Amber/Green (RAG) status given once the assurance activity is complete. The minimum would be a bi-annual assurance, but the RAG status will dictate the frequency of HMRCs assurance activity throughout the year which will normally follow:</w:t>
      </w:r>
    </w:p>
    <w:p w14:paraId="100E8B9F" w14:textId="77777777" w:rsidR="0086092B" w:rsidRPr="00EB749F" w:rsidRDefault="0086092B" w:rsidP="002E53E0">
      <w:pPr>
        <w:pStyle w:val="Heading3"/>
        <w:numPr>
          <w:ilvl w:val="0"/>
          <w:numId w:val="42"/>
        </w:numPr>
        <w:rPr>
          <w:rFonts w:ascii="Arial" w:hAnsi="Arial" w:cs="Arial"/>
          <w:color w:val="auto"/>
          <w:sz w:val="20"/>
          <w:szCs w:val="20"/>
        </w:rPr>
      </w:pPr>
      <w:r w:rsidRPr="00EB749F">
        <w:rPr>
          <w:rFonts w:ascii="Arial" w:hAnsi="Arial" w:cs="Arial"/>
          <w:color w:val="auto"/>
          <w:sz w:val="20"/>
          <w:szCs w:val="20"/>
        </w:rPr>
        <w:t>Green – bi-annual assurance activity.</w:t>
      </w:r>
    </w:p>
    <w:p w14:paraId="190F1F57" w14:textId="77777777" w:rsidR="0086092B" w:rsidRPr="00EB749F" w:rsidRDefault="0086092B" w:rsidP="002E53E0">
      <w:pPr>
        <w:pStyle w:val="Heading3"/>
        <w:numPr>
          <w:ilvl w:val="0"/>
          <w:numId w:val="42"/>
        </w:numPr>
        <w:rPr>
          <w:rFonts w:ascii="Arial" w:hAnsi="Arial" w:cs="Arial"/>
          <w:color w:val="auto"/>
          <w:sz w:val="20"/>
          <w:szCs w:val="20"/>
        </w:rPr>
      </w:pPr>
      <w:r w:rsidRPr="00EB749F">
        <w:rPr>
          <w:rFonts w:ascii="Arial" w:hAnsi="Arial" w:cs="Arial"/>
          <w:color w:val="auto"/>
          <w:sz w:val="20"/>
          <w:szCs w:val="20"/>
        </w:rPr>
        <w:t>Amber – quarterly activity until a green status is achieved.</w:t>
      </w:r>
    </w:p>
    <w:p w14:paraId="74321881" w14:textId="5B060919" w:rsidR="0086092B" w:rsidRPr="00EB749F" w:rsidRDefault="0086092B" w:rsidP="002E53E0">
      <w:pPr>
        <w:pStyle w:val="Heading3"/>
        <w:numPr>
          <w:ilvl w:val="0"/>
          <w:numId w:val="42"/>
        </w:numPr>
        <w:rPr>
          <w:rFonts w:ascii="Arial" w:hAnsi="Arial" w:cs="Arial"/>
          <w:color w:val="auto"/>
          <w:sz w:val="20"/>
          <w:szCs w:val="20"/>
        </w:rPr>
      </w:pPr>
      <w:r w:rsidRPr="00EB749F">
        <w:rPr>
          <w:rFonts w:ascii="Arial" w:hAnsi="Arial" w:cs="Arial"/>
          <w:color w:val="auto"/>
          <w:sz w:val="20"/>
          <w:szCs w:val="20"/>
        </w:rPr>
        <w:t>Red – Monthly assurance activity.</w:t>
      </w:r>
      <w:r w:rsidR="007C327A">
        <w:rPr>
          <w:rFonts w:ascii="Arial" w:hAnsi="Arial" w:cs="Arial"/>
          <w:color w:val="auto"/>
          <w:sz w:val="20"/>
          <w:szCs w:val="20"/>
        </w:rPr>
        <w:br/>
      </w:r>
    </w:p>
    <w:p w14:paraId="40E30D24" w14:textId="1197FAB2"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Where there has been a red RAG status, HMRC Assurance activity will continue on a monthly basis until mitigating action(s) has been completed and the status has returned to amber.</w:t>
      </w:r>
      <w:r w:rsidR="007C327A">
        <w:rPr>
          <w:rFonts w:ascii="Arial" w:hAnsi="Arial" w:cs="Arial"/>
          <w:color w:val="auto"/>
          <w:sz w:val="20"/>
          <w:szCs w:val="20"/>
        </w:rPr>
        <w:br/>
      </w:r>
    </w:p>
    <w:p w14:paraId="617BF6B7"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acknowledges that notwithstanding this para 10.7 HMRC reserves the right to visit the Supplier at any time if it has reason to do so.</w:t>
      </w:r>
    </w:p>
    <w:p w14:paraId="6BB4C61C" w14:textId="77777777" w:rsidR="0086092B" w:rsidRPr="00EB749F" w:rsidRDefault="0086092B" w:rsidP="0086092B">
      <w:pPr>
        <w:pStyle w:val="ListParagraph"/>
        <w:spacing w:after="200" w:line="288" w:lineRule="auto"/>
        <w:ind w:left="716"/>
        <w:rPr>
          <w:rFonts w:ascii="Arial" w:hAnsi="Arial" w:cs="Arial"/>
        </w:rPr>
      </w:pPr>
    </w:p>
    <w:p w14:paraId="11211523"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66" w:name="_Toc77159800"/>
      <w:r w:rsidRPr="00EB749F">
        <w:rPr>
          <w:rFonts w:ascii="Arial" w:hAnsi="Arial" w:cs="Arial"/>
          <w:color w:val="auto"/>
        </w:rPr>
        <w:lastRenderedPageBreak/>
        <w:t>Outcomes and Issues impacting a Delegation</w:t>
      </w:r>
      <w:bookmarkEnd w:id="166"/>
    </w:p>
    <w:p w14:paraId="3D34A805" w14:textId="0E7946C0"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Where an issue arises affecting the delegation’s conditions HMRC will work with the Supplier for a reasonable period to gain resolution.</w:t>
      </w:r>
      <w:r w:rsidR="007C327A">
        <w:rPr>
          <w:rFonts w:ascii="Arial" w:hAnsi="Arial" w:cs="Arial"/>
          <w:color w:val="auto"/>
          <w:sz w:val="20"/>
          <w:szCs w:val="20"/>
        </w:rPr>
        <w:br/>
      </w:r>
    </w:p>
    <w:p w14:paraId="281EAC86" w14:textId="5D9BDD2F"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If an issue cannot be resolved, HMRC reserves the right to revoke a delegation where the conditions of the delegation are not met.  </w:t>
      </w:r>
      <w:r w:rsidR="007C327A">
        <w:rPr>
          <w:rFonts w:ascii="Arial" w:hAnsi="Arial" w:cs="Arial"/>
          <w:color w:val="auto"/>
          <w:sz w:val="20"/>
          <w:szCs w:val="20"/>
        </w:rPr>
        <w:br/>
      </w:r>
    </w:p>
    <w:p w14:paraId="3BCD48F4"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A delegation can be revoked with immediate effect at any time where the Commissions consider it reasonable and proportionate to do so.</w:t>
      </w:r>
    </w:p>
    <w:p w14:paraId="4D747BED" w14:textId="77777777" w:rsidR="0086092B" w:rsidRPr="00EB749F" w:rsidRDefault="0086092B" w:rsidP="0086092B">
      <w:pPr>
        <w:pStyle w:val="Heading3"/>
        <w:ind w:left="0" w:firstLine="0"/>
        <w:rPr>
          <w:rFonts w:ascii="Arial" w:hAnsi="Arial" w:cs="Arial"/>
          <w:color w:val="auto"/>
        </w:rPr>
      </w:pPr>
    </w:p>
    <w:p w14:paraId="3E7ADD5C"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67" w:name="_Toc77159801"/>
      <w:r w:rsidRPr="00EB749F">
        <w:rPr>
          <w:rFonts w:ascii="Arial" w:hAnsi="Arial" w:cs="Arial"/>
          <w:color w:val="auto"/>
        </w:rPr>
        <w:t>Reporting and Management Information – summary table of reports</w:t>
      </w:r>
      <w:bookmarkEnd w:id="167"/>
    </w:p>
    <w:p w14:paraId="0A8AE2F9" w14:textId="77777777" w:rsidR="0086092B" w:rsidRPr="00EB749F" w:rsidRDefault="0086092B" w:rsidP="0086092B">
      <w:pPr>
        <w:rPr>
          <w:rFonts w:ascii="Arial" w:hAnsi="Arial" w:cs="Arial"/>
        </w:rPr>
      </w:pPr>
    </w:p>
    <w:p w14:paraId="0D32280D" w14:textId="3331345B"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issue all management information and reports as per the timeframes specified in this Schedule 20 </w:t>
      </w:r>
      <w:r w:rsidR="00616D56">
        <w:rPr>
          <w:rFonts w:ascii="Arial" w:hAnsi="Arial" w:cs="Arial"/>
          <w:color w:val="auto"/>
          <w:sz w:val="20"/>
          <w:szCs w:val="20"/>
        </w:rPr>
        <w:t>(is the table repeating Sch 20?)</w:t>
      </w:r>
    </w:p>
    <w:p w14:paraId="58373A09" w14:textId="77777777" w:rsidR="0086092B" w:rsidRPr="00EB749F" w:rsidRDefault="0086092B" w:rsidP="0086092B">
      <w:pPr>
        <w:spacing w:line="288" w:lineRule="auto"/>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2162"/>
        <w:gridCol w:w="2158"/>
        <w:gridCol w:w="1329"/>
        <w:gridCol w:w="1143"/>
        <w:gridCol w:w="1269"/>
        <w:gridCol w:w="955"/>
      </w:tblGrid>
      <w:tr w:rsidR="009E0B6B" w:rsidRPr="00EB749F" w14:paraId="35E56E71" w14:textId="77777777" w:rsidTr="009E0B6B">
        <w:tc>
          <w:tcPr>
            <w:tcW w:w="2523" w:type="dxa"/>
            <w:shd w:val="clear" w:color="auto" w:fill="FFFFFF" w:themeFill="background1"/>
          </w:tcPr>
          <w:p w14:paraId="59BA57C4" w14:textId="77777777" w:rsidR="0086092B" w:rsidRPr="00EB749F" w:rsidRDefault="0086092B" w:rsidP="00877C76">
            <w:pPr>
              <w:rPr>
                <w:rFonts w:ascii="Arial" w:eastAsiaTheme="majorEastAsia" w:hAnsi="Arial" w:cs="Arial"/>
                <w:b/>
                <w:bCs/>
              </w:rPr>
            </w:pPr>
            <w:r w:rsidRPr="00EB749F">
              <w:rPr>
                <w:rFonts w:ascii="Arial" w:eastAsiaTheme="majorEastAsia" w:hAnsi="Arial" w:cs="Arial"/>
                <w:b/>
                <w:bCs/>
              </w:rPr>
              <w:t>Report title</w:t>
            </w:r>
          </w:p>
        </w:tc>
        <w:tc>
          <w:tcPr>
            <w:tcW w:w="2978" w:type="dxa"/>
            <w:shd w:val="clear" w:color="auto" w:fill="FFFFFF" w:themeFill="background1"/>
          </w:tcPr>
          <w:p w14:paraId="5CC5D4A4" w14:textId="77777777" w:rsidR="0086092B" w:rsidRPr="00EB749F" w:rsidRDefault="0086092B" w:rsidP="00877C76">
            <w:pPr>
              <w:rPr>
                <w:rFonts w:ascii="Arial" w:eastAsiaTheme="majorEastAsia" w:hAnsi="Arial" w:cs="Arial"/>
                <w:b/>
                <w:bCs/>
              </w:rPr>
            </w:pPr>
            <w:r w:rsidRPr="00EB749F">
              <w:rPr>
                <w:rFonts w:ascii="Arial" w:eastAsiaTheme="majorEastAsia" w:hAnsi="Arial" w:cs="Arial"/>
                <w:b/>
                <w:bCs/>
              </w:rPr>
              <w:t>Purpose</w:t>
            </w:r>
          </w:p>
        </w:tc>
        <w:tc>
          <w:tcPr>
            <w:tcW w:w="1227" w:type="dxa"/>
            <w:shd w:val="clear" w:color="auto" w:fill="FFFFFF" w:themeFill="background1"/>
          </w:tcPr>
          <w:p w14:paraId="2C7B7AA3" w14:textId="77777777" w:rsidR="0086092B" w:rsidRPr="00EB749F" w:rsidRDefault="0086092B" w:rsidP="00877C76">
            <w:pPr>
              <w:rPr>
                <w:rFonts w:ascii="Arial" w:eastAsiaTheme="majorEastAsia" w:hAnsi="Arial" w:cs="Arial"/>
                <w:b/>
                <w:bCs/>
              </w:rPr>
            </w:pPr>
            <w:r w:rsidRPr="00EB749F">
              <w:rPr>
                <w:rFonts w:ascii="Arial" w:eastAsiaTheme="majorEastAsia" w:hAnsi="Arial" w:cs="Arial"/>
                <w:b/>
                <w:bCs/>
              </w:rPr>
              <w:t>Frequency</w:t>
            </w:r>
          </w:p>
        </w:tc>
        <w:tc>
          <w:tcPr>
            <w:tcW w:w="1156" w:type="dxa"/>
            <w:shd w:val="clear" w:color="auto" w:fill="FFFFFF" w:themeFill="background1"/>
          </w:tcPr>
          <w:p w14:paraId="181C77A3" w14:textId="77777777" w:rsidR="0086092B" w:rsidRPr="00EB749F" w:rsidRDefault="0086092B" w:rsidP="00877C76">
            <w:pPr>
              <w:rPr>
                <w:rFonts w:ascii="Arial" w:eastAsiaTheme="majorEastAsia" w:hAnsi="Arial" w:cs="Arial"/>
                <w:b/>
                <w:bCs/>
              </w:rPr>
            </w:pPr>
            <w:r w:rsidRPr="00EB749F">
              <w:rPr>
                <w:rFonts w:ascii="Arial" w:eastAsiaTheme="majorEastAsia" w:hAnsi="Arial" w:cs="Arial"/>
                <w:b/>
                <w:bCs/>
              </w:rPr>
              <w:t>Format</w:t>
            </w:r>
          </w:p>
        </w:tc>
        <w:tc>
          <w:tcPr>
            <w:tcW w:w="1431" w:type="dxa"/>
            <w:shd w:val="clear" w:color="auto" w:fill="FFFFFF" w:themeFill="background1"/>
          </w:tcPr>
          <w:p w14:paraId="17267971" w14:textId="77777777" w:rsidR="0086092B" w:rsidRPr="00EB749F" w:rsidRDefault="0086092B" w:rsidP="00877C76">
            <w:pPr>
              <w:rPr>
                <w:rFonts w:ascii="Arial" w:eastAsiaTheme="majorEastAsia" w:hAnsi="Arial" w:cs="Arial"/>
                <w:b/>
                <w:bCs/>
              </w:rPr>
            </w:pPr>
            <w:r w:rsidRPr="00EB749F">
              <w:rPr>
                <w:rFonts w:ascii="Arial" w:eastAsiaTheme="majorEastAsia" w:hAnsi="Arial" w:cs="Arial"/>
                <w:b/>
                <w:bCs/>
              </w:rPr>
              <w:t>Method</w:t>
            </w:r>
          </w:p>
        </w:tc>
        <w:tc>
          <w:tcPr>
            <w:tcW w:w="1141" w:type="dxa"/>
            <w:shd w:val="clear" w:color="auto" w:fill="FFFFFF" w:themeFill="background1"/>
          </w:tcPr>
          <w:p w14:paraId="3A0D93A2" w14:textId="77777777" w:rsidR="0086092B" w:rsidRPr="00EB749F" w:rsidRDefault="0086092B" w:rsidP="00877C76">
            <w:pPr>
              <w:rPr>
                <w:rFonts w:ascii="Arial" w:hAnsi="Arial" w:cs="Arial"/>
                <w:b/>
              </w:rPr>
            </w:pPr>
            <w:r w:rsidRPr="00EB749F">
              <w:rPr>
                <w:rFonts w:ascii="Arial" w:hAnsi="Arial" w:cs="Arial"/>
                <w:b/>
              </w:rPr>
              <w:t>Req Ref</w:t>
            </w:r>
          </w:p>
        </w:tc>
      </w:tr>
      <w:tr w:rsidR="009E0B6B" w:rsidRPr="00EB749F" w14:paraId="7E3A86FC" w14:textId="77777777" w:rsidTr="009E0B6B">
        <w:tc>
          <w:tcPr>
            <w:tcW w:w="2523" w:type="dxa"/>
            <w:shd w:val="clear" w:color="auto" w:fill="FFFFFF" w:themeFill="background1"/>
          </w:tcPr>
          <w:p w14:paraId="3DCAAE8E" w14:textId="77777777" w:rsidR="0086092B" w:rsidRPr="00EB749F" w:rsidRDefault="0086092B" w:rsidP="00877C76">
            <w:pPr>
              <w:rPr>
                <w:rFonts w:ascii="Arial" w:eastAsiaTheme="majorEastAsia" w:hAnsi="Arial" w:cs="Arial"/>
              </w:rPr>
            </w:pPr>
            <w:r w:rsidRPr="00EB749F">
              <w:rPr>
                <w:rFonts w:ascii="Arial" w:eastAsiaTheme="majorEastAsia" w:hAnsi="Arial" w:cs="Arial"/>
              </w:rPr>
              <w:t>Weekly Remit Report</w:t>
            </w:r>
          </w:p>
        </w:tc>
        <w:tc>
          <w:tcPr>
            <w:tcW w:w="2978" w:type="dxa"/>
            <w:shd w:val="clear" w:color="auto" w:fill="FFFFFF" w:themeFill="background1"/>
          </w:tcPr>
          <w:p w14:paraId="23975EB2" w14:textId="77777777" w:rsidR="0086092B" w:rsidRPr="00EB749F" w:rsidRDefault="0086092B" w:rsidP="00877C76">
            <w:pPr>
              <w:rPr>
                <w:rFonts w:ascii="Arial" w:eastAsiaTheme="majorEastAsia" w:hAnsi="Arial" w:cs="Arial"/>
              </w:rPr>
            </w:pPr>
            <w:r w:rsidRPr="00EB749F">
              <w:rPr>
                <w:rFonts w:ascii="Arial" w:eastAsiaTheme="majorEastAsia" w:hAnsi="Arial" w:cs="Arial"/>
              </w:rPr>
              <w:t xml:space="preserve">to support the month end reconciliation of invoices and the incoming weekly CHAPS payments.   </w:t>
            </w:r>
          </w:p>
        </w:tc>
        <w:tc>
          <w:tcPr>
            <w:tcW w:w="1227" w:type="dxa"/>
            <w:shd w:val="clear" w:color="auto" w:fill="FFFFFF" w:themeFill="background1"/>
          </w:tcPr>
          <w:p w14:paraId="011895BB" w14:textId="77777777" w:rsidR="0086092B" w:rsidRPr="00EB749F" w:rsidRDefault="0086092B" w:rsidP="00877C76">
            <w:pPr>
              <w:rPr>
                <w:rFonts w:ascii="Arial" w:eastAsiaTheme="majorEastAsia" w:hAnsi="Arial" w:cs="Arial"/>
              </w:rPr>
            </w:pPr>
            <w:r w:rsidRPr="00EB749F">
              <w:rPr>
                <w:rFonts w:ascii="Arial" w:eastAsiaTheme="majorEastAsia" w:hAnsi="Arial" w:cs="Arial"/>
              </w:rPr>
              <w:t>weekly</w:t>
            </w:r>
          </w:p>
        </w:tc>
        <w:tc>
          <w:tcPr>
            <w:tcW w:w="1156" w:type="dxa"/>
            <w:shd w:val="clear" w:color="auto" w:fill="FFFFFF" w:themeFill="background1"/>
          </w:tcPr>
          <w:p w14:paraId="2734C9DA" w14:textId="77777777" w:rsidR="0086092B" w:rsidRPr="00EB749F" w:rsidRDefault="0086092B" w:rsidP="00877C76">
            <w:pPr>
              <w:rPr>
                <w:rFonts w:ascii="Arial" w:eastAsiaTheme="majorEastAsia" w:hAnsi="Arial" w:cs="Arial"/>
              </w:rPr>
            </w:pPr>
            <w:r w:rsidRPr="00EB749F">
              <w:rPr>
                <w:rFonts w:ascii="Arial" w:eastAsiaTheme="majorEastAsia" w:hAnsi="Arial" w:cs="Arial"/>
              </w:rPr>
              <w:t>table</w:t>
            </w:r>
          </w:p>
        </w:tc>
        <w:tc>
          <w:tcPr>
            <w:tcW w:w="1431" w:type="dxa"/>
            <w:shd w:val="clear" w:color="auto" w:fill="FFFFFF" w:themeFill="background1"/>
          </w:tcPr>
          <w:p w14:paraId="2F307C66" w14:textId="77777777" w:rsidR="0086092B" w:rsidRPr="00EB749F" w:rsidRDefault="0086092B" w:rsidP="00877C76">
            <w:pPr>
              <w:rPr>
                <w:rFonts w:ascii="Arial" w:eastAsiaTheme="majorEastAsia" w:hAnsi="Arial" w:cs="Arial"/>
              </w:rPr>
            </w:pPr>
            <w:r w:rsidRPr="00EB749F">
              <w:rPr>
                <w:rFonts w:ascii="Arial" w:eastAsiaTheme="majorEastAsia" w:hAnsi="Arial" w:cs="Arial"/>
              </w:rPr>
              <w:t xml:space="preserve">Email </w:t>
            </w:r>
          </w:p>
        </w:tc>
        <w:tc>
          <w:tcPr>
            <w:tcW w:w="1141" w:type="dxa"/>
            <w:shd w:val="clear" w:color="auto" w:fill="FFFFFF" w:themeFill="background1"/>
          </w:tcPr>
          <w:p w14:paraId="72212FFA" w14:textId="77777777" w:rsidR="0086092B" w:rsidRPr="00EB749F" w:rsidRDefault="0086092B" w:rsidP="00877C76">
            <w:pPr>
              <w:rPr>
                <w:rFonts w:ascii="Arial" w:hAnsi="Arial" w:cs="Arial"/>
              </w:rPr>
            </w:pPr>
            <w:r w:rsidRPr="00EB749F">
              <w:rPr>
                <w:rFonts w:ascii="Arial" w:hAnsi="Arial" w:cs="Arial"/>
              </w:rPr>
              <w:t>7.10.1</w:t>
            </w:r>
          </w:p>
        </w:tc>
      </w:tr>
      <w:tr w:rsidR="009E0B6B" w:rsidRPr="00EB749F" w14:paraId="0DA64B8B" w14:textId="77777777" w:rsidTr="009E0B6B">
        <w:tc>
          <w:tcPr>
            <w:tcW w:w="2523" w:type="dxa"/>
            <w:shd w:val="clear" w:color="auto" w:fill="FFFFFF" w:themeFill="background1"/>
          </w:tcPr>
          <w:p w14:paraId="26596F34" w14:textId="77777777" w:rsidR="0086092B" w:rsidRPr="00EB749F" w:rsidRDefault="0086092B" w:rsidP="00877C76">
            <w:pPr>
              <w:rPr>
                <w:rFonts w:ascii="Arial" w:eastAsiaTheme="majorEastAsia" w:hAnsi="Arial" w:cs="Arial"/>
              </w:rPr>
            </w:pPr>
            <w:r w:rsidRPr="00EB749F">
              <w:rPr>
                <w:rFonts w:ascii="Arial" w:eastAsiaTheme="majorEastAsia" w:hAnsi="Arial" w:cs="Arial"/>
              </w:rPr>
              <w:t>Cash and Commission Report per invoice</w:t>
            </w:r>
          </w:p>
        </w:tc>
        <w:tc>
          <w:tcPr>
            <w:tcW w:w="2978" w:type="dxa"/>
            <w:shd w:val="clear" w:color="auto" w:fill="FFFFFF" w:themeFill="background1"/>
          </w:tcPr>
          <w:p w14:paraId="500BE8E5" w14:textId="77777777" w:rsidR="0086092B" w:rsidRPr="00EB749F" w:rsidRDefault="0086092B" w:rsidP="00877C76">
            <w:pPr>
              <w:rPr>
                <w:rFonts w:ascii="Arial" w:eastAsiaTheme="majorEastAsia" w:hAnsi="Arial" w:cs="Arial"/>
              </w:rPr>
            </w:pPr>
            <w:r w:rsidRPr="00EB749F">
              <w:rPr>
                <w:rFonts w:ascii="Arial" w:eastAsiaTheme="majorEastAsia" w:hAnsi="Arial" w:cs="Arial"/>
              </w:rPr>
              <w:t>To reconcile against the payment files received in the month</w:t>
            </w:r>
          </w:p>
        </w:tc>
        <w:tc>
          <w:tcPr>
            <w:tcW w:w="1227" w:type="dxa"/>
            <w:shd w:val="clear" w:color="auto" w:fill="FFFFFF" w:themeFill="background1"/>
          </w:tcPr>
          <w:p w14:paraId="73F26C36" w14:textId="77777777" w:rsidR="0086092B" w:rsidRPr="00EB749F" w:rsidRDefault="0086092B" w:rsidP="00877C76">
            <w:pPr>
              <w:rPr>
                <w:rFonts w:ascii="Arial" w:eastAsiaTheme="majorEastAsia" w:hAnsi="Arial" w:cs="Arial"/>
              </w:rPr>
            </w:pPr>
            <w:r w:rsidRPr="00EB749F">
              <w:rPr>
                <w:rFonts w:ascii="Arial" w:eastAsiaTheme="majorEastAsia" w:hAnsi="Arial" w:cs="Arial"/>
              </w:rPr>
              <w:t>Monthly</w:t>
            </w:r>
          </w:p>
        </w:tc>
        <w:tc>
          <w:tcPr>
            <w:tcW w:w="1156" w:type="dxa"/>
            <w:shd w:val="clear" w:color="auto" w:fill="FFFFFF" w:themeFill="background1"/>
          </w:tcPr>
          <w:p w14:paraId="362E3759" w14:textId="77777777" w:rsidR="0086092B" w:rsidRPr="00EB749F" w:rsidRDefault="0086092B" w:rsidP="00877C76">
            <w:pPr>
              <w:rPr>
                <w:rFonts w:ascii="Arial" w:eastAsiaTheme="majorEastAsia" w:hAnsi="Arial" w:cs="Arial"/>
              </w:rPr>
            </w:pPr>
            <w:r w:rsidRPr="00EB749F">
              <w:rPr>
                <w:rFonts w:ascii="Arial" w:eastAsiaTheme="majorEastAsia" w:hAnsi="Arial" w:cs="Arial"/>
              </w:rPr>
              <w:t>Excel</w:t>
            </w:r>
          </w:p>
        </w:tc>
        <w:tc>
          <w:tcPr>
            <w:tcW w:w="1431" w:type="dxa"/>
            <w:shd w:val="clear" w:color="auto" w:fill="FFFFFF" w:themeFill="background1"/>
          </w:tcPr>
          <w:p w14:paraId="260E222E" w14:textId="77777777" w:rsidR="0086092B" w:rsidRPr="00EB749F" w:rsidRDefault="0086092B" w:rsidP="00877C76">
            <w:pPr>
              <w:rPr>
                <w:rFonts w:ascii="Arial" w:eastAsiaTheme="majorEastAsia" w:hAnsi="Arial" w:cs="Arial"/>
              </w:rPr>
            </w:pPr>
            <w:r w:rsidRPr="00EB749F">
              <w:rPr>
                <w:rFonts w:ascii="Arial" w:eastAsiaTheme="majorEastAsia" w:hAnsi="Arial" w:cs="Arial"/>
              </w:rPr>
              <w:t>SDES</w:t>
            </w:r>
          </w:p>
        </w:tc>
        <w:tc>
          <w:tcPr>
            <w:tcW w:w="1141" w:type="dxa"/>
            <w:shd w:val="clear" w:color="auto" w:fill="FFFFFF" w:themeFill="background1"/>
          </w:tcPr>
          <w:p w14:paraId="0742182E" w14:textId="77777777" w:rsidR="0086092B" w:rsidRPr="00EB749F" w:rsidRDefault="0086092B" w:rsidP="00877C76">
            <w:pPr>
              <w:rPr>
                <w:rFonts w:ascii="Arial" w:hAnsi="Arial" w:cs="Arial"/>
              </w:rPr>
            </w:pPr>
            <w:r w:rsidRPr="00EB749F">
              <w:rPr>
                <w:rFonts w:ascii="Arial" w:hAnsi="Arial" w:cs="Arial"/>
              </w:rPr>
              <w:t>7.11.6</w:t>
            </w:r>
          </w:p>
        </w:tc>
      </w:tr>
      <w:tr w:rsidR="009E0B6B" w:rsidRPr="00EB749F" w14:paraId="6587B01C" w14:textId="77777777" w:rsidTr="009E0B6B">
        <w:tc>
          <w:tcPr>
            <w:tcW w:w="2523" w:type="dxa"/>
            <w:shd w:val="clear" w:color="auto" w:fill="FFFFFF" w:themeFill="background1"/>
          </w:tcPr>
          <w:p w14:paraId="3FACDB21" w14:textId="77777777" w:rsidR="0086092B" w:rsidRPr="00EB749F" w:rsidRDefault="0086092B" w:rsidP="00877C76">
            <w:pPr>
              <w:rPr>
                <w:rFonts w:ascii="Arial" w:eastAsiaTheme="majorEastAsia" w:hAnsi="Arial" w:cs="Arial"/>
              </w:rPr>
            </w:pPr>
            <w:r w:rsidRPr="00EB749F">
              <w:rPr>
                <w:rFonts w:ascii="Arial" w:eastAsiaTheme="majorEastAsia" w:hAnsi="Arial" w:cs="Arial"/>
              </w:rPr>
              <w:t>Weekly Recoveries</w:t>
            </w:r>
          </w:p>
        </w:tc>
        <w:tc>
          <w:tcPr>
            <w:tcW w:w="2978" w:type="dxa"/>
            <w:shd w:val="clear" w:color="auto" w:fill="FFFFFF" w:themeFill="background1"/>
          </w:tcPr>
          <w:p w14:paraId="655F4D57" w14:textId="2009444D" w:rsidR="0086092B" w:rsidRPr="00EB749F" w:rsidRDefault="0086092B" w:rsidP="00877C76">
            <w:pPr>
              <w:rPr>
                <w:rFonts w:ascii="Arial" w:eastAsiaTheme="majorEastAsia" w:hAnsi="Arial" w:cs="Arial"/>
              </w:rPr>
            </w:pPr>
            <w:r w:rsidRPr="00EB749F">
              <w:rPr>
                <w:rFonts w:ascii="Arial" w:eastAsiaTheme="majorEastAsia" w:hAnsi="Arial" w:cs="Arial"/>
              </w:rPr>
              <w:t xml:space="preserve">Breakdown of the recoveries by </w:t>
            </w:r>
            <w:r w:rsidR="008D1059">
              <w:rPr>
                <w:rFonts w:ascii="Arial" w:eastAsiaTheme="majorEastAsia" w:hAnsi="Arial" w:cs="Arial"/>
              </w:rPr>
              <w:t>Debt</w:t>
            </w:r>
            <w:r w:rsidRPr="00EB749F">
              <w:rPr>
                <w:rFonts w:ascii="Arial" w:eastAsiaTheme="majorEastAsia" w:hAnsi="Arial" w:cs="Arial"/>
              </w:rPr>
              <w:t xml:space="preserve"> type and </w:t>
            </w:r>
            <w:r w:rsidR="00D30C44">
              <w:rPr>
                <w:rFonts w:ascii="Arial" w:eastAsiaTheme="majorEastAsia" w:hAnsi="Arial" w:cs="Arial"/>
              </w:rPr>
              <w:t>Tranche</w:t>
            </w:r>
          </w:p>
        </w:tc>
        <w:tc>
          <w:tcPr>
            <w:tcW w:w="1227" w:type="dxa"/>
            <w:shd w:val="clear" w:color="auto" w:fill="FFFFFF" w:themeFill="background1"/>
          </w:tcPr>
          <w:p w14:paraId="1426DFF8" w14:textId="77777777" w:rsidR="0086092B" w:rsidRPr="00EB749F" w:rsidRDefault="0086092B" w:rsidP="00877C76">
            <w:pPr>
              <w:rPr>
                <w:rFonts w:ascii="Arial" w:eastAsiaTheme="majorEastAsia" w:hAnsi="Arial" w:cs="Arial"/>
              </w:rPr>
            </w:pPr>
            <w:r w:rsidRPr="00EB749F">
              <w:rPr>
                <w:rFonts w:ascii="Arial" w:eastAsiaTheme="majorEastAsia" w:hAnsi="Arial" w:cs="Arial"/>
              </w:rPr>
              <w:t>Weekly</w:t>
            </w:r>
          </w:p>
        </w:tc>
        <w:tc>
          <w:tcPr>
            <w:tcW w:w="1156" w:type="dxa"/>
            <w:shd w:val="clear" w:color="auto" w:fill="FFFFFF" w:themeFill="background1"/>
          </w:tcPr>
          <w:p w14:paraId="326AED02" w14:textId="77777777" w:rsidR="0086092B" w:rsidRPr="00EB749F" w:rsidRDefault="0086092B" w:rsidP="00877C76">
            <w:pPr>
              <w:rPr>
                <w:rFonts w:ascii="Arial" w:eastAsiaTheme="majorEastAsia" w:hAnsi="Arial" w:cs="Arial"/>
              </w:rPr>
            </w:pPr>
            <w:r w:rsidRPr="00EB749F">
              <w:rPr>
                <w:rFonts w:ascii="Arial" w:eastAsiaTheme="majorEastAsia" w:hAnsi="Arial" w:cs="Arial"/>
              </w:rPr>
              <w:t>Excel – HMRCs’ template</w:t>
            </w:r>
          </w:p>
        </w:tc>
        <w:tc>
          <w:tcPr>
            <w:tcW w:w="1431" w:type="dxa"/>
            <w:shd w:val="clear" w:color="auto" w:fill="FFFFFF" w:themeFill="background1"/>
          </w:tcPr>
          <w:p w14:paraId="4B133D3E" w14:textId="77777777" w:rsidR="0086092B" w:rsidRPr="00EB749F" w:rsidRDefault="0086092B" w:rsidP="00877C76">
            <w:pPr>
              <w:rPr>
                <w:rFonts w:ascii="Arial" w:eastAsiaTheme="majorEastAsia" w:hAnsi="Arial" w:cs="Arial"/>
              </w:rPr>
            </w:pPr>
            <w:r w:rsidRPr="00EB749F">
              <w:rPr>
                <w:rFonts w:ascii="Arial" w:eastAsiaTheme="majorEastAsia" w:hAnsi="Arial" w:cs="Arial"/>
              </w:rPr>
              <w:t>Email – password protected</w:t>
            </w:r>
          </w:p>
        </w:tc>
        <w:tc>
          <w:tcPr>
            <w:tcW w:w="1141" w:type="dxa"/>
            <w:shd w:val="clear" w:color="auto" w:fill="FFFFFF" w:themeFill="background1"/>
          </w:tcPr>
          <w:p w14:paraId="3C21535B" w14:textId="77777777" w:rsidR="0086092B" w:rsidRPr="00EB749F" w:rsidRDefault="0086092B" w:rsidP="00877C76">
            <w:pPr>
              <w:rPr>
                <w:rFonts w:ascii="Arial" w:hAnsi="Arial" w:cs="Arial"/>
              </w:rPr>
            </w:pPr>
            <w:r w:rsidRPr="00EB749F">
              <w:rPr>
                <w:rFonts w:ascii="Arial" w:hAnsi="Arial" w:cs="Arial"/>
              </w:rPr>
              <w:t>9.4.1</w:t>
            </w:r>
          </w:p>
        </w:tc>
      </w:tr>
      <w:tr w:rsidR="009E0B6B" w:rsidRPr="00EB749F" w14:paraId="4CFF1D79" w14:textId="77777777" w:rsidTr="009E0B6B">
        <w:tc>
          <w:tcPr>
            <w:tcW w:w="2523" w:type="dxa"/>
            <w:shd w:val="clear" w:color="auto" w:fill="FFFFFF" w:themeFill="background1"/>
          </w:tcPr>
          <w:p w14:paraId="217C0B26" w14:textId="33AFE37E" w:rsidR="0086092B" w:rsidRPr="00EB749F" w:rsidRDefault="00D30C44" w:rsidP="00877C76">
            <w:pPr>
              <w:rPr>
                <w:rFonts w:ascii="Arial" w:eastAsiaTheme="majorEastAsia" w:hAnsi="Arial" w:cs="Arial"/>
              </w:rPr>
            </w:pPr>
            <w:r>
              <w:rPr>
                <w:rFonts w:ascii="Arial" w:eastAsiaTheme="majorEastAsia" w:hAnsi="Arial" w:cs="Arial"/>
              </w:rPr>
              <w:t>Payment Arrangement</w:t>
            </w:r>
            <w:r w:rsidR="0086092B" w:rsidRPr="00EB749F">
              <w:rPr>
                <w:rFonts w:ascii="Arial" w:eastAsiaTheme="majorEastAsia" w:hAnsi="Arial" w:cs="Arial"/>
              </w:rPr>
              <w:t>s per DCA</w:t>
            </w:r>
          </w:p>
        </w:tc>
        <w:tc>
          <w:tcPr>
            <w:tcW w:w="2978" w:type="dxa"/>
            <w:shd w:val="clear" w:color="auto" w:fill="FFFFFF" w:themeFill="background1"/>
          </w:tcPr>
          <w:p w14:paraId="2EC476A4" w14:textId="0E72F410" w:rsidR="0086092B" w:rsidRPr="00EB749F" w:rsidRDefault="0086092B" w:rsidP="00877C76">
            <w:pPr>
              <w:rPr>
                <w:rFonts w:ascii="Arial" w:eastAsiaTheme="majorEastAsia" w:hAnsi="Arial" w:cs="Arial"/>
              </w:rPr>
            </w:pPr>
            <w:r w:rsidRPr="00EB749F">
              <w:rPr>
                <w:rFonts w:ascii="Arial" w:eastAsiaTheme="majorEastAsia" w:hAnsi="Arial" w:cs="Arial"/>
              </w:rPr>
              <w:t xml:space="preserve">Breakdown of </w:t>
            </w:r>
            <w:r w:rsidR="00D30C44">
              <w:rPr>
                <w:rFonts w:ascii="Arial" w:eastAsiaTheme="majorEastAsia" w:hAnsi="Arial" w:cs="Arial"/>
              </w:rPr>
              <w:t>Payment Arrangement</w:t>
            </w:r>
            <w:r w:rsidRPr="00EB749F">
              <w:rPr>
                <w:rFonts w:ascii="Arial" w:eastAsiaTheme="majorEastAsia" w:hAnsi="Arial" w:cs="Arial"/>
              </w:rPr>
              <w:t>s per DCA per month profiled payment plans monthly expectation of recoveries</w:t>
            </w:r>
          </w:p>
          <w:p w14:paraId="42083025" w14:textId="22F0485E" w:rsidR="0086092B" w:rsidRPr="00EB749F" w:rsidRDefault="0086092B" w:rsidP="00877C76">
            <w:pPr>
              <w:rPr>
                <w:rFonts w:ascii="Arial" w:eastAsiaTheme="majorEastAsia" w:hAnsi="Arial" w:cs="Arial"/>
              </w:rPr>
            </w:pPr>
            <w:r w:rsidRPr="00EB749F">
              <w:rPr>
                <w:rFonts w:ascii="Arial" w:eastAsiaTheme="majorEastAsia" w:hAnsi="Arial" w:cs="Arial"/>
              </w:rPr>
              <w:t xml:space="preserve">Snapshot of what’s currently in TTP, DCA, </w:t>
            </w:r>
            <w:r w:rsidR="00D30C44">
              <w:rPr>
                <w:rFonts w:ascii="Arial" w:eastAsiaTheme="majorEastAsia" w:hAnsi="Arial" w:cs="Arial"/>
              </w:rPr>
              <w:t>Tranche</w:t>
            </w:r>
            <w:r w:rsidRPr="00EB749F">
              <w:rPr>
                <w:rFonts w:ascii="Arial" w:eastAsiaTheme="majorEastAsia" w:hAnsi="Arial" w:cs="Arial"/>
              </w:rPr>
              <w:t xml:space="preserve"> </w:t>
            </w:r>
            <w:r w:rsidRPr="00EB749F">
              <w:rPr>
                <w:rFonts w:ascii="Arial" w:eastAsiaTheme="majorEastAsia" w:hAnsi="Arial" w:cs="Arial"/>
              </w:rPr>
              <w:lastRenderedPageBreak/>
              <w:t>HPOD and then a profile for the next 36 months</w:t>
            </w:r>
          </w:p>
        </w:tc>
        <w:tc>
          <w:tcPr>
            <w:tcW w:w="1227" w:type="dxa"/>
            <w:shd w:val="clear" w:color="auto" w:fill="FFFFFF" w:themeFill="background1"/>
          </w:tcPr>
          <w:p w14:paraId="4F2BC89E" w14:textId="77777777" w:rsidR="0086092B" w:rsidRPr="00EB749F" w:rsidRDefault="0086092B" w:rsidP="00877C76">
            <w:pPr>
              <w:rPr>
                <w:rFonts w:ascii="Arial" w:eastAsiaTheme="majorEastAsia" w:hAnsi="Arial" w:cs="Arial"/>
              </w:rPr>
            </w:pPr>
            <w:r w:rsidRPr="00EB749F">
              <w:rPr>
                <w:rFonts w:ascii="Arial" w:eastAsiaTheme="majorEastAsia" w:hAnsi="Arial" w:cs="Arial"/>
              </w:rPr>
              <w:lastRenderedPageBreak/>
              <w:t xml:space="preserve">Monthly </w:t>
            </w:r>
          </w:p>
          <w:p w14:paraId="5DBC32AF" w14:textId="306AD2E6" w:rsidR="0086092B" w:rsidRPr="00EB749F" w:rsidRDefault="0086092B" w:rsidP="00877C76">
            <w:pPr>
              <w:rPr>
                <w:rFonts w:ascii="Arial" w:eastAsiaTheme="majorEastAsia" w:hAnsi="Arial" w:cs="Arial"/>
              </w:rPr>
            </w:pPr>
            <w:r w:rsidRPr="00EB749F">
              <w:rPr>
                <w:rFonts w:ascii="Arial" w:eastAsiaTheme="majorEastAsia" w:hAnsi="Arial" w:cs="Arial"/>
              </w:rPr>
              <w:t xml:space="preserve">by </w:t>
            </w:r>
            <w:r w:rsidR="00B34398">
              <w:rPr>
                <w:rFonts w:ascii="Arial" w:eastAsiaTheme="majorEastAsia" w:hAnsi="Arial" w:cs="Arial"/>
              </w:rPr>
              <w:t>Working Day</w:t>
            </w:r>
            <w:r w:rsidRPr="00EB749F">
              <w:rPr>
                <w:rFonts w:ascii="Arial" w:eastAsiaTheme="majorEastAsia" w:hAnsi="Arial" w:cs="Arial"/>
              </w:rPr>
              <w:t xml:space="preserve"> 5</w:t>
            </w:r>
          </w:p>
        </w:tc>
        <w:tc>
          <w:tcPr>
            <w:tcW w:w="1156" w:type="dxa"/>
            <w:shd w:val="clear" w:color="auto" w:fill="FFFFFF" w:themeFill="background1"/>
          </w:tcPr>
          <w:p w14:paraId="17F142E3" w14:textId="77777777" w:rsidR="0086092B" w:rsidRPr="00EB749F" w:rsidRDefault="0086092B" w:rsidP="00877C76">
            <w:pPr>
              <w:rPr>
                <w:rFonts w:ascii="Arial" w:eastAsiaTheme="majorEastAsia" w:hAnsi="Arial" w:cs="Arial"/>
              </w:rPr>
            </w:pPr>
            <w:r w:rsidRPr="00EB749F">
              <w:rPr>
                <w:rFonts w:ascii="Arial" w:eastAsiaTheme="majorEastAsia" w:hAnsi="Arial" w:cs="Arial"/>
              </w:rPr>
              <w:t>Excel - HMRCs Template</w:t>
            </w:r>
          </w:p>
        </w:tc>
        <w:tc>
          <w:tcPr>
            <w:tcW w:w="1431" w:type="dxa"/>
            <w:shd w:val="clear" w:color="auto" w:fill="FFFFFF" w:themeFill="background1"/>
          </w:tcPr>
          <w:p w14:paraId="1D9FB3BE" w14:textId="77777777" w:rsidR="0086092B" w:rsidRPr="00EB749F" w:rsidRDefault="0086092B" w:rsidP="00877C76">
            <w:pPr>
              <w:rPr>
                <w:rFonts w:ascii="Arial" w:eastAsiaTheme="majorEastAsia" w:hAnsi="Arial" w:cs="Arial"/>
              </w:rPr>
            </w:pPr>
            <w:r w:rsidRPr="00EB749F">
              <w:rPr>
                <w:rFonts w:ascii="Arial" w:eastAsiaTheme="majorEastAsia" w:hAnsi="Arial" w:cs="Arial"/>
              </w:rPr>
              <w:t>Email – password protected</w:t>
            </w:r>
          </w:p>
        </w:tc>
        <w:tc>
          <w:tcPr>
            <w:tcW w:w="1141" w:type="dxa"/>
            <w:shd w:val="clear" w:color="auto" w:fill="FFFFFF" w:themeFill="background1"/>
          </w:tcPr>
          <w:p w14:paraId="12BF391F" w14:textId="77777777" w:rsidR="0086092B" w:rsidRPr="00EB749F" w:rsidRDefault="0086092B" w:rsidP="00877C76">
            <w:pPr>
              <w:rPr>
                <w:rFonts w:ascii="Arial" w:hAnsi="Arial" w:cs="Arial"/>
              </w:rPr>
            </w:pPr>
            <w:r w:rsidRPr="00EB749F">
              <w:rPr>
                <w:rFonts w:ascii="Arial" w:hAnsi="Arial" w:cs="Arial"/>
              </w:rPr>
              <w:t>9.4.2</w:t>
            </w:r>
          </w:p>
        </w:tc>
      </w:tr>
      <w:tr w:rsidR="009E0B6B" w:rsidRPr="00EB749F" w14:paraId="0646CC50" w14:textId="77777777" w:rsidTr="009E0B6B">
        <w:tc>
          <w:tcPr>
            <w:tcW w:w="2523" w:type="dxa"/>
            <w:shd w:val="clear" w:color="auto" w:fill="FFFFFF" w:themeFill="background1"/>
          </w:tcPr>
          <w:p w14:paraId="721A822C" w14:textId="77777777" w:rsidR="0086092B" w:rsidRPr="00EB749F" w:rsidRDefault="0086092B" w:rsidP="00877C76">
            <w:pPr>
              <w:rPr>
                <w:rFonts w:ascii="Arial" w:eastAsiaTheme="majorEastAsia" w:hAnsi="Arial" w:cs="Arial"/>
              </w:rPr>
            </w:pPr>
            <w:r w:rsidRPr="00EB749F">
              <w:rPr>
                <w:rFonts w:ascii="Arial" w:eastAsiaTheme="majorEastAsia" w:hAnsi="Arial" w:cs="Arial"/>
              </w:rPr>
              <w:t>Spend Forecast</w:t>
            </w:r>
          </w:p>
        </w:tc>
        <w:tc>
          <w:tcPr>
            <w:tcW w:w="2978" w:type="dxa"/>
            <w:shd w:val="clear" w:color="auto" w:fill="FFFFFF" w:themeFill="background1"/>
          </w:tcPr>
          <w:p w14:paraId="7E00BC4E" w14:textId="77777777" w:rsidR="0086092B" w:rsidRPr="00EB749F" w:rsidRDefault="0086092B" w:rsidP="00877C76">
            <w:pPr>
              <w:rPr>
                <w:rFonts w:ascii="Arial" w:eastAsiaTheme="majorEastAsia" w:hAnsi="Arial" w:cs="Arial"/>
              </w:rPr>
            </w:pPr>
            <w:r w:rsidRPr="00EB749F">
              <w:rPr>
                <w:rFonts w:ascii="Arial" w:eastAsiaTheme="majorEastAsia" w:hAnsi="Arial" w:cs="Arial"/>
              </w:rPr>
              <w:t>Annual spend forecast updated each month</w:t>
            </w:r>
          </w:p>
        </w:tc>
        <w:tc>
          <w:tcPr>
            <w:tcW w:w="1227" w:type="dxa"/>
            <w:shd w:val="clear" w:color="auto" w:fill="FFFFFF" w:themeFill="background1"/>
          </w:tcPr>
          <w:p w14:paraId="7D44F2F2" w14:textId="77777777" w:rsidR="0086092B" w:rsidRPr="00EB749F" w:rsidRDefault="0086092B" w:rsidP="00877C76">
            <w:pPr>
              <w:rPr>
                <w:rFonts w:ascii="Arial" w:eastAsiaTheme="majorEastAsia" w:hAnsi="Arial" w:cs="Arial"/>
              </w:rPr>
            </w:pPr>
            <w:r w:rsidRPr="00EB749F">
              <w:rPr>
                <w:rFonts w:ascii="Arial" w:eastAsiaTheme="majorEastAsia" w:hAnsi="Arial" w:cs="Arial"/>
              </w:rPr>
              <w:t xml:space="preserve">Monthly </w:t>
            </w:r>
          </w:p>
          <w:p w14:paraId="59291C6F" w14:textId="09411362" w:rsidR="0086092B" w:rsidRPr="00EB749F" w:rsidRDefault="0086092B" w:rsidP="00877C76">
            <w:pPr>
              <w:rPr>
                <w:rFonts w:ascii="Arial" w:eastAsiaTheme="majorEastAsia" w:hAnsi="Arial" w:cs="Arial"/>
              </w:rPr>
            </w:pPr>
            <w:r w:rsidRPr="00EB749F">
              <w:rPr>
                <w:rFonts w:ascii="Arial" w:eastAsiaTheme="majorEastAsia" w:hAnsi="Arial" w:cs="Arial"/>
              </w:rPr>
              <w:t xml:space="preserve">by </w:t>
            </w:r>
            <w:r w:rsidR="00B34398">
              <w:rPr>
                <w:rFonts w:ascii="Arial" w:eastAsiaTheme="majorEastAsia" w:hAnsi="Arial" w:cs="Arial"/>
              </w:rPr>
              <w:t>Working Day</w:t>
            </w:r>
            <w:r w:rsidRPr="00EB749F">
              <w:rPr>
                <w:rFonts w:ascii="Arial" w:eastAsiaTheme="majorEastAsia" w:hAnsi="Arial" w:cs="Arial"/>
              </w:rPr>
              <w:t xml:space="preserve"> 5</w:t>
            </w:r>
          </w:p>
        </w:tc>
        <w:tc>
          <w:tcPr>
            <w:tcW w:w="1156" w:type="dxa"/>
            <w:shd w:val="clear" w:color="auto" w:fill="FFFFFF" w:themeFill="background1"/>
          </w:tcPr>
          <w:p w14:paraId="1934A52B" w14:textId="77777777" w:rsidR="0086092B" w:rsidRPr="00EB749F" w:rsidRDefault="0086092B" w:rsidP="00877C76">
            <w:pPr>
              <w:rPr>
                <w:rFonts w:ascii="Arial" w:eastAsiaTheme="majorEastAsia" w:hAnsi="Arial" w:cs="Arial"/>
              </w:rPr>
            </w:pPr>
            <w:r w:rsidRPr="00EB749F">
              <w:rPr>
                <w:rFonts w:ascii="Arial" w:eastAsiaTheme="majorEastAsia" w:hAnsi="Arial" w:cs="Arial"/>
              </w:rPr>
              <w:t>Excel</w:t>
            </w:r>
          </w:p>
        </w:tc>
        <w:tc>
          <w:tcPr>
            <w:tcW w:w="1431" w:type="dxa"/>
            <w:shd w:val="clear" w:color="auto" w:fill="FFFFFF" w:themeFill="background1"/>
          </w:tcPr>
          <w:p w14:paraId="13B12A1B" w14:textId="77777777" w:rsidR="0086092B" w:rsidRPr="00EB749F" w:rsidRDefault="0086092B" w:rsidP="00877C76">
            <w:pPr>
              <w:rPr>
                <w:rFonts w:ascii="Arial" w:eastAsiaTheme="majorEastAsia" w:hAnsi="Arial" w:cs="Arial"/>
              </w:rPr>
            </w:pPr>
            <w:r w:rsidRPr="00EB749F">
              <w:rPr>
                <w:rFonts w:ascii="Arial" w:eastAsiaTheme="majorEastAsia" w:hAnsi="Arial" w:cs="Arial"/>
              </w:rPr>
              <w:t>Email – password protected</w:t>
            </w:r>
          </w:p>
        </w:tc>
        <w:tc>
          <w:tcPr>
            <w:tcW w:w="1141" w:type="dxa"/>
            <w:shd w:val="clear" w:color="auto" w:fill="FFFFFF" w:themeFill="background1"/>
          </w:tcPr>
          <w:p w14:paraId="0EA90C3A" w14:textId="77777777" w:rsidR="0086092B" w:rsidRPr="00EB749F" w:rsidRDefault="0086092B" w:rsidP="00877C76">
            <w:pPr>
              <w:rPr>
                <w:rFonts w:ascii="Arial" w:hAnsi="Arial" w:cs="Arial"/>
              </w:rPr>
            </w:pPr>
            <w:r w:rsidRPr="00EB749F">
              <w:rPr>
                <w:rFonts w:ascii="Arial" w:hAnsi="Arial" w:cs="Arial"/>
              </w:rPr>
              <w:t>9.4.3</w:t>
            </w:r>
          </w:p>
        </w:tc>
      </w:tr>
      <w:tr w:rsidR="009E0B6B" w:rsidRPr="00EB749F" w14:paraId="68AAAA78" w14:textId="77777777" w:rsidTr="009E0B6B">
        <w:tc>
          <w:tcPr>
            <w:tcW w:w="2523" w:type="dxa"/>
            <w:shd w:val="clear" w:color="auto" w:fill="FFFFFF" w:themeFill="background1"/>
          </w:tcPr>
          <w:p w14:paraId="6518D83A" w14:textId="77777777" w:rsidR="0086092B" w:rsidRPr="00EB749F" w:rsidRDefault="0086092B" w:rsidP="00877C76">
            <w:pPr>
              <w:rPr>
                <w:rFonts w:ascii="Arial" w:eastAsiaTheme="majorEastAsia" w:hAnsi="Arial" w:cs="Arial"/>
              </w:rPr>
            </w:pPr>
            <w:r w:rsidRPr="00EB749F">
              <w:rPr>
                <w:rFonts w:ascii="Arial" w:eastAsiaTheme="majorEastAsia" w:hAnsi="Arial" w:cs="Arial"/>
              </w:rPr>
              <w:t>Report on Tier 1 Complaints in the month</w:t>
            </w:r>
          </w:p>
        </w:tc>
        <w:tc>
          <w:tcPr>
            <w:tcW w:w="2978" w:type="dxa"/>
            <w:shd w:val="clear" w:color="auto" w:fill="FFFFFF" w:themeFill="background1"/>
          </w:tcPr>
          <w:p w14:paraId="052C07A2" w14:textId="77777777" w:rsidR="0086092B" w:rsidRPr="00EB749F" w:rsidRDefault="0086092B" w:rsidP="00877C76">
            <w:pPr>
              <w:rPr>
                <w:rFonts w:ascii="Arial" w:eastAsiaTheme="majorEastAsia" w:hAnsi="Arial" w:cs="Arial"/>
              </w:rPr>
            </w:pPr>
            <w:r w:rsidRPr="00EB749F">
              <w:rPr>
                <w:rFonts w:ascii="Arial" w:eastAsiaTheme="majorEastAsia" w:hAnsi="Arial" w:cs="Arial"/>
              </w:rPr>
              <w:t>Part of the Monthly Management Information Pack</w:t>
            </w:r>
          </w:p>
        </w:tc>
        <w:tc>
          <w:tcPr>
            <w:tcW w:w="1227" w:type="dxa"/>
            <w:shd w:val="clear" w:color="auto" w:fill="FFFFFF" w:themeFill="background1"/>
          </w:tcPr>
          <w:p w14:paraId="052D8E2C" w14:textId="77777777" w:rsidR="0086092B" w:rsidRPr="00EB749F" w:rsidRDefault="0086092B" w:rsidP="00877C76">
            <w:pPr>
              <w:rPr>
                <w:rFonts w:ascii="Arial" w:eastAsiaTheme="majorEastAsia" w:hAnsi="Arial" w:cs="Arial"/>
              </w:rPr>
            </w:pPr>
            <w:r w:rsidRPr="00EB749F">
              <w:rPr>
                <w:rFonts w:ascii="Arial" w:eastAsiaTheme="majorEastAsia" w:hAnsi="Arial" w:cs="Arial"/>
              </w:rPr>
              <w:t xml:space="preserve">Monthly </w:t>
            </w:r>
          </w:p>
          <w:p w14:paraId="3FB3E9ED" w14:textId="122C9535" w:rsidR="0086092B" w:rsidRPr="00EB749F" w:rsidRDefault="0086092B" w:rsidP="00877C76">
            <w:pPr>
              <w:rPr>
                <w:rFonts w:ascii="Arial" w:eastAsiaTheme="majorEastAsia" w:hAnsi="Arial" w:cs="Arial"/>
              </w:rPr>
            </w:pPr>
            <w:r w:rsidRPr="00EB749F">
              <w:rPr>
                <w:rFonts w:ascii="Arial" w:eastAsiaTheme="majorEastAsia" w:hAnsi="Arial" w:cs="Arial"/>
              </w:rPr>
              <w:t xml:space="preserve">by </w:t>
            </w:r>
            <w:r w:rsidR="00B34398">
              <w:rPr>
                <w:rFonts w:ascii="Arial" w:eastAsiaTheme="majorEastAsia" w:hAnsi="Arial" w:cs="Arial"/>
              </w:rPr>
              <w:t>Working Day</w:t>
            </w:r>
            <w:r w:rsidRPr="00EB749F">
              <w:rPr>
                <w:rFonts w:ascii="Arial" w:eastAsiaTheme="majorEastAsia" w:hAnsi="Arial" w:cs="Arial"/>
              </w:rPr>
              <w:t xml:space="preserve"> 5</w:t>
            </w:r>
          </w:p>
        </w:tc>
        <w:tc>
          <w:tcPr>
            <w:tcW w:w="1156" w:type="dxa"/>
            <w:shd w:val="clear" w:color="auto" w:fill="FFFFFF" w:themeFill="background1"/>
          </w:tcPr>
          <w:p w14:paraId="74220EEC" w14:textId="77777777" w:rsidR="0086092B" w:rsidRPr="00EB749F" w:rsidRDefault="0086092B" w:rsidP="00877C76">
            <w:pPr>
              <w:rPr>
                <w:rFonts w:ascii="Arial" w:eastAsiaTheme="majorEastAsia" w:hAnsi="Arial" w:cs="Arial"/>
              </w:rPr>
            </w:pPr>
            <w:r w:rsidRPr="00EB749F">
              <w:rPr>
                <w:rFonts w:ascii="Arial" w:eastAsiaTheme="majorEastAsia" w:hAnsi="Arial" w:cs="Arial"/>
              </w:rPr>
              <w:t>Suppliers format</w:t>
            </w:r>
          </w:p>
        </w:tc>
        <w:tc>
          <w:tcPr>
            <w:tcW w:w="1431" w:type="dxa"/>
            <w:shd w:val="clear" w:color="auto" w:fill="FFFFFF" w:themeFill="background1"/>
          </w:tcPr>
          <w:p w14:paraId="59A36E2A" w14:textId="77777777" w:rsidR="0086092B" w:rsidRPr="00EB749F" w:rsidRDefault="0086092B" w:rsidP="00877C76">
            <w:pPr>
              <w:rPr>
                <w:rFonts w:ascii="Arial" w:eastAsiaTheme="majorEastAsia" w:hAnsi="Arial" w:cs="Arial"/>
              </w:rPr>
            </w:pPr>
            <w:r w:rsidRPr="00EB749F">
              <w:rPr>
                <w:rFonts w:ascii="Arial" w:eastAsiaTheme="majorEastAsia" w:hAnsi="Arial" w:cs="Arial"/>
              </w:rPr>
              <w:t>Email – password protected</w:t>
            </w:r>
          </w:p>
        </w:tc>
        <w:tc>
          <w:tcPr>
            <w:tcW w:w="1141" w:type="dxa"/>
            <w:shd w:val="clear" w:color="auto" w:fill="FFFFFF" w:themeFill="background1"/>
          </w:tcPr>
          <w:p w14:paraId="6DC639F7" w14:textId="77777777" w:rsidR="0086092B" w:rsidRPr="00EB749F" w:rsidRDefault="0086092B" w:rsidP="00877C76">
            <w:pPr>
              <w:rPr>
                <w:rFonts w:ascii="Arial" w:hAnsi="Arial" w:cs="Arial"/>
              </w:rPr>
            </w:pPr>
            <w:r w:rsidRPr="00EB749F">
              <w:rPr>
                <w:rFonts w:ascii="Arial" w:hAnsi="Arial" w:cs="Arial"/>
              </w:rPr>
              <w:t>8.2.5 /8.3.2 (h)</w:t>
            </w:r>
          </w:p>
        </w:tc>
      </w:tr>
      <w:tr w:rsidR="009E0B6B" w:rsidRPr="00EB749F" w14:paraId="21FE8D66" w14:textId="77777777" w:rsidTr="009E0B6B">
        <w:tc>
          <w:tcPr>
            <w:tcW w:w="2523" w:type="dxa"/>
            <w:shd w:val="clear" w:color="auto" w:fill="FFFFFF" w:themeFill="background1"/>
          </w:tcPr>
          <w:p w14:paraId="765AB39A" w14:textId="77777777" w:rsidR="0086092B" w:rsidRPr="00EB749F" w:rsidRDefault="0086092B" w:rsidP="00877C76">
            <w:pPr>
              <w:rPr>
                <w:rFonts w:ascii="Arial" w:eastAsiaTheme="majorEastAsia" w:hAnsi="Arial" w:cs="Arial"/>
              </w:rPr>
            </w:pPr>
            <w:r w:rsidRPr="00EB749F">
              <w:rPr>
                <w:rFonts w:ascii="Arial" w:eastAsiaTheme="majorEastAsia" w:hAnsi="Arial" w:cs="Arial"/>
              </w:rPr>
              <w:t>Report on Tier 2 Complaints in the month</w:t>
            </w:r>
          </w:p>
        </w:tc>
        <w:tc>
          <w:tcPr>
            <w:tcW w:w="2978" w:type="dxa"/>
            <w:shd w:val="clear" w:color="auto" w:fill="FFFFFF" w:themeFill="background1"/>
          </w:tcPr>
          <w:p w14:paraId="10A91E5F" w14:textId="77777777" w:rsidR="0086092B" w:rsidRPr="00EB749F" w:rsidRDefault="0086092B" w:rsidP="00877C76">
            <w:pPr>
              <w:rPr>
                <w:rFonts w:ascii="Arial" w:eastAsiaTheme="majorEastAsia" w:hAnsi="Arial" w:cs="Arial"/>
              </w:rPr>
            </w:pPr>
            <w:r w:rsidRPr="00EB749F">
              <w:rPr>
                <w:rFonts w:ascii="Arial" w:eastAsiaTheme="majorEastAsia" w:hAnsi="Arial" w:cs="Arial"/>
              </w:rPr>
              <w:t>Part of the Monthly Management Information Pack</w:t>
            </w:r>
          </w:p>
        </w:tc>
        <w:tc>
          <w:tcPr>
            <w:tcW w:w="1227" w:type="dxa"/>
            <w:shd w:val="clear" w:color="auto" w:fill="FFFFFF" w:themeFill="background1"/>
          </w:tcPr>
          <w:p w14:paraId="42FEED11" w14:textId="77777777" w:rsidR="0086092B" w:rsidRPr="00EB749F" w:rsidRDefault="0086092B" w:rsidP="00877C76">
            <w:pPr>
              <w:rPr>
                <w:rFonts w:ascii="Arial" w:eastAsiaTheme="majorEastAsia" w:hAnsi="Arial" w:cs="Arial"/>
              </w:rPr>
            </w:pPr>
            <w:r w:rsidRPr="00EB749F">
              <w:rPr>
                <w:rFonts w:ascii="Arial" w:eastAsiaTheme="majorEastAsia" w:hAnsi="Arial" w:cs="Arial"/>
              </w:rPr>
              <w:t xml:space="preserve">Monthly </w:t>
            </w:r>
          </w:p>
          <w:p w14:paraId="48D974C0" w14:textId="0AE42FF1" w:rsidR="0086092B" w:rsidRPr="00EB749F" w:rsidRDefault="0086092B" w:rsidP="00877C76">
            <w:pPr>
              <w:rPr>
                <w:rFonts w:ascii="Arial" w:eastAsiaTheme="majorEastAsia" w:hAnsi="Arial" w:cs="Arial"/>
              </w:rPr>
            </w:pPr>
            <w:r w:rsidRPr="00EB749F">
              <w:rPr>
                <w:rFonts w:ascii="Arial" w:eastAsiaTheme="majorEastAsia" w:hAnsi="Arial" w:cs="Arial"/>
              </w:rPr>
              <w:t xml:space="preserve">by </w:t>
            </w:r>
            <w:r w:rsidR="00B34398">
              <w:rPr>
                <w:rFonts w:ascii="Arial" w:eastAsiaTheme="majorEastAsia" w:hAnsi="Arial" w:cs="Arial"/>
              </w:rPr>
              <w:t>Working Day</w:t>
            </w:r>
            <w:r w:rsidRPr="00EB749F">
              <w:rPr>
                <w:rFonts w:ascii="Arial" w:eastAsiaTheme="majorEastAsia" w:hAnsi="Arial" w:cs="Arial"/>
              </w:rPr>
              <w:t xml:space="preserve"> 5</w:t>
            </w:r>
          </w:p>
        </w:tc>
        <w:tc>
          <w:tcPr>
            <w:tcW w:w="1156" w:type="dxa"/>
            <w:shd w:val="clear" w:color="auto" w:fill="FFFFFF" w:themeFill="background1"/>
          </w:tcPr>
          <w:p w14:paraId="5960BFD7" w14:textId="77777777" w:rsidR="0086092B" w:rsidRPr="00EB749F" w:rsidRDefault="0086092B" w:rsidP="00877C76">
            <w:pPr>
              <w:rPr>
                <w:rFonts w:ascii="Arial" w:eastAsiaTheme="majorEastAsia" w:hAnsi="Arial" w:cs="Arial"/>
              </w:rPr>
            </w:pPr>
            <w:r w:rsidRPr="00EB749F">
              <w:rPr>
                <w:rFonts w:ascii="Arial" w:eastAsiaTheme="majorEastAsia" w:hAnsi="Arial" w:cs="Arial"/>
              </w:rPr>
              <w:t>Suppliers format</w:t>
            </w:r>
          </w:p>
        </w:tc>
        <w:tc>
          <w:tcPr>
            <w:tcW w:w="1431" w:type="dxa"/>
            <w:shd w:val="clear" w:color="auto" w:fill="FFFFFF" w:themeFill="background1"/>
          </w:tcPr>
          <w:p w14:paraId="6FAC8FFE" w14:textId="77777777" w:rsidR="0086092B" w:rsidRPr="00EB749F" w:rsidRDefault="0086092B" w:rsidP="00877C76">
            <w:pPr>
              <w:rPr>
                <w:rFonts w:ascii="Arial" w:eastAsiaTheme="majorEastAsia" w:hAnsi="Arial" w:cs="Arial"/>
              </w:rPr>
            </w:pPr>
            <w:r w:rsidRPr="00EB749F">
              <w:rPr>
                <w:rFonts w:ascii="Arial" w:eastAsiaTheme="majorEastAsia" w:hAnsi="Arial" w:cs="Arial"/>
              </w:rPr>
              <w:t>Email – password protected</w:t>
            </w:r>
          </w:p>
        </w:tc>
        <w:tc>
          <w:tcPr>
            <w:tcW w:w="1141" w:type="dxa"/>
            <w:shd w:val="clear" w:color="auto" w:fill="FFFFFF" w:themeFill="background1"/>
          </w:tcPr>
          <w:p w14:paraId="4A1CEAE6" w14:textId="77777777" w:rsidR="0086092B" w:rsidRPr="00EB749F" w:rsidRDefault="0086092B" w:rsidP="00877C76">
            <w:pPr>
              <w:rPr>
                <w:rFonts w:ascii="Arial" w:hAnsi="Arial" w:cs="Arial"/>
              </w:rPr>
            </w:pPr>
            <w:r w:rsidRPr="00EB749F">
              <w:rPr>
                <w:rFonts w:ascii="Arial" w:hAnsi="Arial" w:cs="Arial"/>
              </w:rPr>
              <w:t>8.2.5</w:t>
            </w:r>
          </w:p>
          <w:p w14:paraId="526C5B7C" w14:textId="77777777" w:rsidR="0086092B" w:rsidRPr="00EB749F" w:rsidRDefault="0086092B" w:rsidP="00877C76">
            <w:pPr>
              <w:rPr>
                <w:rFonts w:ascii="Arial" w:hAnsi="Arial" w:cs="Arial"/>
              </w:rPr>
            </w:pPr>
            <w:r w:rsidRPr="00EB749F">
              <w:rPr>
                <w:rFonts w:ascii="Arial" w:hAnsi="Arial" w:cs="Arial"/>
              </w:rPr>
              <w:t>8.4.2 (b)</w:t>
            </w:r>
          </w:p>
        </w:tc>
      </w:tr>
      <w:tr w:rsidR="009E0B6B" w:rsidRPr="00EB749F" w14:paraId="03FBFF95" w14:textId="77777777" w:rsidTr="009E0B6B">
        <w:tc>
          <w:tcPr>
            <w:tcW w:w="2523" w:type="dxa"/>
            <w:shd w:val="clear" w:color="auto" w:fill="FFFFFF" w:themeFill="background1"/>
          </w:tcPr>
          <w:p w14:paraId="3D83445E" w14:textId="77777777" w:rsidR="0086092B" w:rsidRPr="00EB749F" w:rsidRDefault="0086092B" w:rsidP="00877C76">
            <w:pPr>
              <w:rPr>
                <w:rFonts w:ascii="Arial" w:eastAsiaTheme="majorEastAsia" w:hAnsi="Arial" w:cs="Arial"/>
              </w:rPr>
            </w:pPr>
            <w:r w:rsidRPr="00EB749F">
              <w:rPr>
                <w:rFonts w:ascii="Arial" w:eastAsiaTheme="majorEastAsia" w:hAnsi="Arial" w:cs="Arial"/>
              </w:rPr>
              <w:t>Report on the number of open and closed incidents in the month</w:t>
            </w:r>
          </w:p>
        </w:tc>
        <w:tc>
          <w:tcPr>
            <w:tcW w:w="2978" w:type="dxa"/>
            <w:shd w:val="clear" w:color="auto" w:fill="FFFFFF" w:themeFill="background1"/>
          </w:tcPr>
          <w:p w14:paraId="6FE29A78" w14:textId="77777777" w:rsidR="0086092B" w:rsidRPr="00EB749F" w:rsidRDefault="0086092B" w:rsidP="00877C76">
            <w:pPr>
              <w:rPr>
                <w:rFonts w:ascii="Arial" w:eastAsiaTheme="majorEastAsia" w:hAnsi="Arial" w:cs="Arial"/>
              </w:rPr>
            </w:pPr>
            <w:r w:rsidRPr="00EB749F">
              <w:rPr>
                <w:rFonts w:ascii="Arial" w:eastAsiaTheme="majorEastAsia" w:hAnsi="Arial" w:cs="Arial"/>
              </w:rPr>
              <w:t>Part of the Monthly Management Information Pack</w:t>
            </w:r>
          </w:p>
        </w:tc>
        <w:tc>
          <w:tcPr>
            <w:tcW w:w="1227" w:type="dxa"/>
            <w:shd w:val="clear" w:color="auto" w:fill="FFFFFF" w:themeFill="background1"/>
          </w:tcPr>
          <w:p w14:paraId="634CE301" w14:textId="77777777" w:rsidR="0086092B" w:rsidRPr="00EB749F" w:rsidRDefault="0086092B" w:rsidP="00877C76">
            <w:pPr>
              <w:rPr>
                <w:rFonts w:ascii="Arial" w:eastAsiaTheme="majorEastAsia" w:hAnsi="Arial" w:cs="Arial"/>
              </w:rPr>
            </w:pPr>
            <w:r w:rsidRPr="00EB749F">
              <w:rPr>
                <w:rFonts w:ascii="Arial" w:eastAsiaTheme="majorEastAsia" w:hAnsi="Arial" w:cs="Arial"/>
              </w:rPr>
              <w:t xml:space="preserve">Monthly </w:t>
            </w:r>
          </w:p>
          <w:p w14:paraId="17AD8F7B" w14:textId="123D901B" w:rsidR="0086092B" w:rsidRPr="00EB749F" w:rsidRDefault="0086092B" w:rsidP="00877C76">
            <w:pPr>
              <w:rPr>
                <w:rFonts w:ascii="Arial" w:eastAsiaTheme="majorEastAsia" w:hAnsi="Arial" w:cs="Arial"/>
              </w:rPr>
            </w:pPr>
            <w:r w:rsidRPr="00EB749F">
              <w:rPr>
                <w:rFonts w:ascii="Arial" w:eastAsiaTheme="majorEastAsia" w:hAnsi="Arial" w:cs="Arial"/>
              </w:rPr>
              <w:t xml:space="preserve">by </w:t>
            </w:r>
            <w:r w:rsidR="00B34398">
              <w:rPr>
                <w:rFonts w:ascii="Arial" w:eastAsiaTheme="majorEastAsia" w:hAnsi="Arial" w:cs="Arial"/>
              </w:rPr>
              <w:t>Working Day</w:t>
            </w:r>
            <w:r w:rsidRPr="00EB749F">
              <w:rPr>
                <w:rFonts w:ascii="Arial" w:eastAsiaTheme="majorEastAsia" w:hAnsi="Arial" w:cs="Arial"/>
              </w:rPr>
              <w:t xml:space="preserve"> 5</w:t>
            </w:r>
          </w:p>
        </w:tc>
        <w:tc>
          <w:tcPr>
            <w:tcW w:w="1156" w:type="dxa"/>
            <w:shd w:val="clear" w:color="auto" w:fill="FFFFFF" w:themeFill="background1"/>
          </w:tcPr>
          <w:p w14:paraId="78662DA8" w14:textId="77777777" w:rsidR="0086092B" w:rsidRPr="00EB749F" w:rsidRDefault="0086092B" w:rsidP="00877C76">
            <w:pPr>
              <w:rPr>
                <w:rFonts w:ascii="Arial" w:eastAsiaTheme="majorEastAsia" w:hAnsi="Arial" w:cs="Arial"/>
              </w:rPr>
            </w:pPr>
            <w:r w:rsidRPr="00EB749F">
              <w:rPr>
                <w:rFonts w:ascii="Arial" w:eastAsiaTheme="majorEastAsia" w:hAnsi="Arial" w:cs="Arial"/>
              </w:rPr>
              <w:t>Suppliers format</w:t>
            </w:r>
          </w:p>
        </w:tc>
        <w:tc>
          <w:tcPr>
            <w:tcW w:w="1431" w:type="dxa"/>
            <w:shd w:val="clear" w:color="auto" w:fill="FFFFFF" w:themeFill="background1"/>
          </w:tcPr>
          <w:p w14:paraId="02F28D48" w14:textId="77777777" w:rsidR="0086092B" w:rsidRPr="00EB749F" w:rsidRDefault="0086092B" w:rsidP="00877C76">
            <w:pPr>
              <w:rPr>
                <w:rFonts w:ascii="Arial" w:eastAsiaTheme="majorEastAsia" w:hAnsi="Arial" w:cs="Arial"/>
              </w:rPr>
            </w:pPr>
            <w:r w:rsidRPr="00EB749F">
              <w:rPr>
                <w:rFonts w:ascii="Arial" w:eastAsiaTheme="majorEastAsia" w:hAnsi="Arial" w:cs="Arial"/>
              </w:rPr>
              <w:t>Email – password protected</w:t>
            </w:r>
          </w:p>
        </w:tc>
        <w:tc>
          <w:tcPr>
            <w:tcW w:w="1141" w:type="dxa"/>
            <w:shd w:val="clear" w:color="auto" w:fill="FFFFFF" w:themeFill="background1"/>
          </w:tcPr>
          <w:p w14:paraId="2E22B163" w14:textId="77777777" w:rsidR="0086092B" w:rsidRPr="00EB749F" w:rsidRDefault="0086092B" w:rsidP="00877C76">
            <w:pPr>
              <w:rPr>
                <w:rFonts w:ascii="Arial" w:hAnsi="Arial" w:cs="Arial"/>
              </w:rPr>
            </w:pPr>
            <w:r w:rsidRPr="00EB749F">
              <w:rPr>
                <w:rFonts w:ascii="Arial" w:hAnsi="Arial" w:cs="Arial"/>
              </w:rPr>
              <w:t>9.5.5</w:t>
            </w:r>
          </w:p>
        </w:tc>
      </w:tr>
      <w:tr w:rsidR="009E0B6B" w:rsidRPr="00EB749F" w14:paraId="4F69A11E" w14:textId="77777777" w:rsidTr="009E0B6B">
        <w:tc>
          <w:tcPr>
            <w:tcW w:w="2523" w:type="dxa"/>
            <w:shd w:val="clear" w:color="auto" w:fill="FFFFFF" w:themeFill="background1"/>
          </w:tcPr>
          <w:p w14:paraId="7588AEB9" w14:textId="77777777" w:rsidR="0086092B" w:rsidRPr="00EB749F" w:rsidRDefault="0086092B" w:rsidP="00877C76">
            <w:pPr>
              <w:rPr>
                <w:rFonts w:ascii="Arial" w:eastAsiaTheme="majorEastAsia" w:hAnsi="Arial" w:cs="Arial"/>
              </w:rPr>
            </w:pPr>
            <w:r w:rsidRPr="00EB749F">
              <w:rPr>
                <w:rFonts w:ascii="Arial" w:eastAsiaTheme="majorEastAsia" w:hAnsi="Arial" w:cs="Arial"/>
              </w:rPr>
              <w:t>Monthly Outcomes as per 9.5.3</w:t>
            </w:r>
          </w:p>
        </w:tc>
        <w:tc>
          <w:tcPr>
            <w:tcW w:w="2978" w:type="dxa"/>
            <w:shd w:val="clear" w:color="auto" w:fill="FFFFFF" w:themeFill="background1"/>
          </w:tcPr>
          <w:p w14:paraId="17A3E6DF" w14:textId="77777777" w:rsidR="0086092B" w:rsidRPr="00EB749F" w:rsidRDefault="0086092B" w:rsidP="00877C76">
            <w:pPr>
              <w:rPr>
                <w:rFonts w:ascii="Arial" w:eastAsiaTheme="majorEastAsia" w:hAnsi="Arial" w:cs="Arial"/>
              </w:rPr>
            </w:pPr>
            <w:r w:rsidRPr="00EB749F">
              <w:rPr>
                <w:rFonts w:ascii="Arial" w:eastAsiaTheme="majorEastAsia" w:hAnsi="Arial" w:cs="Arial"/>
              </w:rPr>
              <w:t>Part of the Monthly Management Information Pack</w:t>
            </w:r>
          </w:p>
        </w:tc>
        <w:tc>
          <w:tcPr>
            <w:tcW w:w="1227" w:type="dxa"/>
            <w:shd w:val="clear" w:color="auto" w:fill="FFFFFF" w:themeFill="background1"/>
          </w:tcPr>
          <w:p w14:paraId="05DCAFA3" w14:textId="49AB49BE" w:rsidR="0086092B" w:rsidRPr="00EB749F" w:rsidRDefault="0086092B" w:rsidP="00877C76">
            <w:pPr>
              <w:rPr>
                <w:rFonts w:ascii="Arial" w:eastAsiaTheme="majorEastAsia" w:hAnsi="Arial" w:cs="Arial"/>
              </w:rPr>
            </w:pPr>
            <w:r w:rsidRPr="00EB749F">
              <w:rPr>
                <w:rFonts w:ascii="Arial" w:eastAsiaTheme="majorEastAsia" w:hAnsi="Arial" w:cs="Arial"/>
              </w:rPr>
              <w:t xml:space="preserve">Monthly by </w:t>
            </w:r>
            <w:r w:rsidR="00B34398">
              <w:rPr>
                <w:rFonts w:ascii="Arial" w:eastAsiaTheme="majorEastAsia" w:hAnsi="Arial" w:cs="Arial"/>
              </w:rPr>
              <w:t>Working Day</w:t>
            </w:r>
            <w:r w:rsidRPr="00EB749F">
              <w:rPr>
                <w:rFonts w:ascii="Arial" w:eastAsiaTheme="majorEastAsia" w:hAnsi="Arial" w:cs="Arial"/>
              </w:rPr>
              <w:t xml:space="preserve"> 5</w:t>
            </w:r>
          </w:p>
        </w:tc>
        <w:tc>
          <w:tcPr>
            <w:tcW w:w="1156" w:type="dxa"/>
            <w:shd w:val="clear" w:color="auto" w:fill="FFFFFF" w:themeFill="background1"/>
          </w:tcPr>
          <w:p w14:paraId="7E4AC3A6" w14:textId="77777777" w:rsidR="0086092B" w:rsidRPr="00EB749F" w:rsidRDefault="0086092B" w:rsidP="00877C76">
            <w:pPr>
              <w:rPr>
                <w:rFonts w:ascii="Arial" w:eastAsiaTheme="majorEastAsia" w:hAnsi="Arial" w:cs="Arial"/>
              </w:rPr>
            </w:pPr>
            <w:r w:rsidRPr="00EB749F">
              <w:rPr>
                <w:rFonts w:ascii="Arial" w:eastAsiaTheme="majorEastAsia" w:hAnsi="Arial" w:cs="Arial"/>
              </w:rPr>
              <w:t>Suppliers format</w:t>
            </w:r>
          </w:p>
        </w:tc>
        <w:tc>
          <w:tcPr>
            <w:tcW w:w="1431" w:type="dxa"/>
            <w:shd w:val="clear" w:color="auto" w:fill="FFFFFF" w:themeFill="background1"/>
          </w:tcPr>
          <w:p w14:paraId="1540A36E" w14:textId="77777777" w:rsidR="0086092B" w:rsidRPr="00EB749F" w:rsidRDefault="0086092B" w:rsidP="00877C76">
            <w:pPr>
              <w:rPr>
                <w:rFonts w:ascii="Arial" w:eastAsiaTheme="majorEastAsia" w:hAnsi="Arial" w:cs="Arial"/>
              </w:rPr>
            </w:pPr>
            <w:r w:rsidRPr="00EB749F">
              <w:rPr>
                <w:rFonts w:ascii="Arial" w:eastAsiaTheme="majorEastAsia" w:hAnsi="Arial" w:cs="Arial"/>
              </w:rPr>
              <w:t>Email – password protected</w:t>
            </w:r>
          </w:p>
        </w:tc>
        <w:tc>
          <w:tcPr>
            <w:tcW w:w="1141" w:type="dxa"/>
            <w:shd w:val="clear" w:color="auto" w:fill="FFFFFF" w:themeFill="background1"/>
          </w:tcPr>
          <w:p w14:paraId="6BCA6AA1" w14:textId="77777777" w:rsidR="0086092B" w:rsidRPr="00EB749F" w:rsidRDefault="0086092B" w:rsidP="00877C76">
            <w:pPr>
              <w:rPr>
                <w:rFonts w:ascii="Arial" w:hAnsi="Arial" w:cs="Arial"/>
              </w:rPr>
            </w:pPr>
            <w:r w:rsidRPr="00EB749F">
              <w:rPr>
                <w:rFonts w:ascii="Arial" w:hAnsi="Arial" w:cs="Arial"/>
              </w:rPr>
              <w:t>9.5.3</w:t>
            </w:r>
          </w:p>
        </w:tc>
      </w:tr>
      <w:tr w:rsidR="009E0B6B" w:rsidRPr="00EB749F" w14:paraId="1C69C534" w14:textId="77777777" w:rsidTr="009E0B6B">
        <w:tc>
          <w:tcPr>
            <w:tcW w:w="2523" w:type="dxa"/>
            <w:shd w:val="clear" w:color="auto" w:fill="FFFFFF" w:themeFill="background1"/>
          </w:tcPr>
          <w:p w14:paraId="2256D4D7" w14:textId="77777777" w:rsidR="0086092B" w:rsidRPr="00EB749F" w:rsidRDefault="0086092B" w:rsidP="00877C76">
            <w:pPr>
              <w:rPr>
                <w:rFonts w:ascii="Arial" w:eastAsiaTheme="majorEastAsia" w:hAnsi="Arial" w:cs="Arial"/>
              </w:rPr>
            </w:pPr>
            <w:r w:rsidRPr="00EB749F">
              <w:rPr>
                <w:rFonts w:ascii="Arial" w:eastAsiaTheme="majorEastAsia" w:hAnsi="Arial" w:cs="Arial"/>
              </w:rPr>
              <w:t>Monthly Performance against SLAs and continuous improvement activity</w:t>
            </w:r>
          </w:p>
          <w:p w14:paraId="783006E1" w14:textId="77777777" w:rsidR="0086092B" w:rsidRPr="00EB749F" w:rsidRDefault="0086092B" w:rsidP="00877C76">
            <w:pPr>
              <w:rPr>
                <w:rFonts w:ascii="Arial" w:eastAsiaTheme="majorEastAsia" w:hAnsi="Arial" w:cs="Arial"/>
              </w:rPr>
            </w:pPr>
          </w:p>
        </w:tc>
        <w:tc>
          <w:tcPr>
            <w:tcW w:w="2978" w:type="dxa"/>
            <w:shd w:val="clear" w:color="auto" w:fill="FFFFFF" w:themeFill="background1"/>
          </w:tcPr>
          <w:p w14:paraId="6584F094" w14:textId="77777777" w:rsidR="0086092B" w:rsidRPr="00EB749F" w:rsidRDefault="0086092B" w:rsidP="00877C76">
            <w:pPr>
              <w:rPr>
                <w:rFonts w:ascii="Arial" w:eastAsiaTheme="majorEastAsia" w:hAnsi="Arial" w:cs="Arial"/>
              </w:rPr>
            </w:pPr>
            <w:r w:rsidRPr="00EB749F">
              <w:rPr>
                <w:rFonts w:ascii="Arial" w:eastAsiaTheme="majorEastAsia" w:hAnsi="Arial" w:cs="Arial"/>
              </w:rPr>
              <w:t>Part of the Monthly Management Information Pack</w:t>
            </w:r>
          </w:p>
        </w:tc>
        <w:tc>
          <w:tcPr>
            <w:tcW w:w="1227" w:type="dxa"/>
            <w:shd w:val="clear" w:color="auto" w:fill="FFFFFF" w:themeFill="background1"/>
          </w:tcPr>
          <w:p w14:paraId="380E4DEF" w14:textId="15EB6C16" w:rsidR="0086092B" w:rsidRPr="00EB749F" w:rsidRDefault="0086092B" w:rsidP="00877C76">
            <w:pPr>
              <w:rPr>
                <w:rFonts w:ascii="Arial" w:eastAsiaTheme="majorEastAsia" w:hAnsi="Arial" w:cs="Arial"/>
              </w:rPr>
            </w:pPr>
            <w:r w:rsidRPr="00EB749F">
              <w:rPr>
                <w:rFonts w:ascii="Arial" w:eastAsiaTheme="majorEastAsia" w:hAnsi="Arial" w:cs="Arial"/>
              </w:rPr>
              <w:t xml:space="preserve">Monthly by </w:t>
            </w:r>
            <w:r w:rsidR="00B34398">
              <w:rPr>
                <w:rFonts w:ascii="Arial" w:eastAsiaTheme="majorEastAsia" w:hAnsi="Arial" w:cs="Arial"/>
              </w:rPr>
              <w:t>Working Day</w:t>
            </w:r>
            <w:r w:rsidRPr="00EB749F">
              <w:rPr>
                <w:rFonts w:ascii="Arial" w:eastAsiaTheme="majorEastAsia" w:hAnsi="Arial" w:cs="Arial"/>
              </w:rPr>
              <w:t xml:space="preserve"> 5</w:t>
            </w:r>
          </w:p>
        </w:tc>
        <w:tc>
          <w:tcPr>
            <w:tcW w:w="1156" w:type="dxa"/>
            <w:shd w:val="clear" w:color="auto" w:fill="FFFFFF" w:themeFill="background1"/>
          </w:tcPr>
          <w:p w14:paraId="17D0A072" w14:textId="77777777" w:rsidR="0086092B" w:rsidRPr="00EB749F" w:rsidRDefault="0086092B" w:rsidP="00877C76">
            <w:pPr>
              <w:rPr>
                <w:rFonts w:ascii="Arial" w:eastAsiaTheme="majorEastAsia" w:hAnsi="Arial" w:cs="Arial"/>
              </w:rPr>
            </w:pPr>
            <w:r w:rsidRPr="00EB749F">
              <w:rPr>
                <w:rFonts w:ascii="Arial" w:eastAsiaTheme="majorEastAsia" w:hAnsi="Arial" w:cs="Arial"/>
              </w:rPr>
              <w:t>Suppliers format</w:t>
            </w:r>
          </w:p>
        </w:tc>
        <w:tc>
          <w:tcPr>
            <w:tcW w:w="1431" w:type="dxa"/>
            <w:shd w:val="clear" w:color="auto" w:fill="FFFFFF" w:themeFill="background1"/>
          </w:tcPr>
          <w:p w14:paraId="39A7E7FE" w14:textId="77777777" w:rsidR="0086092B" w:rsidRPr="00EB749F" w:rsidRDefault="0086092B" w:rsidP="00877C76">
            <w:pPr>
              <w:rPr>
                <w:rFonts w:ascii="Arial" w:eastAsiaTheme="majorEastAsia" w:hAnsi="Arial" w:cs="Arial"/>
              </w:rPr>
            </w:pPr>
            <w:r w:rsidRPr="00EB749F">
              <w:rPr>
                <w:rFonts w:ascii="Arial" w:eastAsiaTheme="majorEastAsia" w:hAnsi="Arial" w:cs="Arial"/>
              </w:rPr>
              <w:t>Email – password protected</w:t>
            </w:r>
          </w:p>
        </w:tc>
        <w:tc>
          <w:tcPr>
            <w:tcW w:w="1141" w:type="dxa"/>
            <w:shd w:val="clear" w:color="auto" w:fill="FFFFFF" w:themeFill="background1"/>
          </w:tcPr>
          <w:p w14:paraId="797BC60C" w14:textId="77777777" w:rsidR="0086092B" w:rsidRPr="00EB749F" w:rsidRDefault="0086092B" w:rsidP="00877C76">
            <w:pPr>
              <w:rPr>
                <w:rFonts w:ascii="Arial" w:hAnsi="Arial" w:cs="Arial"/>
              </w:rPr>
            </w:pPr>
            <w:r w:rsidRPr="00EB749F">
              <w:rPr>
                <w:rFonts w:ascii="Arial" w:hAnsi="Arial" w:cs="Arial"/>
              </w:rPr>
              <w:t>9.5.6</w:t>
            </w:r>
          </w:p>
        </w:tc>
      </w:tr>
      <w:tr w:rsidR="009E0B6B" w:rsidRPr="00EB749F" w14:paraId="44F59674" w14:textId="77777777" w:rsidTr="009E0B6B">
        <w:tc>
          <w:tcPr>
            <w:tcW w:w="2523" w:type="dxa"/>
            <w:shd w:val="clear" w:color="auto" w:fill="FFFFFF" w:themeFill="background1"/>
          </w:tcPr>
          <w:p w14:paraId="20BF25B2" w14:textId="77777777" w:rsidR="0086092B" w:rsidRPr="00EB749F" w:rsidRDefault="0086092B" w:rsidP="00877C76">
            <w:pPr>
              <w:rPr>
                <w:rFonts w:ascii="Arial" w:eastAsiaTheme="majorEastAsia" w:hAnsi="Arial" w:cs="Arial"/>
              </w:rPr>
            </w:pPr>
            <w:r w:rsidRPr="00EB749F">
              <w:rPr>
                <w:rFonts w:ascii="Arial" w:eastAsiaTheme="majorEastAsia" w:hAnsi="Arial" w:cs="Arial"/>
              </w:rPr>
              <w:t>inbound calls &amp; abandoned call per DCA</w:t>
            </w:r>
          </w:p>
        </w:tc>
        <w:tc>
          <w:tcPr>
            <w:tcW w:w="2978" w:type="dxa"/>
            <w:shd w:val="clear" w:color="auto" w:fill="FFFFFF" w:themeFill="background1"/>
          </w:tcPr>
          <w:p w14:paraId="6015F448" w14:textId="77777777" w:rsidR="0086092B" w:rsidRPr="00EB749F" w:rsidRDefault="0086092B" w:rsidP="00877C76">
            <w:pPr>
              <w:rPr>
                <w:rFonts w:ascii="Arial" w:eastAsiaTheme="majorEastAsia" w:hAnsi="Arial" w:cs="Arial"/>
              </w:rPr>
            </w:pPr>
            <w:r w:rsidRPr="00EB749F">
              <w:rPr>
                <w:rFonts w:ascii="Arial" w:eastAsiaTheme="majorEastAsia" w:hAnsi="Arial" w:cs="Arial"/>
              </w:rPr>
              <w:t>Part of the Monthly Management Information Pack</w:t>
            </w:r>
          </w:p>
        </w:tc>
        <w:tc>
          <w:tcPr>
            <w:tcW w:w="1227" w:type="dxa"/>
            <w:shd w:val="clear" w:color="auto" w:fill="FFFFFF" w:themeFill="background1"/>
          </w:tcPr>
          <w:p w14:paraId="45494719" w14:textId="5824D8C4" w:rsidR="0086092B" w:rsidRPr="00EB749F" w:rsidRDefault="0086092B" w:rsidP="00877C76">
            <w:pPr>
              <w:rPr>
                <w:rFonts w:ascii="Arial" w:eastAsiaTheme="majorEastAsia" w:hAnsi="Arial" w:cs="Arial"/>
              </w:rPr>
            </w:pPr>
            <w:r w:rsidRPr="00EB749F">
              <w:rPr>
                <w:rFonts w:ascii="Arial" w:eastAsiaTheme="majorEastAsia" w:hAnsi="Arial" w:cs="Arial"/>
              </w:rPr>
              <w:t xml:space="preserve">Monthly by </w:t>
            </w:r>
            <w:r w:rsidR="00B34398">
              <w:rPr>
                <w:rFonts w:ascii="Arial" w:eastAsiaTheme="majorEastAsia" w:hAnsi="Arial" w:cs="Arial"/>
              </w:rPr>
              <w:t>Working Day</w:t>
            </w:r>
            <w:r w:rsidRPr="00EB749F">
              <w:rPr>
                <w:rFonts w:ascii="Arial" w:eastAsiaTheme="majorEastAsia" w:hAnsi="Arial" w:cs="Arial"/>
              </w:rPr>
              <w:t xml:space="preserve"> 5</w:t>
            </w:r>
          </w:p>
        </w:tc>
        <w:tc>
          <w:tcPr>
            <w:tcW w:w="1156" w:type="dxa"/>
            <w:shd w:val="clear" w:color="auto" w:fill="FFFFFF" w:themeFill="background1"/>
          </w:tcPr>
          <w:p w14:paraId="273954DD" w14:textId="77777777" w:rsidR="0086092B" w:rsidRPr="00EB749F" w:rsidRDefault="0086092B" w:rsidP="00877C76">
            <w:pPr>
              <w:rPr>
                <w:rFonts w:ascii="Arial" w:eastAsiaTheme="majorEastAsia" w:hAnsi="Arial" w:cs="Arial"/>
              </w:rPr>
            </w:pPr>
            <w:r w:rsidRPr="00EB749F">
              <w:rPr>
                <w:rFonts w:ascii="Arial" w:eastAsiaTheme="majorEastAsia" w:hAnsi="Arial" w:cs="Arial"/>
              </w:rPr>
              <w:t>Suppliers format</w:t>
            </w:r>
          </w:p>
        </w:tc>
        <w:tc>
          <w:tcPr>
            <w:tcW w:w="1431" w:type="dxa"/>
            <w:shd w:val="clear" w:color="auto" w:fill="FFFFFF" w:themeFill="background1"/>
          </w:tcPr>
          <w:p w14:paraId="5D796066" w14:textId="77777777" w:rsidR="0086092B" w:rsidRPr="00EB749F" w:rsidRDefault="0086092B" w:rsidP="00877C76">
            <w:pPr>
              <w:rPr>
                <w:rFonts w:ascii="Arial" w:eastAsiaTheme="majorEastAsia" w:hAnsi="Arial" w:cs="Arial"/>
              </w:rPr>
            </w:pPr>
            <w:r w:rsidRPr="00EB749F">
              <w:rPr>
                <w:rFonts w:ascii="Arial" w:eastAsiaTheme="majorEastAsia" w:hAnsi="Arial" w:cs="Arial"/>
              </w:rPr>
              <w:t>Email – password protected</w:t>
            </w:r>
          </w:p>
        </w:tc>
        <w:tc>
          <w:tcPr>
            <w:tcW w:w="1141" w:type="dxa"/>
            <w:shd w:val="clear" w:color="auto" w:fill="FFFFFF" w:themeFill="background1"/>
          </w:tcPr>
          <w:p w14:paraId="14741927" w14:textId="77777777" w:rsidR="0086092B" w:rsidRPr="00EB749F" w:rsidRDefault="0086092B" w:rsidP="00877C76">
            <w:pPr>
              <w:rPr>
                <w:rFonts w:ascii="Arial" w:hAnsi="Arial" w:cs="Arial"/>
              </w:rPr>
            </w:pPr>
            <w:r w:rsidRPr="00EB749F">
              <w:rPr>
                <w:rFonts w:ascii="Arial" w:hAnsi="Arial" w:cs="Arial"/>
              </w:rPr>
              <w:t>6.3.9</w:t>
            </w:r>
          </w:p>
        </w:tc>
      </w:tr>
      <w:tr w:rsidR="009E0B6B" w:rsidRPr="00EB749F" w14:paraId="1C1BD24B" w14:textId="77777777" w:rsidTr="009E0B6B">
        <w:tc>
          <w:tcPr>
            <w:tcW w:w="2523" w:type="dxa"/>
            <w:shd w:val="clear" w:color="auto" w:fill="FFFFFF" w:themeFill="background1"/>
          </w:tcPr>
          <w:p w14:paraId="1C99BD34" w14:textId="77777777" w:rsidR="0086092B" w:rsidRPr="00EB749F" w:rsidRDefault="0086092B" w:rsidP="00877C76">
            <w:pPr>
              <w:rPr>
                <w:rFonts w:ascii="Arial" w:eastAsiaTheme="majorEastAsia" w:hAnsi="Arial" w:cs="Arial"/>
              </w:rPr>
            </w:pPr>
            <w:r w:rsidRPr="00EB749F">
              <w:rPr>
                <w:rFonts w:ascii="Arial" w:eastAsiaTheme="majorEastAsia" w:hAnsi="Arial" w:cs="Arial"/>
              </w:rPr>
              <w:t>Average time to answer calls</w:t>
            </w:r>
          </w:p>
        </w:tc>
        <w:tc>
          <w:tcPr>
            <w:tcW w:w="2978" w:type="dxa"/>
            <w:shd w:val="clear" w:color="auto" w:fill="FFFFFF" w:themeFill="background1"/>
          </w:tcPr>
          <w:p w14:paraId="50FC3E4B" w14:textId="77777777" w:rsidR="0086092B" w:rsidRPr="00EB749F" w:rsidRDefault="0086092B" w:rsidP="00877C76">
            <w:pPr>
              <w:rPr>
                <w:rFonts w:ascii="Arial" w:eastAsiaTheme="majorEastAsia" w:hAnsi="Arial" w:cs="Arial"/>
              </w:rPr>
            </w:pPr>
            <w:r w:rsidRPr="00EB749F">
              <w:rPr>
                <w:rFonts w:ascii="Arial" w:eastAsiaTheme="majorEastAsia" w:hAnsi="Arial" w:cs="Arial"/>
              </w:rPr>
              <w:t>Part of the Monthly Management Information Pack</w:t>
            </w:r>
          </w:p>
        </w:tc>
        <w:tc>
          <w:tcPr>
            <w:tcW w:w="1227" w:type="dxa"/>
            <w:shd w:val="clear" w:color="auto" w:fill="FFFFFF" w:themeFill="background1"/>
          </w:tcPr>
          <w:p w14:paraId="77EEAB3E" w14:textId="2786CA1A" w:rsidR="0086092B" w:rsidRPr="00EB749F" w:rsidRDefault="0086092B" w:rsidP="00877C76">
            <w:pPr>
              <w:rPr>
                <w:rFonts w:ascii="Arial" w:eastAsiaTheme="majorEastAsia" w:hAnsi="Arial" w:cs="Arial"/>
              </w:rPr>
            </w:pPr>
            <w:r w:rsidRPr="00EB749F">
              <w:rPr>
                <w:rFonts w:ascii="Arial" w:eastAsiaTheme="majorEastAsia" w:hAnsi="Arial" w:cs="Arial"/>
              </w:rPr>
              <w:t xml:space="preserve">Monthly by </w:t>
            </w:r>
            <w:r w:rsidR="00B34398">
              <w:rPr>
                <w:rFonts w:ascii="Arial" w:eastAsiaTheme="majorEastAsia" w:hAnsi="Arial" w:cs="Arial"/>
              </w:rPr>
              <w:t>Working Day</w:t>
            </w:r>
            <w:r w:rsidRPr="00EB749F">
              <w:rPr>
                <w:rFonts w:ascii="Arial" w:eastAsiaTheme="majorEastAsia" w:hAnsi="Arial" w:cs="Arial"/>
              </w:rPr>
              <w:t xml:space="preserve"> 5</w:t>
            </w:r>
          </w:p>
        </w:tc>
        <w:tc>
          <w:tcPr>
            <w:tcW w:w="1156" w:type="dxa"/>
            <w:shd w:val="clear" w:color="auto" w:fill="FFFFFF" w:themeFill="background1"/>
          </w:tcPr>
          <w:p w14:paraId="1A2C6E39" w14:textId="77777777" w:rsidR="0086092B" w:rsidRPr="00EB749F" w:rsidRDefault="0086092B" w:rsidP="00877C76">
            <w:pPr>
              <w:rPr>
                <w:rFonts w:ascii="Arial" w:eastAsiaTheme="majorEastAsia" w:hAnsi="Arial" w:cs="Arial"/>
              </w:rPr>
            </w:pPr>
            <w:r w:rsidRPr="00EB749F">
              <w:rPr>
                <w:rFonts w:ascii="Arial" w:eastAsiaTheme="majorEastAsia" w:hAnsi="Arial" w:cs="Arial"/>
              </w:rPr>
              <w:t>Suppliers format</w:t>
            </w:r>
          </w:p>
        </w:tc>
        <w:tc>
          <w:tcPr>
            <w:tcW w:w="1431" w:type="dxa"/>
            <w:shd w:val="clear" w:color="auto" w:fill="FFFFFF" w:themeFill="background1"/>
          </w:tcPr>
          <w:p w14:paraId="358D4E8F" w14:textId="77777777" w:rsidR="0086092B" w:rsidRPr="00EB749F" w:rsidRDefault="0086092B" w:rsidP="00877C76">
            <w:pPr>
              <w:rPr>
                <w:rFonts w:ascii="Arial" w:eastAsiaTheme="majorEastAsia" w:hAnsi="Arial" w:cs="Arial"/>
              </w:rPr>
            </w:pPr>
            <w:r w:rsidRPr="00EB749F">
              <w:rPr>
                <w:rFonts w:ascii="Arial" w:eastAsiaTheme="majorEastAsia" w:hAnsi="Arial" w:cs="Arial"/>
              </w:rPr>
              <w:t>Email – password protected</w:t>
            </w:r>
          </w:p>
        </w:tc>
        <w:tc>
          <w:tcPr>
            <w:tcW w:w="1141" w:type="dxa"/>
            <w:shd w:val="clear" w:color="auto" w:fill="FFFFFF" w:themeFill="background1"/>
          </w:tcPr>
          <w:p w14:paraId="090B933A" w14:textId="77777777" w:rsidR="0086092B" w:rsidRPr="00EB749F" w:rsidRDefault="0086092B" w:rsidP="00877C76">
            <w:pPr>
              <w:rPr>
                <w:rFonts w:ascii="Arial" w:hAnsi="Arial" w:cs="Arial"/>
              </w:rPr>
            </w:pPr>
            <w:r w:rsidRPr="00EB749F">
              <w:rPr>
                <w:rFonts w:ascii="Arial" w:hAnsi="Arial" w:cs="Arial"/>
              </w:rPr>
              <w:t>6.3.10</w:t>
            </w:r>
          </w:p>
        </w:tc>
      </w:tr>
      <w:tr w:rsidR="009E0B6B" w:rsidRPr="00EB749F" w14:paraId="582E9635" w14:textId="77777777" w:rsidTr="009E0B6B">
        <w:tc>
          <w:tcPr>
            <w:tcW w:w="2523" w:type="dxa"/>
            <w:shd w:val="clear" w:color="auto" w:fill="FFFFFF" w:themeFill="background1"/>
          </w:tcPr>
          <w:p w14:paraId="725F3FE4" w14:textId="77777777" w:rsidR="0086092B" w:rsidRPr="00EB749F" w:rsidRDefault="0086092B" w:rsidP="00877C76">
            <w:pPr>
              <w:rPr>
                <w:rFonts w:ascii="Arial" w:eastAsiaTheme="majorEastAsia" w:hAnsi="Arial" w:cs="Arial"/>
              </w:rPr>
            </w:pPr>
            <w:r w:rsidRPr="00EB749F">
              <w:rPr>
                <w:rFonts w:ascii="Arial" w:eastAsiaTheme="majorEastAsia" w:hAnsi="Arial" w:cs="Arial"/>
              </w:rPr>
              <w:t xml:space="preserve">Change/Variation Status – progress on agreeing variations and </w:t>
            </w:r>
            <w:r w:rsidRPr="00EB749F">
              <w:rPr>
                <w:rFonts w:ascii="Arial" w:eastAsiaTheme="majorEastAsia" w:hAnsi="Arial" w:cs="Arial"/>
              </w:rPr>
              <w:lastRenderedPageBreak/>
              <w:t>delivering the change</w:t>
            </w:r>
          </w:p>
        </w:tc>
        <w:tc>
          <w:tcPr>
            <w:tcW w:w="2978" w:type="dxa"/>
            <w:shd w:val="clear" w:color="auto" w:fill="FFFFFF" w:themeFill="background1"/>
          </w:tcPr>
          <w:p w14:paraId="4B22F3F4" w14:textId="77777777" w:rsidR="0086092B" w:rsidRPr="00EB749F" w:rsidRDefault="0086092B" w:rsidP="00877C76">
            <w:pPr>
              <w:rPr>
                <w:rFonts w:ascii="Arial" w:eastAsiaTheme="majorEastAsia" w:hAnsi="Arial" w:cs="Arial"/>
              </w:rPr>
            </w:pPr>
            <w:r w:rsidRPr="00EB749F">
              <w:rPr>
                <w:rFonts w:ascii="Arial" w:eastAsiaTheme="majorEastAsia" w:hAnsi="Arial" w:cs="Arial"/>
              </w:rPr>
              <w:lastRenderedPageBreak/>
              <w:t xml:space="preserve">Part of the Monthly Management Information Pack. </w:t>
            </w:r>
          </w:p>
        </w:tc>
        <w:tc>
          <w:tcPr>
            <w:tcW w:w="1227" w:type="dxa"/>
            <w:shd w:val="clear" w:color="auto" w:fill="FFFFFF" w:themeFill="background1"/>
          </w:tcPr>
          <w:p w14:paraId="16F5C7A9" w14:textId="332DA8F2" w:rsidR="0086092B" w:rsidRPr="00EB749F" w:rsidRDefault="0086092B" w:rsidP="00877C76">
            <w:pPr>
              <w:rPr>
                <w:rFonts w:ascii="Arial" w:eastAsiaTheme="majorEastAsia" w:hAnsi="Arial" w:cs="Arial"/>
              </w:rPr>
            </w:pPr>
            <w:r w:rsidRPr="00EB749F">
              <w:rPr>
                <w:rFonts w:ascii="Arial" w:eastAsiaTheme="majorEastAsia" w:hAnsi="Arial" w:cs="Arial"/>
              </w:rPr>
              <w:t xml:space="preserve">Monthly by </w:t>
            </w:r>
            <w:r w:rsidR="00B34398">
              <w:rPr>
                <w:rFonts w:ascii="Arial" w:eastAsiaTheme="majorEastAsia" w:hAnsi="Arial" w:cs="Arial"/>
              </w:rPr>
              <w:t>Working Day</w:t>
            </w:r>
            <w:r w:rsidRPr="00EB749F">
              <w:rPr>
                <w:rFonts w:ascii="Arial" w:eastAsiaTheme="majorEastAsia" w:hAnsi="Arial" w:cs="Arial"/>
              </w:rPr>
              <w:t xml:space="preserve"> 5</w:t>
            </w:r>
          </w:p>
        </w:tc>
        <w:tc>
          <w:tcPr>
            <w:tcW w:w="1156" w:type="dxa"/>
            <w:shd w:val="clear" w:color="auto" w:fill="FFFFFF" w:themeFill="background1"/>
          </w:tcPr>
          <w:p w14:paraId="6DF96713" w14:textId="77777777" w:rsidR="0086092B" w:rsidRPr="00EB749F" w:rsidRDefault="0086092B" w:rsidP="00877C76">
            <w:pPr>
              <w:rPr>
                <w:rFonts w:ascii="Arial" w:eastAsiaTheme="majorEastAsia" w:hAnsi="Arial" w:cs="Arial"/>
              </w:rPr>
            </w:pPr>
            <w:r w:rsidRPr="00EB749F">
              <w:rPr>
                <w:rFonts w:ascii="Arial" w:eastAsiaTheme="majorEastAsia" w:hAnsi="Arial" w:cs="Arial"/>
              </w:rPr>
              <w:t>Suppliers format</w:t>
            </w:r>
          </w:p>
        </w:tc>
        <w:tc>
          <w:tcPr>
            <w:tcW w:w="1431" w:type="dxa"/>
            <w:shd w:val="clear" w:color="auto" w:fill="FFFFFF" w:themeFill="background1"/>
          </w:tcPr>
          <w:p w14:paraId="13F42516" w14:textId="77777777" w:rsidR="0086092B" w:rsidRPr="00EB749F" w:rsidRDefault="0086092B" w:rsidP="00877C76">
            <w:pPr>
              <w:rPr>
                <w:rFonts w:ascii="Arial" w:eastAsiaTheme="majorEastAsia" w:hAnsi="Arial" w:cs="Arial"/>
              </w:rPr>
            </w:pPr>
            <w:r w:rsidRPr="00EB749F">
              <w:rPr>
                <w:rFonts w:ascii="Arial" w:eastAsiaTheme="majorEastAsia" w:hAnsi="Arial" w:cs="Arial"/>
              </w:rPr>
              <w:t>Email – password protected</w:t>
            </w:r>
          </w:p>
        </w:tc>
        <w:tc>
          <w:tcPr>
            <w:tcW w:w="1141" w:type="dxa"/>
            <w:shd w:val="clear" w:color="auto" w:fill="FFFFFF" w:themeFill="background1"/>
          </w:tcPr>
          <w:p w14:paraId="183F8719" w14:textId="77777777" w:rsidR="0086092B" w:rsidRPr="00EB749F" w:rsidRDefault="0086092B" w:rsidP="00877C76">
            <w:pPr>
              <w:rPr>
                <w:rFonts w:ascii="Arial" w:hAnsi="Arial" w:cs="Arial"/>
              </w:rPr>
            </w:pPr>
            <w:r w:rsidRPr="00EB749F">
              <w:rPr>
                <w:rFonts w:ascii="Arial" w:hAnsi="Arial" w:cs="Arial"/>
              </w:rPr>
              <w:t>13.1.6</w:t>
            </w:r>
          </w:p>
        </w:tc>
      </w:tr>
      <w:tr w:rsidR="009E0B6B" w:rsidRPr="00EB749F" w14:paraId="1424D6D7" w14:textId="77777777" w:rsidTr="009E0B6B">
        <w:tc>
          <w:tcPr>
            <w:tcW w:w="2523" w:type="dxa"/>
            <w:shd w:val="clear" w:color="auto" w:fill="FFFFFF" w:themeFill="background1"/>
          </w:tcPr>
          <w:p w14:paraId="0E455E14" w14:textId="77777777" w:rsidR="0086092B" w:rsidRPr="00EB749F" w:rsidRDefault="0086092B" w:rsidP="00877C76">
            <w:pPr>
              <w:rPr>
                <w:rFonts w:ascii="Arial" w:eastAsiaTheme="majorEastAsia" w:hAnsi="Arial" w:cs="Arial"/>
              </w:rPr>
            </w:pPr>
            <w:r w:rsidRPr="00EB749F">
              <w:rPr>
                <w:rFonts w:ascii="Arial" w:eastAsiaTheme="majorEastAsia" w:hAnsi="Arial" w:cs="Arial"/>
              </w:rPr>
              <w:t>Supplier Monitoring and Assurance Report (DCA)</w:t>
            </w:r>
          </w:p>
        </w:tc>
        <w:tc>
          <w:tcPr>
            <w:tcW w:w="2978" w:type="dxa"/>
            <w:shd w:val="clear" w:color="auto" w:fill="FFFFFF" w:themeFill="background1"/>
          </w:tcPr>
          <w:p w14:paraId="1636CB2F" w14:textId="77777777" w:rsidR="0086092B" w:rsidRPr="00EB749F" w:rsidRDefault="0086092B" w:rsidP="00877C76">
            <w:pPr>
              <w:rPr>
                <w:rFonts w:ascii="Arial" w:eastAsiaTheme="majorEastAsia" w:hAnsi="Arial" w:cs="Arial"/>
              </w:rPr>
            </w:pPr>
            <w:r w:rsidRPr="00EB749F">
              <w:rPr>
                <w:rFonts w:ascii="Arial" w:eastAsiaTheme="majorEastAsia" w:hAnsi="Arial" w:cs="Arial"/>
              </w:rPr>
              <w:t>Reporting results per DCA from annual onsite visit.</w:t>
            </w:r>
          </w:p>
        </w:tc>
        <w:tc>
          <w:tcPr>
            <w:tcW w:w="1227" w:type="dxa"/>
            <w:shd w:val="clear" w:color="auto" w:fill="FFFFFF" w:themeFill="background1"/>
          </w:tcPr>
          <w:p w14:paraId="4F1D7A1A" w14:textId="77777777" w:rsidR="0086092B" w:rsidRPr="00EB749F" w:rsidRDefault="0086092B" w:rsidP="00877C76">
            <w:pPr>
              <w:rPr>
                <w:rFonts w:ascii="Arial" w:eastAsiaTheme="majorEastAsia" w:hAnsi="Arial" w:cs="Arial"/>
              </w:rPr>
            </w:pPr>
            <w:r w:rsidRPr="00EB749F">
              <w:rPr>
                <w:rFonts w:ascii="Arial" w:eastAsiaTheme="majorEastAsia" w:hAnsi="Arial" w:cs="Arial"/>
              </w:rPr>
              <w:t>Annually per DCA</w:t>
            </w:r>
          </w:p>
        </w:tc>
        <w:tc>
          <w:tcPr>
            <w:tcW w:w="1156" w:type="dxa"/>
            <w:shd w:val="clear" w:color="auto" w:fill="FFFFFF" w:themeFill="background1"/>
          </w:tcPr>
          <w:p w14:paraId="38E221D8" w14:textId="77777777" w:rsidR="0086092B" w:rsidRPr="00EB749F" w:rsidRDefault="0086092B" w:rsidP="00877C76">
            <w:pPr>
              <w:rPr>
                <w:rFonts w:ascii="Arial" w:eastAsiaTheme="majorEastAsia" w:hAnsi="Arial" w:cs="Arial"/>
              </w:rPr>
            </w:pPr>
            <w:r w:rsidRPr="00EB749F">
              <w:rPr>
                <w:rFonts w:ascii="Arial" w:eastAsiaTheme="majorEastAsia" w:hAnsi="Arial" w:cs="Arial"/>
              </w:rPr>
              <w:t>Suppliers format</w:t>
            </w:r>
          </w:p>
        </w:tc>
        <w:tc>
          <w:tcPr>
            <w:tcW w:w="1431" w:type="dxa"/>
            <w:shd w:val="clear" w:color="auto" w:fill="FFFFFF" w:themeFill="background1"/>
          </w:tcPr>
          <w:p w14:paraId="5639329C" w14:textId="77777777" w:rsidR="0086092B" w:rsidRPr="00EB749F" w:rsidRDefault="0086092B" w:rsidP="00877C76">
            <w:pPr>
              <w:rPr>
                <w:rFonts w:ascii="Arial" w:eastAsiaTheme="majorEastAsia" w:hAnsi="Arial" w:cs="Arial"/>
              </w:rPr>
            </w:pPr>
            <w:r w:rsidRPr="00EB749F">
              <w:rPr>
                <w:rFonts w:ascii="Arial" w:eastAsiaTheme="majorEastAsia" w:hAnsi="Arial" w:cs="Arial"/>
              </w:rPr>
              <w:t>Email – password protected</w:t>
            </w:r>
          </w:p>
        </w:tc>
        <w:tc>
          <w:tcPr>
            <w:tcW w:w="1141" w:type="dxa"/>
            <w:shd w:val="clear" w:color="auto" w:fill="FFFFFF" w:themeFill="background1"/>
          </w:tcPr>
          <w:p w14:paraId="6B576E06" w14:textId="77777777" w:rsidR="0086092B" w:rsidRPr="00EB749F" w:rsidRDefault="0086092B" w:rsidP="00877C76">
            <w:pPr>
              <w:rPr>
                <w:rFonts w:ascii="Arial" w:hAnsi="Arial" w:cs="Arial"/>
              </w:rPr>
            </w:pPr>
            <w:r w:rsidRPr="00EB749F">
              <w:rPr>
                <w:rFonts w:ascii="Arial" w:hAnsi="Arial" w:cs="Arial"/>
              </w:rPr>
              <w:t>10.3.3</w:t>
            </w:r>
          </w:p>
        </w:tc>
      </w:tr>
      <w:tr w:rsidR="009E0B6B" w:rsidRPr="00EB749F" w14:paraId="0C88232A" w14:textId="77777777" w:rsidTr="009E0B6B">
        <w:tc>
          <w:tcPr>
            <w:tcW w:w="2523" w:type="dxa"/>
            <w:shd w:val="clear" w:color="auto" w:fill="FFFFFF" w:themeFill="background1"/>
          </w:tcPr>
          <w:p w14:paraId="6452B6EB" w14:textId="77777777" w:rsidR="0086092B" w:rsidRPr="00EB749F" w:rsidRDefault="0086092B" w:rsidP="00877C76">
            <w:pPr>
              <w:rPr>
                <w:rFonts w:ascii="Arial" w:eastAsiaTheme="majorEastAsia" w:hAnsi="Arial" w:cs="Arial"/>
              </w:rPr>
            </w:pPr>
            <w:r w:rsidRPr="00EB749F">
              <w:rPr>
                <w:rFonts w:ascii="Arial" w:eastAsiaTheme="majorEastAsia" w:hAnsi="Arial" w:cs="Arial"/>
              </w:rPr>
              <w:t>Supplier Monitoring and Assurance Report (analytics provider)</w:t>
            </w:r>
          </w:p>
        </w:tc>
        <w:tc>
          <w:tcPr>
            <w:tcW w:w="2978" w:type="dxa"/>
            <w:shd w:val="clear" w:color="auto" w:fill="FFFFFF" w:themeFill="background1"/>
          </w:tcPr>
          <w:p w14:paraId="544033C8" w14:textId="77777777" w:rsidR="0086092B" w:rsidRPr="00EB749F" w:rsidRDefault="0086092B" w:rsidP="00877C76">
            <w:pPr>
              <w:rPr>
                <w:rFonts w:ascii="Arial" w:eastAsiaTheme="majorEastAsia" w:hAnsi="Arial" w:cs="Arial"/>
              </w:rPr>
            </w:pPr>
            <w:r w:rsidRPr="00EB749F">
              <w:rPr>
                <w:rFonts w:ascii="Arial" w:eastAsiaTheme="majorEastAsia" w:hAnsi="Arial" w:cs="Arial"/>
              </w:rPr>
              <w:t>Reporting results from annual onsite visit</w:t>
            </w:r>
          </w:p>
        </w:tc>
        <w:tc>
          <w:tcPr>
            <w:tcW w:w="1227" w:type="dxa"/>
            <w:shd w:val="clear" w:color="auto" w:fill="FFFFFF" w:themeFill="background1"/>
          </w:tcPr>
          <w:p w14:paraId="3E0F5467" w14:textId="77777777" w:rsidR="0086092B" w:rsidRPr="00EB749F" w:rsidRDefault="0086092B" w:rsidP="00877C76">
            <w:pPr>
              <w:rPr>
                <w:rFonts w:ascii="Arial" w:eastAsiaTheme="majorEastAsia" w:hAnsi="Arial" w:cs="Arial"/>
              </w:rPr>
            </w:pPr>
            <w:r w:rsidRPr="00EB749F">
              <w:rPr>
                <w:rFonts w:ascii="Arial" w:eastAsiaTheme="majorEastAsia" w:hAnsi="Arial" w:cs="Arial"/>
              </w:rPr>
              <w:t>Annually</w:t>
            </w:r>
          </w:p>
        </w:tc>
        <w:tc>
          <w:tcPr>
            <w:tcW w:w="1156" w:type="dxa"/>
            <w:shd w:val="clear" w:color="auto" w:fill="FFFFFF" w:themeFill="background1"/>
          </w:tcPr>
          <w:p w14:paraId="6D25B79A" w14:textId="77777777" w:rsidR="0086092B" w:rsidRPr="00EB749F" w:rsidRDefault="0086092B" w:rsidP="00877C76">
            <w:pPr>
              <w:rPr>
                <w:rFonts w:ascii="Arial" w:eastAsiaTheme="majorEastAsia" w:hAnsi="Arial" w:cs="Arial"/>
              </w:rPr>
            </w:pPr>
            <w:r w:rsidRPr="00EB749F">
              <w:rPr>
                <w:rFonts w:ascii="Arial" w:eastAsiaTheme="majorEastAsia" w:hAnsi="Arial" w:cs="Arial"/>
              </w:rPr>
              <w:t>Suppliers format</w:t>
            </w:r>
          </w:p>
        </w:tc>
        <w:tc>
          <w:tcPr>
            <w:tcW w:w="1431" w:type="dxa"/>
            <w:shd w:val="clear" w:color="auto" w:fill="FFFFFF" w:themeFill="background1"/>
          </w:tcPr>
          <w:p w14:paraId="5B017406" w14:textId="77777777" w:rsidR="0086092B" w:rsidRPr="00EB749F" w:rsidRDefault="0086092B" w:rsidP="00877C76">
            <w:pPr>
              <w:rPr>
                <w:rFonts w:ascii="Arial" w:eastAsiaTheme="majorEastAsia" w:hAnsi="Arial" w:cs="Arial"/>
              </w:rPr>
            </w:pPr>
            <w:r w:rsidRPr="00EB749F">
              <w:rPr>
                <w:rFonts w:ascii="Arial" w:eastAsiaTheme="majorEastAsia" w:hAnsi="Arial" w:cs="Arial"/>
              </w:rPr>
              <w:t>Email – password protected</w:t>
            </w:r>
          </w:p>
        </w:tc>
        <w:tc>
          <w:tcPr>
            <w:tcW w:w="1141" w:type="dxa"/>
            <w:shd w:val="clear" w:color="auto" w:fill="FFFFFF" w:themeFill="background1"/>
          </w:tcPr>
          <w:p w14:paraId="61CCE55E" w14:textId="77777777" w:rsidR="0086092B" w:rsidRPr="00EB749F" w:rsidRDefault="0086092B" w:rsidP="00877C76">
            <w:pPr>
              <w:rPr>
                <w:rFonts w:ascii="Arial" w:hAnsi="Arial" w:cs="Arial"/>
              </w:rPr>
            </w:pPr>
            <w:r w:rsidRPr="00EB749F">
              <w:rPr>
                <w:rFonts w:ascii="Arial" w:hAnsi="Arial" w:cs="Arial"/>
              </w:rPr>
              <w:t>10.3.6</w:t>
            </w:r>
          </w:p>
        </w:tc>
      </w:tr>
      <w:tr w:rsidR="009E0B6B" w:rsidRPr="00EB749F" w14:paraId="08F803AE" w14:textId="77777777" w:rsidTr="009E0B6B">
        <w:tc>
          <w:tcPr>
            <w:tcW w:w="2523" w:type="dxa"/>
            <w:shd w:val="clear" w:color="auto" w:fill="FFFFFF" w:themeFill="background1"/>
          </w:tcPr>
          <w:p w14:paraId="5DB9B7D4" w14:textId="77777777" w:rsidR="0086092B" w:rsidRPr="00EB749F" w:rsidRDefault="0086092B" w:rsidP="00877C76">
            <w:pPr>
              <w:rPr>
                <w:rFonts w:ascii="Arial" w:eastAsiaTheme="majorEastAsia" w:hAnsi="Arial" w:cs="Arial"/>
              </w:rPr>
            </w:pPr>
            <w:r w:rsidRPr="00EB749F">
              <w:rPr>
                <w:rFonts w:ascii="Arial" w:eastAsiaTheme="majorEastAsia" w:hAnsi="Arial" w:cs="Arial"/>
              </w:rPr>
              <w:t>Assurance Activity – reporting the quality findings at DCA level</w:t>
            </w:r>
          </w:p>
          <w:p w14:paraId="38CE3B59" w14:textId="77777777" w:rsidR="0086092B" w:rsidRPr="00EB749F" w:rsidRDefault="0086092B" w:rsidP="00877C76">
            <w:pPr>
              <w:rPr>
                <w:rFonts w:ascii="Arial" w:eastAsiaTheme="majorEastAsia" w:hAnsi="Arial" w:cs="Arial"/>
              </w:rPr>
            </w:pPr>
          </w:p>
        </w:tc>
        <w:tc>
          <w:tcPr>
            <w:tcW w:w="2978" w:type="dxa"/>
            <w:shd w:val="clear" w:color="auto" w:fill="FFFFFF" w:themeFill="background1"/>
          </w:tcPr>
          <w:p w14:paraId="5AC79E6C" w14:textId="14A7B210" w:rsidR="0086092B" w:rsidRPr="00EB749F" w:rsidRDefault="0086092B" w:rsidP="00877C76">
            <w:pPr>
              <w:rPr>
                <w:rFonts w:ascii="Arial" w:eastAsiaTheme="majorEastAsia" w:hAnsi="Arial" w:cs="Arial"/>
              </w:rPr>
            </w:pPr>
            <w:r w:rsidRPr="00EB749F">
              <w:rPr>
                <w:rFonts w:ascii="Arial" w:eastAsiaTheme="majorEastAsia" w:hAnsi="Arial" w:cs="Arial"/>
              </w:rPr>
              <w:t xml:space="preserve">Results from the monthly Call and </w:t>
            </w:r>
            <w:r w:rsidR="00D30C44">
              <w:rPr>
                <w:rFonts w:ascii="Arial" w:eastAsiaTheme="majorEastAsia" w:hAnsi="Arial" w:cs="Arial"/>
              </w:rPr>
              <w:t>Account</w:t>
            </w:r>
            <w:r w:rsidRPr="00EB749F">
              <w:rPr>
                <w:rFonts w:ascii="Arial" w:eastAsiaTheme="majorEastAsia" w:hAnsi="Arial" w:cs="Arial"/>
              </w:rPr>
              <w:t xml:space="preserve"> audits</w:t>
            </w:r>
          </w:p>
        </w:tc>
        <w:tc>
          <w:tcPr>
            <w:tcW w:w="1227" w:type="dxa"/>
            <w:shd w:val="clear" w:color="auto" w:fill="FFFFFF" w:themeFill="background1"/>
          </w:tcPr>
          <w:p w14:paraId="37156DF3" w14:textId="39809A5A" w:rsidR="0086092B" w:rsidRPr="00EB749F" w:rsidRDefault="0086092B" w:rsidP="00877C76">
            <w:pPr>
              <w:rPr>
                <w:rFonts w:ascii="Arial" w:eastAsiaTheme="majorEastAsia" w:hAnsi="Arial" w:cs="Arial"/>
              </w:rPr>
            </w:pPr>
            <w:r w:rsidRPr="00EB749F">
              <w:rPr>
                <w:rFonts w:ascii="Arial" w:eastAsiaTheme="majorEastAsia" w:hAnsi="Arial" w:cs="Arial"/>
              </w:rPr>
              <w:t xml:space="preserve">Monthly by </w:t>
            </w:r>
            <w:r w:rsidR="00B34398">
              <w:rPr>
                <w:rFonts w:ascii="Arial" w:eastAsiaTheme="majorEastAsia" w:hAnsi="Arial" w:cs="Arial"/>
              </w:rPr>
              <w:t>Working Day</w:t>
            </w:r>
            <w:r w:rsidRPr="00EB749F">
              <w:rPr>
                <w:rFonts w:ascii="Arial" w:eastAsiaTheme="majorEastAsia" w:hAnsi="Arial" w:cs="Arial"/>
              </w:rPr>
              <w:t xml:space="preserve"> 5</w:t>
            </w:r>
          </w:p>
        </w:tc>
        <w:tc>
          <w:tcPr>
            <w:tcW w:w="1156" w:type="dxa"/>
            <w:shd w:val="clear" w:color="auto" w:fill="FFFFFF" w:themeFill="background1"/>
          </w:tcPr>
          <w:p w14:paraId="4C27DF83" w14:textId="77777777" w:rsidR="0086092B" w:rsidRPr="00EB749F" w:rsidRDefault="0086092B" w:rsidP="00877C76">
            <w:pPr>
              <w:rPr>
                <w:rFonts w:ascii="Arial" w:eastAsiaTheme="majorEastAsia" w:hAnsi="Arial" w:cs="Arial"/>
              </w:rPr>
            </w:pPr>
            <w:r w:rsidRPr="00EB749F">
              <w:rPr>
                <w:rFonts w:ascii="Arial" w:eastAsiaTheme="majorEastAsia" w:hAnsi="Arial" w:cs="Arial"/>
              </w:rPr>
              <w:t>Suppliers format</w:t>
            </w:r>
          </w:p>
        </w:tc>
        <w:tc>
          <w:tcPr>
            <w:tcW w:w="1431" w:type="dxa"/>
            <w:shd w:val="clear" w:color="auto" w:fill="FFFFFF" w:themeFill="background1"/>
          </w:tcPr>
          <w:p w14:paraId="30B6956F" w14:textId="77777777" w:rsidR="0086092B" w:rsidRPr="00EB749F" w:rsidRDefault="0086092B" w:rsidP="00877C76">
            <w:pPr>
              <w:rPr>
                <w:rFonts w:ascii="Arial" w:eastAsiaTheme="majorEastAsia" w:hAnsi="Arial" w:cs="Arial"/>
              </w:rPr>
            </w:pPr>
            <w:r w:rsidRPr="00EB749F">
              <w:rPr>
                <w:rFonts w:ascii="Arial" w:eastAsiaTheme="majorEastAsia" w:hAnsi="Arial" w:cs="Arial"/>
              </w:rPr>
              <w:t>Email – password protected</w:t>
            </w:r>
          </w:p>
        </w:tc>
        <w:tc>
          <w:tcPr>
            <w:tcW w:w="1141" w:type="dxa"/>
            <w:shd w:val="clear" w:color="auto" w:fill="FFFFFF" w:themeFill="background1"/>
          </w:tcPr>
          <w:p w14:paraId="678F8BED" w14:textId="77777777" w:rsidR="0086092B" w:rsidRPr="00EB749F" w:rsidRDefault="0086092B" w:rsidP="00877C76">
            <w:pPr>
              <w:rPr>
                <w:rFonts w:ascii="Arial" w:hAnsi="Arial" w:cs="Arial"/>
              </w:rPr>
            </w:pPr>
            <w:r w:rsidRPr="00EB749F">
              <w:rPr>
                <w:rFonts w:ascii="Arial" w:hAnsi="Arial" w:cs="Arial"/>
              </w:rPr>
              <w:t>10.4.5</w:t>
            </w:r>
          </w:p>
        </w:tc>
      </w:tr>
    </w:tbl>
    <w:p w14:paraId="2DB1D200" w14:textId="77777777" w:rsidR="0086092B" w:rsidRPr="00EB749F" w:rsidRDefault="0086092B" w:rsidP="0086092B">
      <w:pPr>
        <w:spacing w:line="288" w:lineRule="auto"/>
        <w:rPr>
          <w:rFonts w:ascii="Arial" w:hAnsi="Arial" w:cs="Arial"/>
        </w:rPr>
      </w:pPr>
    </w:p>
    <w:p w14:paraId="19D20EC9"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68" w:name="_Toc77159802"/>
      <w:r w:rsidRPr="00EB749F">
        <w:rPr>
          <w:rFonts w:ascii="Arial" w:hAnsi="Arial" w:cs="Arial"/>
          <w:color w:val="auto"/>
        </w:rPr>
        <w:t>DCA Service Levels</w:t>
      </w:r>
      <w:bookmarkEnd w:id="168"/>
    </w:p>
    <w:p w14:paraId="2A8E051F" w14:textId="6895BB22"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will be required to provide HMRC with a summary table of the Service Level Agreements agreed between the Supplier and the DCA’s to deliver The Service to HMRC</w:t>
      </w:r>
      <w:r w:rsidR="007A41E9">
        <w:rPr>
          <w:rFonts w:ascii="Arial" w:hAnsi="Arial" w:cs="Arial"/>
          <w:color w:val="auto"/>
          <w:sz w:val="20"/>
          <w:szCs w:val="20"/>
        </w:rPr>
        <w:t xml:space="preserve"> as part of the implementation in a format agreed with </w:t>
      </w:r>
      <w:r w:rsidR="00C60EDB">
        <w:rPr>
          <w:rFonts w:ascii="Arial" w:hAnsi="Arial" w:cs="Arial"/>
          <w:color w:val="auto"/>
          <w:sz w:val="20"/>
          <w:szCs w:val="20"/>
        </w:rPr>
        <w:t>HMR</w:t>
      </w:r>
      <w:r w:rsidR="009E0B6B">
        <w:rPr>
          <w:rFonts w:ascii="Arial" w:hAnsi="Arial" w:cs="Arial"/>
          <w:color w:val="auto"/>
          <w:sz w:val="20"/>
          <w:szCs w:val="20"/>
        </w:rPr>
        <w:t>C.</w:t>
      </w:r>
      <w:r w:rsidRPr="00EB749F">
        <w:rPr>
          <w:rFonts w:ascii="Arial" w:hAnsi="Arial" w:cs="Arial"/>
          <w:color w:val="auto"/>
          <w:sz w:val="20"/>
          <w:szCs w:val="20"/>
        </w:rPr>
        <w:t xml:space="preserve">  </w:t>
      </w:r>
      <w:r w:rsidR="007C327A">
        <w:rPr>
          <w:rFonts w:ascii="Arial" w:hAnsi="Arial" w:cs="Arial"/>
          <w:color w:val="auto"/>
          <w:sz w:val="20"/>
          <w:szCs w:val="20"/>
        </w:rPr>
        <w:br/>
      </w:r>
    </w:p>
    <w:p w14:paraId="25673068" w14:textId="594BFA3A"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An updated copy of the summary table must be provided to HMRC should any SLA’s change</w:t>
      </w:r>
      <w:r w:rsidR="00C60EDB">
        <w:rPr>
          <w:rFonts w:ascii="Arial" w:hAnsi="Arial" w:cs="Arial"/>
          <w:color w:val="auto"/>
          <w:sz w:val="20"/>
          <w:szCs w:val="20"/>
        </w:rPr>
        <w:t xml:space="preserve"> promptly</w:t>
      </w:r>
      <w:r w:rsidRPr="00EB749F">
        <w:rPr>
          <w:rFonts w:ascii="Arial" w:hAnsi="Arial" w:cs="Arial"/>
          <w:color w:val="auto"/>
          <w:sz w:val="20"/>
          <w:szCs w:val="20"/>
        </w:rPr>
        <w:t>.</w:t>
      </w:r>
    </w:p>
    <w:p w14:paraId="02B8DDD3" w14:textId="77777777" w:rsidR="0086092B" w:rsidRPr="00EB749F" w:rsidRDefault="0086092B" w:rsidP="0086092B">
      <w:pPr>
        <w:pStyle w:val="Heading3"/>
        <w:ind w:left="0" w:firstLine="0"/>
        <w:rPr>
          <w:rFonts w:ascii="Arial" w:hAnsi="Arial" w:cs="Arial"/>
          <w:color w:val="auto"/>
        </w:rPr>
      </w:pPr>
    </w:p>
    <w:p w14:paraId="0922AB8B" w14:textId="77777777" w:rsidR="0086092B" w:rsidRPr="00EB749F" w:rsidRDefault="0086092B" w:rsidP="002E53E0">
      <w:pPr>
        <w:pStyle w:val="Heading1"/>
        <w:numPr>
          <w:ilvl w:val="0"/>
          <w:numId w:val="4"/>
        </w:numPr>
        <w:spacing w:before="240" w:line="259" w:lineRule="auto"/>
        <w:rPr>
          <w:rFonts w:ascii="Arial" w:hAnsi="Arial" w:cs="Arial"/>
          <w:b w:val="0"/>
          <w:color w:val="auto"/>
        </w:rPr>
      </w:pPr>
      <w:bookmarkStart w:id="169" w:name="_Toc77159803"/>
      <w:r w:rsidRPr="00EB749F">
        <w:rPr>
          <w:rFonts w:ascii="Arial" w:hAnsi="Arial" w:cs="Arial"/>
          <w:color w:val="auto"/>
        </w:rPr>
        <w:t>Service Set Up and Onboarding</w:t>
      </w:r>
      <w:bookmarkEnd w:id="169"/>
    </w:p>
    <w:p w14:paraId="121B9658"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70" w:name="_Toc77159804"/>
      <w:r w:rsidRPr="00EB749F">
        <w:rPr>
          <w:rFonts w:ascii="Arial" w:hAnsi="Arial" w:cs="Arial"/>
          <w:color w:val="auto"/>
        </w:rPr>
        <w:t>Supplier and DCA onboarding</w:t>
      </w:r>
      <w:bookmarkEnd w:id="170"/>
    </w:p>
    <w:p w14:paraId="476363D5" w14:textId="7B0F5F5F"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To enable the Supplier to obtain Delegations and financial accreditation and an understanding of their obligations in onboarding the </w:t>
      </w:r>
      <w:r w:rsidRPr="00EC18C2">
        <w:rPr>
          <w:rFonts w:ascii="Arial" w:hAnsi="Arial" w:cs="Arial"/>
          <w:color w:val="auto"/>
          <w:sz w:val="20"/>
          <w:szCs w:val="20"/>
        </w:rPr>
        <w:t>DCA</w:t>
      </w:r>
      <w:r w:rsidR="00C60EDB" w:rsidRPr="00EC18C2">
        <w:rPr>
          <w:rFonts w:ascii="Arial" w:hAnsi="Arial" w:cs="Arial"/>
          <w:color w:val="auto"/>
          <w:sz w:val="20"/>
          <w:szCs w:val="20"/>
        </w:rPr>
        <w:t>s that will deliver the HMRC Service</w:t>
      </w:r>
      <w:r w:rsidRPr="00EC18C2">
        <w:rPr>
          <w:rFonts w:ascii="Arial" w:hAnsi="Arial" w:cs="Arial"/>
          <w:color w:val="auto"/>
          <w:sz w:val="20"/>
          <w:szCs w:val="20"/>
        </w:rPr>
        <w:t>,</w:t>
      </w:r>
      <w:r w:rsidRPr="00EB749F">
        <w:rPr>
          <w:rFonts w:ascii="Arial" w:hAnsi="Arial" w:cs="Arial"/>
          <w:color w:val="auto"/>
          <w:sz w:val="20"/>
          <w:szCs w:val="20"/>
        </w:rPr>
        <w:t xml:space="preserve"> the Supplier and their onboarding/project team personnel must attend HMRC On-Boarding events as required by HMRC.</w:t>
      </w:r>
      <w:r w:rsidR="007C327A">
        <w:rPr>
          <w:rFonts w:ascii="Arial" w:hAnsi="Arial" w:cs="Arial"/>
          <w:color w:val="auto"/>
          <w:sz w:val="20"/>
          <w:szCs w:val="20"/>
        </w:rPr>
        <w:br/>
      </w:r>
    </w:p>
    <w:p w14:paraId="4AF9C3F9" w14:textId="501C77F8"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HMRC onboarding events will introduce the core HMRC processes and enable the Supplier to obtain Delegations and financial accreditation and gain an understanding of their obligation in onboarding the </w:t>
      </w:r>
      <w:r w:rsidR="00F1254E">
        <w:rPr>
          <w:rFonts w:ascii="Arial" w:hAnsi="Arial" w:cs="Arial"/>
          <w:color w:val="auto"/>
          <w:sz w:val="20"/>
          <w:szCs w:val="20"/>
        </w:rPr>
        <w:t>HMRC Panel</w:t>
      </w:r>
      <w:r w:rsidRPr="00EB749F">
        <w:rPr>
          <w:rFonts w:ascii="Arial" w:hAnsi="Arial" w:cs="Arial"/>
          <w:color w:val="auto"/>
          <w:sz w:val="20"/>
          <w:szCs w:val="20"/>
        </w:rPr>
        <w:t xml:space="preserve"> and the requirement for them to provide the </w:t>
      </w:r>
      <w:r w:rsidR="00F1254E">
        <w:rPr>
          <w:rFonts w:ascii="Arial" w:hAnsi="Arial" w:cs="Arial"/>
          <w:color w:val="auto"/>
          <w:sz w:val="20"/>
          <w:szCs w:val="20"/>
        </w:rPr>
        <w:t>HMRC Panel</w:t>
      </w:r>
      <w:r w:rsidRPr="00EB749F">
        <w:rPr>
          <w:rFonts w:ascii="Arial" w:hAnsi="Arial" w:cs="Arial"/>
          <w:color w:val="auto"/>
          <w:sz w:val="20"/>
          <w:szCs w:val="20"/>
        </w:rPr>
        <w:t xml:space="preserve"> with full access to the relevant information to deliver HMRC services in line with delegations.</w:t>
      </w:r>
      <w:r w:rsidR="007C327A">
        <w:rPr>
          <w:rFonts w:ascii="Arial" w:hAnsi="Arial" w:cs="Arial"/>
          <w:color w:val="auto"/>
          <w:sz w:val="20"/>
          <w:szCs w:val="20"/>
        </w:rPr>
        <w:br/>
      </w:r>
    </w:p>
    <w:p w14:paraId="6AE004AA" w14:textId="33E51D86"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HMRC will also provide to the Supplier a </w:t>
      </w:r>
      <w:r w:rsidR="00DE214F">
        <w:rPr>
          <w:rFonts w:ascii="Arial" w:hAnsi="Arial" w:cs="Arial"/>
          <w:color w:val="auto"/>
          <w:sz w:val="20"/>
          <w:szCs w:val="20"/>
        </w:rPr>
        <w:t>c</w:t>
      </w:r>
      <w:r w:rsidRPr="00EB749F">
        <w:rPr>
          <w:rFonts w:ascii="Arial" w:hAnsi="Arial" w:cs="Arial"/>
          <w:color w:val="auto"/>
          <w:sz w:val="20"/>
          <w:szCs w:val="20"/>
        </w:rPr>
        <w:t xml:space="preserve">all </w:t>
      </w:r>
      <w:r w:rsidR="00DE214F">
        <w:rPr>
          <w:rFonts w:ascii="Arial" w:hAnsi="Arial" w:cs="Arial"/>
          <w:color w:val="auto"/>
          <w:sz w:val="20"/>
          <w:szCs w:val="20"/>
        </w:rPr>
        <w:t>h</w:t>
      </w:r>
      <w:r w:rsidRPr="00EB749F">
        <w:rPr>
          <w:rFonts w:ascii="Arial" w:hAnsi="Arial" w:cs="Arial"/>
          <w:color w:val="auto"/>
          <w:sz w:val="20"/>
          <w:szCs w:val="20"/>
        </w:rPr>
        <w:t xml:space="preserve">andlers </w:t>
      </w:r>
      <w:r w:rsidR="00DE214F">
        <w:rPr>
          <w:rFonts w:ascii="Arial" w:hAnsi="Arial" w:cs="Arial"/>
          <w:color w:val="auto"/>
          <w:sz w:val="20"/>
          <w:szCs w:val="20"/>
        </w:rPr>
        <w:t>g</w:t>
      </w:r>
      <w:r w:rsidRPr="00EB749F">
        <w:rPr>
          <w:rFonts w:ascii="Arial" w:hAnsi="Arial" w:cs="Arial"/>
          <w:color w:val="auto"/>
          <w:sz w:val="20"/>
          <w:szCs w:val="20"/>
        </w:rPr>
        <w:t>uide which will support the Supplier and DCAs to manage their contact with Customers, this guidance must be followed</w:t>
      </w:r>
      <w:r w:rsidR="007064AC">
        <w:rPr>
          <w:rFonts w:ascii="Arial" w:hAnsi="Arial" w:cs="Arial"/>
          <w:color w:val="auto"/>
          <w:sz w:val="20"/>
          <w:szCs w:val="20"/>
        </w:rPr>
        <w:t xml:space="preserve"> </w:t>
      </w:r>
      <w:r w:rsidR="00EC18C2">
        <w:rPr>
          <w:rFonts w:ascii="Arial" w:hAnsi="Arial" w:cs="Arial"/>
          <w:color w:val="auto"/>
          <w:sz w:val="20"/>
          <w:szCs w:val="20"/>
        </w:rPr>
        <w:t xml:space="preserve">by the Supplier and its </w:t>
      </w:r>
      <w:r w:rsidR="00DB1883">
        <w:rPr>
          <w:rFonts w:ascii="Arial" w:hAnsi="Arial" w:cs="Arial"/>
          <w:color w:val="auto"/>
          <w:sz w:val="20"/>
          <w:szCs w:val="20"/>
        </w:rPr>
        <w:t xml:space="preserve">DCA Subcontractors. </w:t>
      </w:r>
      <w:r w:rsidRPr="00EB749F">
        <w:rPr>
          <w:rFonts w:ascii="Arial" w:hAnsi="Arial" w:cs="Arial"/>
          <w:color w:val="auto"/>
          <w:sz w:val="20"/>
          <w:szCs w:val="20"/>
        </w:rPr>
        <w:t xml:space="preserve">The </w:t>
      </w:r>
      <w:r w:rsidR="007064AC">
        <w:rPr>
          <w:rFonts w:ascii="Arial" w:hAnsi="Arial" w:cs="Arial"/>
          <w:color w:val="auto"/>
          <w:sz w:val="20"/>
          <w:szCs w:val="20"/>
        </w:rPr>
        <w:t>c</w:t>
      </w:r>
      <w:r w:rsidRPr="00EB749F">
        <w:rPr>
          <w:rFonts w:ascii="Arial" w:hAnsi="Arial" w:cs="Arial"/>
          <w:color w:val="auto"/>
          <w:sz w:val="20"/>
          <w:szCs w:val="20"/>
        </w:rPr>
        <w:t xml:space="preserve">all </w:t>
      </w:r>
      <w:r w:rsidR="007064AC">
        <w:rPr>
          <w:rFonts w:ascii="Arial" w:hAnsi="Arial" w:cs="Arial"/>
          <w:color w:val="auto"/>
          <w:sz w:val="20"/>
          <w:szCs w:val="20"/>
        </w:rPr>
        <w:t>h</w:t>
      </w:r>
      <w:r w:rsidRPr="00EB749F">
        <w:rPr>
          <w:rFonts w:ascii="Arial" w:hAnsi="Arial" w:cs="Arial"/>
          <w:color w:val="auto"/>
          <w:sz w:val="20"/>
          <w:szCs w:val="20"/>
        </w:rPr>
        <w:t xml:space="preserve">andlers </w:t>
      </w:r>
      <w:r w:rsidR="007064AC">
        <w:rPr>
          <w:rFonts w:ascii="Arial" w:hAnsi="Arial" w:cs="Arial"/>
          <w:color w:val="auto"/>
          <w:sz w:val="20"/>
          <w:szCs w:val="20"/>
        </w:rPr>
        <w:t>g</w:t>
      </w:r>
      <w:r w:rsidRPr="00EB749F">
        <w:rPr>
          <w:rFonts w:ascii="Arial" w:hAnsi="Arial" w:cs="Arial"/>
          <w:color w:val="auto"/>
          <w:sz w:val="20"/>
          <w:szCs w:val="20"/>
        </w:rPr>
        <w:t xml:space="preserve">uide may be updated from time to time by HMRC and any updates must be passed through to the DCAs by the Supplier within 5 </w:t>
      </w:r>
      <w:r w:rsidR="00B34398">
        <w:rPr>
          <w:rFonts w:ascii="Arial" w:hAnsi="Arial" w:cs="Arial"/>
          <w:color w:val="auto"/>
          <w:sz w:val="20"/>
          <w:szCs w:val="20"/>
        </w:rPr>
        <w:t>Working Day</w:t>
      </w:r>
      <w:r w:rsidRPr="00EB749F">
        <w:rPr>
          <w:rFonts w:ascii="Arial" w:hAnsi="Arial" w:cs="Arial"/>
          <w:color w:val="auto"/>
          <w:sz w:val="20"/>
          <w:szCs w:val="20"/>
        </w:rPr>
        <w:t>s to ensure they are following the most up to date guidance.</w:t>
      </w:r>
      <w:r w:rsidR="007C327A">
        <w:rPr>
          <w:rFonts w:ascii="Arial" w:hAnsi="Arial" w:cs="Arial"/>
          <w:color w:val="auto"/>
          <w:sz w:val="20"/>
          <w:szCs w:val="20"/>
        </w:rPr>
        <w:br/>
      </w:r>
    </w:p>
    <w:p w14:paraId="2F1FEC77"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Onboarding events will be delivered in accordance with the agreed Implementation Plan.</w:t>
      </w:r>
    </w:p>
    <w:p w14:paraId="76BF4AB3" w14:textId="77777777" w:rsidR="0086092B" w:rsidRPr="00EB749F" w:rsidRDefault="0086092B" w:rsidP="0086092B">
      <w:pPr>
        <w:rPr>
          <w:rFonts w:ascii="Arial" w:hAnsi="Arial" w:cs="Arial"/>
        </w:rPr>
      </w:pPr>
    </w:p>
    <w:p w14:paraId="23A19B15"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71" w:name="_Toc77159805"/>
      <w:r w:rsidRPr="00EB749F">
        <w:rPr>
          <w:rFonts w:ascii="Arial" w:hAnsi="Arial" w:cs="Arial"/>
          <w:color w:val="auto"/>
        </w:rPr>
        <w:lastRenderedPageBreak/>
        <w:t>Implementation Plan Changes</w:t>
      </w:r>
      <w:bookmarkEnd w:id="171"/>
    </w:p>
    <w:p w14:paraId="09C73765"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As per Call Off Schedule 13 section 3.3 changes to agreed milestones will be made in accordance with the Variation and Change Control Procedure.  Any changes during the Implementation Period must be managed through the Fast Track process and will not count towards the annual Fast Track allocation. </w:t>
      </w:r>
    </w:p>
    <w:p w14:paraId="3AA4CB19" w14:textId="77777777" w:rsidR="0086092B" w:rsidRPr="00EB749F" w:rsidRDefault="0086092B" w:rsidP="0086092B">
      <w:pPr>
        <w:rPr>
          <w:rFonts w:ascii="Arial" w:hAnsi="Arial" w:cs="Arial"/>
        </w:rPr>
      </w:pPr>
    </w:p>
    <w:p w14:paraId="5F105AC4"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72" w:name="_Toc77159806"/>
      <w:r w:rsidRPr="00EB749F">
        <w:rPr>
          <w:rFonts w:ascii="Arial" w:hAnsi="Arial" w:cs="Arial"/>
          <w:color w:val="auto"/>
        </w:rPr>
        <w:t>Supplier Training (for HMRC)</w:t>
      </w:r>
      <w:bookmarkEnd w:id="172"/>
    </w:p>
    <w:p w14:paraId="1177057F" w14:textId="0264983E"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will be required to provide a demonstration of its Buyer Portal to include case management and query handling to HMRC. </w:t>
      </w:r>
      <w:r w:rsidR="007C327A">
        <w:rPr>
          <w:rFonts w:ascii="Arial" w:hAnsi="Arial" w:cs="Arial"/>
          <w:color w:val="auto"/>
          <w:sz w:val="20"/>
          <w:szCs w:val="20"/>
        </w:rPr>
        <w:br/>
      </w:r>
    </w:p>
    <w:p w14:paraId="1E1A8905" w14:textId="68312836"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will be required to provide training and guidance as per the Framework Specification on the Supplier system (s)/Buyer Portal to HMRC’s nominated personnel, training to be delivered in locations agreed between the Supplier and HMRC.</w:t>
      </w:r>
      <w:r w:rsidR="007C327A">
        <w:rPr>
          <w:rFonts w:ascii="Arial" w:hAnsi="Arial" w:cs="Arial"/>
          <w:color w:val="auto"/>
          <w:sz w:val="20"/>
          <w:szCs w:val="20"/>
        </w:rPr>
        <w:br/>
      </w:r>
      <w:r w:rsidRPr="00EB749F">
        <w:rPr>
          <w:rFonts w:ascii="Arial" w:hAnsi="Arial" w:cs="Arial"/>
          <w:color w:val="auto"/>
          <w:sz w:val="20"/>
          <w:szCs w:val="20"/>
        </w:rPr>
        <w:t xml:space="preserve">  </w:t>
      </w:r>
    </w:p>
    <w:p w14:paraId="7B073AE9" w14:textId="60616AB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will be required to provide guidance manual(s) to support HMRC’s use of its system (s)/Buyer Portal.</w:t>
      </w:r>
      <w:r w:rsidR="007C327A">
        <w:rPr>
          <w:rFonts w:ascii="Arial" w:hAnsi="Arial" w:cs="Arial"/>
          <w:color w:val="auto"/>
          <w:sz w:val="20"/>
          <w:szCs w:val="20"/>
        </w:rPr>
        <w:br/>
      </w:r>
    </w:p>
    <w:p w14:paraId="5F6C0264" w14:textId="292D1625"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products and training must be delivered in accordance with the agreed </w:t>
      </w:r>
      <w:r w:rsidR="00616D56">
        <w:rPr>
          <w:rFonts w:ascii="Arial" w:hAnsi="Arial" w:cs="Arial"/>
          <w:color w:val="auto"/>
          <w:sz w:val="20"/>
          <w:szCs w:val="20"/>
        </w:rPr>
        <w:t>I</w:t>
      </w:r>
      <w:r w:rsidRPr="00EB749F">
        <w:rPr>
          <w:rFonts w:ascii="Arial" w:hAnsi="Arial" w:cs="Arial"/>
          <w:color w:val="auto"/>
          <w:sz w:val="20"/>
          <w:szCs w:val="20"/>
        </w:rPr>
        <w:t>mplementation plan</w:t>
      </w:r>
    </w:p>
    <w:p w14:paraId="4DA49902" w14:textId="77777777" w:rsidR="0086092B" w:rsidRPr="00EB749F" w:rsidRDefault="0086092B" w:rsidP="0086092B">
      <w:pPr>
        <w:rPr>
          <w:rFonts w:ascii="Arial" w:hAnsi="Arial" w:cs="Arial"/>
        </w:rPr>
      </w:pPr>
    </w:p>
    <w:p w14:paraId="3E8EC408"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73" w:name="_Toc77159807"/>
      <w:r w:rsidRPr="00EB749F">
        <w:rPr>
          <w:rFonts w:ascii="Arial" w:hAnsi="Arial" w:cs="Arial"/>
          <w:color w:val="auto"/>
        </w:rPr>
        <w:t>Physical Security Checks at onboarding</w:t>
      </w:r>
      <w:bookmarkEnd w:id="173"/>
    </w:p>
    <w:p w14:paraId="06034CBD"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Physical security checks will be completed at onboarding as part of Service Set Up as per the agreed implementation plan see also para 10.5.</w:t>
      </w:r>
    </w:p>
    <w:p w14:paraId="47A39C5E" w14:textId="77777777" w:rsidR="0086092B" w:rsidRPr="00EB749F" w:rsidRDefault="0086092B" w:rsidP="0086092B">
      <w:pPr>
        <w:rPr>
          <w:rFonts w:ascii="Arial" w:hAnsi="Arial" w:cs="Arial"/>
        </w:rPr>
      </w:pPr>
    </w:p>
    <w:p w14:paraId="6AB29458"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74" w:name="_Toc77159808"/>
      <w:r w:rsidRPr="00EB749F">
        <w:rPr>
          <w:rFonts w:ascii="Arial" w:hAnsi="Arial" w:cs="Arial"/>
          <w:color w:val="auto"/>
        </w:rPr>
        <w:t>Assurance Activity following Onboarding and Controlled Go Live</w:t>
      </w:r>
      <w:bookmarkEnd w:id="174"/>
    </w:p>
    <w:p w14:paraId="5FF1D7C6" w14:textId="1447E4DF"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HMRC will conduct up to 4 DCA assurance visits per DCA in the 9 months following receipt of the first </w:t>
      </w:r>
      <w:r w:rsidR="008D1059">
        <w:rPr>
          <w:rFonts w:ascii="Arial" w:hAnsi="Arial" w:cs="Arial"/>
          <w:color w:val="auto"/>
          <w:sz w:val="20"/>
          <w:szCs w:val="20"/>
        </w:rPr>
        <w:t>Debt</w:t>
      </w:r>
      <w:r w:rsidRPr="00EB749F">
        <w:rPr>
          <w:rFonts w:ascii="Arial" w:hAnsi="Arial" w:cs="Arial"/>
          <w:color w:val="auto"/>
          <w:sz w:val="20"/>
          <w:szCs w:val="20"/>
        </w:rPr>
        <w:t xml:space="preserve"> </w:t>
      </w:r>
      <w:r w:rsidR="00D30C44">
        <w:rPr>
          <w:rFonts w:ascii="Arial" w:hAnsi="Arial" w:cs="Arial"/>
          <w:color w:val="auto"/>
          <w:sz w:val="20"/>
          <w:szCs w:val="20"/>
        </w:rPr>
        <w:t>Placement</w:t>
      </w:r>
      <w:r w:rsidRPr="00EB749F">
        <w:rPr>
          <w:rFonts w:ascii="Arial" w:hAnsi="Arial" w:cs="Arial"/>
          <w:color w:val="auto"/>
          <w:sz w:val="20"/>
          <w:szCs w:val="20"/>
        </w:rPr>
        <w:t xml:space="preserve"> by each DCA. This is to ensure that </w:t>
      </w:r>
      <w:r w:rsidR="00486517">
        <w:rPr>
          <w:rFonts w:ascii="Arial" w:hAnsi="Arial" w:cs="Arial"/>
          <w:color w:val="auto"/>
          <w:sz w:val="20"/>
          <w:szCs w:val="20"/>
        </w:rPr>
        <w:t>HMRC</w:t>
      </w:r>
      <w:r w:rsidR="00486517" w:rsidRPr="00EB749F">
        <w:rPr>
          <w:rFonts w:ascii="Arial" w:hAnsi="Arial" w:cs="Arial"/>
          <w:color w:val="auto"/>
          <w:sz w:val="20"/>
          <w:szCs w:val="20"/>
        </w:rPr>
        <w:t xml:space="preserve"> </w:t>
      </w:r>
      <w:r w:rsidRPr="00EB749F">
        <w:rPr>
          <w:rFonts w:ascii="Arial" w:hAnsi="Arial" w:cs="Arial"/>
          <w:color w:val="auto"/>
          <w:sz w:val="20"/>
          <w:szCs w:val="20"/>
        </w:rPr>
        <w:t xml:space="preserve">processes are correctly and fully embedded within each DCA </w:t>
      </w:r>
      <w:r w:rsidR="00486517">
        <w:rPr>
          <w:rFonts w:ascii="Arial" w:hAnsi="Arial" w:cs="Arial"/>
          <w:color w:val="auto"/>
          <w:sz w:val="20"/>
          <w:szCs w:val="20"/>
        </w:rPr>
        <w:t>Subcontractor</w:t>
      </w:r>
      <w:r w:rsidR="00486517" w:rsidRPr="00EB749F">
        <w:rPr>
          <w:rFonts w:ascii="Arial" w:hAnsi="Arial" w:cs="Arial"/>
          <w:color w:val="auto"/>
          <w:sz w:val="20"/>
          <w:szCs w:val="20"/>
        </w:rPr>
        <w:t xml:space="preserve"> </w:t>
      </w:r>
      <w:r w:rsidRPr="00EB749F">
        <w:rPr>
          <w:rFonts w:ascii="Arial" w:hAnsi="Arial" w:cs="Arial"/>
          <w:color w:val="auto"/>
          <w:sz w:val="20"/>
          <w:szCs w:val="20"/>
        </w:rPr>
        <w:t xml:space="preserve">- following the last onboarding assurance visit the DCA will receive its first RAG status. </w:t>
      </w:r>
      <w:r w:rsidR="007C327A">
        <w:rPr>
          <w:rFonts w:ascii="Arial" w:hAnsi="Arial" w:cs="Arial"/>
          <w:color w:val="auto"/>
          <w:sz w:val="20"/>
          <w:szCs w:val="20"/>
        </w:rPr>
        <w:br/>
      </w:r>
    </w:p>
    <w:p w14:paraId="5BEF9EAB" w14:textId="331EEE09"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HMRC will conduct up to 4 assurance visits on the Supplier in the 9 months following receipt of the first </w:t>
      </w:r>
      <w:r w:rsidR="008D1059">
        <w:rPr>
          <w:rFonts w:ascii="Arial" w:hAnsi="Arial" w:cs="Arial"/>
          <w:color w:val="auto"/>
          <w:sz w:val="20"/>
          <w:szCs w:val="20"/>
        </w:rPr>
        <w:t>Debt</w:t>
      </w:r>
      <w:r w:rsidRPr="00EB749F">
        <w:rPr>
          <w:rFonts w:ascii="Arial" w:hAnsi="Arial" w:cs="Arial"/>
          <w:color w:val="auto"/>
          <w:sz w:val="20"/>
          <w:szCs w:val="20"/>
        </w:rPr>
        <w:t xml:space="preserve"> </w:t>
      </w:r>
      <w:r w:rsidR="00D30C44">
        <w:rPr>
          <w:rFonts w:ascii="Arial" w:hAnsi="Arial" w:cs="Arial"/>
          <w:color w:val="auto"/>
          <w:sz w:val="20"/>
          <w:szCs w:val="20"/>
        </w:rPr>
        <w:t>Placement</w:t>
      </w:r>
      <w:r w:rsidRPr="00EB749F">
        <w:rPr>
          <w:rFonts w:ascii="Arial" w:hAnsi="Arial" w:cs="Arial"/>
          <w:color w:val="auto"/>
          <w:sz w:val="20"/>
          <w:szCs w:val="20"/>
        </w:rPr>
        <w:t xml:space="preserve"> to ensure the end to end processes are embedded – following the last onboarding assurance visit the Supplier will receive its first RAG status.</w:t>
      </w:r>
      <w:r w:rsidR="007C327A">
        <w:rPr>
          <w:rFonts w:ascii="Arial" w:hAnsi="Arial" w:cs="Arial"/>
          <w:color w:val="auto"/>
          <w:sz w:val="20"/>
          <w:szCs w:val="20"/>
        </w:rPr>
        <w:br/>
      </w:r>
    </w:p>
    <w:p w14:paraId="12A6FADD" w14:textId="0981BA8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HMRC will issue an </w:t>
      </w:r>
      <w:r w:rsidR="00F607F2">
        <w:rPr>
          <w:rFonts w:ascii="Arial" w:hAnsi="Arial" w:cs="Arial"/>
          <w:color w:val="auto"/>
          <w:sz w:val="20"/>
          <w:szCs w:val="20"/>
        </w:rPr>
        <w:t>o</w:t>
      </w:r>
      <w:r w:rsidRPr="00EB749F">
        <w:rPr>
          <w:rFonts w:ascii="Arial" w:hAnsi="Arial" w:cs="Arial"/>
          <w:color w:val="auto"/>
          <w:sz w:val="20"/>
          <w:szCs w:val="20"/>
        </w:rPr>
        <w:t xml:space="preserve">nboarding </w:t>
      </w:r>
      <w:r w:rsidR="00F607F2">
        <w:rPr>
          <w:rFonts w:ascii="Arial" w:hAnsi="Arial" w:cs="Arial"/>
          <w:color w:val="auto"/>
          <w:sz w:val="20"/>
          <w:szCs w:val="20"/>
        </w:rPr>
        <w:t>a</w:t>
      </w:r>
      <w:r w:rsidRPr="00EB749F">
        <w:rPr>
          <w:rFonts w:ascii="Arial" w:hAnsi="Arial" w:cs="Arial"/>
          <w:color w:val="auto"/>
          <w:sz w:val="20"/>
          <w:szCs w:val="20"/>
        </w:rPr>
        <w:t xml:space="preserve">ssurance </w:t>
      </w:r>
      <w:r w:rsidR="00F607F2">
        <w:rPr>
          <w:rFonts w:ascii="Arial" w:hAnsi="Arial" w:cs="Arial"/>
          <w:color w:val="auto"/>
          <w:sz w:val="20"/>
          <w:szCs w:val="20"/>
        </w:rPr>
        <w:t>t</w:t>
      </w:r>
      <w:r w:rsidRPr="00EB749F">
        <w:rPr>
          <w:rFonts w:ascii="Arial" w:hAnsi="Arial" w:cs="Arial"/>
          <w:color w:val="auto"/>
          <w:sz w:val="20"/>
          <w:szCs w:val="20"/>
        </w:rPr>
        <w:t xml:space="preserve">imetable for both the Supplier and the DCA's as part of the implementation planning. </w:t>
      </w:r>
    </w:p>
    <w:p w14:paraId="2AF2A39D" w14:textId="77777777" w:rsidR="0086092B" w:rsidRPr="00EB749F" w:rsidRDefault="0086092B" w:rsidP="0086092B">
      <w:pPr>
        <w:pStyle w:val="Heading3"/>
        <w:ind w:left="0" w:firstLine="0"/>
        <w:rPr>
          <w:rFonts w:ascii="Arial" w:hAnsi="Arial" w:cs="Arial"/>
          <w:color w:val="auto"/>
          <w:sz w:val="20"/>
          <w:szCs w:val="20"/>
        </w:rPr>
      </w:pPr>
    </w:p>
    <w:p w14:paraId="397B81C5"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75" w:name="_Toc77159809"/>
      <w:r w:rsidRPr="00EB749F">
        <w:rPr>
          <w:rFonts w:ascii="Arial" w:hAnsi="Arial" w:cs="Arial"/>
          <w:color w:val="auto"/>
        </w:rPr>
        <w:t>Collection and Contact Strategies</w:t>
      </w:r>
      <w:bookmarkEnd w:id="175"/>
    </w:p>
    <w:p w14:paraId="522E4432" w14:textId="2523F231"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Supplier must quality assure letters and collection and contact strategies provided by the DCA </w:t>
      </w:r>
      <w:r w:rsidR="00F1254E">
        <w:rPr>
          <w:rFonts w:ascii="Arial" w:hAnsi="Arial" w:cs="Arial"/>
          <w:color w:val="auto"/>
          <w:sz w:val="20"/>
          <w:szCs w:val="20"/>
        </w:rPr>
        <w:t>HMRC Panel</w:t>
      </w:r>
      <w:r w:rsidRPr="00EB749F">
        <w:rPr>
          <w:rFonts w:ascii="Arial" w:hAnsi="Arial" w:cs="Arial"/>
          <w:color w:val="auto"/>
          <w:sz w:val="20"/>
          <w:szCs w:val="20"/>
        </w:rPr>
        <w:t xml:space="preserve"> and provide these for approval to HMRC prior to commencement of live service.</w:t>
      </w:r>
      <w:r w:rsidR="007C327A">
        <w:rPr>
          <w:rFonts w:ascii="Arial" w:hAnsi="Arial" w:cs="Arial"/>
          <w:color w:val="auto"/>
          <w:sz w:val="20"/>
          <w:szCs w:val="20"/>
        </w:rPr>
        <w:br/>
      </w:r>
    </w:p>
    <w:p w14:paraId="53FB2601" w14:textId="6AEA69CE"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Supplier will be required to provide these and HMRC to have </w:t>
      </w:r>
      <w:r w:rsidR="008D1059">
        <w:rPr>
          <w:rFonts w:ascii="Arial" w:hAnsi="Arial" w:cs="Arial"/>
          <w:color w:val="auto"/>
          <w:sz w:val="20"/>
          <w:szCs w:val="20"/>
        </w:rPr>
        <w:t>Approve</w:t>
      </w:r>
      <w:r w:rsidRPr="00EB749F">
        <w:rPr>
          <w:rFonts w:ascii="Arial" w:hAnsi="Arial" w:cs="Arial"/>
          <w:color w:val="auto"/>
          <w:sz w:val="20"/>
          <w:szCs w:val="20"/>
        </w:rPr>
        <w:t>d as per the implementation plan by the agreed milestone.</w:t>
      </w:r>
      <w:r w:rsidRPr="00EB749F">
        <w:rPr>
          <w:rFonts w:ascii="Arial" w:hAnsi="Arial" w:cs="Arial"/>
          <w:color w:val="auto"/>
          <w:sz w:val="20"/>
          <w:szCs w:val="20"/>
        </w:rPr>
        <w:br/>
      </w:r>
    </w:p>
    <w:p w14:paraId="64EDC728" w14:textId="77777777" w:rsidR="0086092B" w:rsidRPr="00EB749F" w:rsidRDefault="0086092B" w:rsidP="002E53E0">
      <w:pPr>
        <w:pStyle w:val="Heading1"/>
        <w:numPr>
          <w:ilvl w:val="0"/>
          <w:numId w:val="4"/>
        </w:numPr>
        <w:spacing w:before="240" w:line="259" w:lineRule="auto"/>
        <w:rPr>
          <w:rFonts w:ascii="Arial" w:hAnsi="Arial" w:cs="Arial"/>
          <w:b w:val="0"/>
          <w:color w:val="auto"/>
        </w:rPr>
      </w:pPr>
      <w:bookmarkStart w:id="176" w:name="_Toc77159810"/>
      <w:r w:rsidRPr="00EB749F">
        <w:rPr>
          <w:rFonts w:ascii="Arial" w:hAnsi="Arial" w:cs="Arial"/>
          <w:color w:val="auto"/>
        </w:rPr>
        <w:t>Operations Manual</w:t>
      </w:r>
      <w:bookmarkEnd w:id="176"/>
    </w:p>
    <w:p w14:paraId="10FE3EB9" w14:textId="77777777" w:rsidR="0086092B" w:rsidRPr="00EB749F" w:rsidRDefault="0086092B" w:rsidP="0086092B">
      <w:pPr>
        <w:rPr>
          <w:rFonts w:ascii="Arial" w:hAnsi="Arial" w:cs="Arial"/>
        </w:rPr>
      </w:pPr>
    </w:p>
    <w:p w14:paraId="04B8F5FC"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77" w:name="_Toc77159811"/>
      <w:r w:rsidRPr="00EB749F">
        <w:rPr>
          <w:rFonts w:ascii="Arial" w:hAnsi="Arial" w:cs="Arial"/>
          <w:color w:val="auto"/>
        </w:rPr>
        <w:lastRenderedPageBreak/>
        <w:t>Creating the Operations Manual</w:t>
      </w:r>
      <w:bookmarkEnd w:id="177"/>
    </w:p>
    <w:p w14:paraId="46C16F8E" w14:textId="4BC36D2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As per the Framework Specification, the Supplier is to create an Operations Manual to reflect the operational processes undertaken between HMRC and the Supplier, that Operations Manual to be version controlled.</w:t>
      </w:r>
      <w:r w:rsidR="007C327A">
        <w:rPr>
          <w:rFonts w:ascii="Arial" w:hAnsi="Arial" w:cs="Arial"/>
          <w:color w:val="auto"/>
          <w:sz w:val="20"/>
          <w:szCs w:val="20"/>
        </w:rPr>
        <w:br/>
      </w:r>
    </w:p>
    <w:p w14:paraId="05E17E78" w14:textId="60342430"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Operations Manual will be jointly owned by the Supplier and HMRC but managed and updated by the Supplier.</w:t>
      </w:r>
      <w:r w:rsidR="007C327A">
        <w:rPr>
          <w:rFonts w:ascii="Arial" w:hAnsi="Arial" w:cs="Arial"/>
          <w:color w:val="auto"/>
          <w:sz w:val="20"/>
          <w:szCs w:val="20"/>
        </w:rPr>
        <w:br/>
      </w:r>
    </w:p>
    <w:p w14:paraId="36BD79F1" w14:textId="7E162D7C"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content of the Operations Manual is to be agreed between the Supplier and HMRC during </w:t>
      </w:r>
      <w:r w:rsidR="00E24DE4">
        <w:rPr>
          <w:rFonts w:ascii="Arial" w:hAnsi="Arial" w:cs="Arial"/>
          <w:color w:val="auto"/>
          <w:sz w:val="20"/>
          <w:szCs w:val="20"/>
        </w:rPr>
        <w:t>I</w:t>
      </w:r>
      <w:r w:rsidRPr="00EB749F">
        <w:rPr>
          <w:rFonts w:ascii="Arial" w:hAnsi="Arial" w:cs="Arial"/>
          <w:color w:val="auto"/>
          <w:sz w:val="20"/>
          <w:szCs w:val="20"/>
        </w:rPr>
        <w:t xml:space="preserve">mplementation and delivered prior to </w:t>
      </w:r>
      <w:r w:rsidR="00E24DE4">
        <w:rPr>
          <w:rFonts w:ascii="Arial" w:hAnsi="Arial" w:cs="Arial"/>
          <w:color w:val="auto"/>
          <w:sz w:val="20"/>
          <w:szCs w:val="20"/>
        </w:rPr>
        <w:t>C</w:t>
      </w:r>
      <w:r w:rsidRPr="00EB749F">
        <w:rPr>
          <w:rFonts w:ascii="Arial" w:hAnsi="Arial" w:cs="Arial"/>
          <w:color w:val="auto"/>
          <w:sz w:val="20"/>
          <w:szCs w:val="20"/>
        </w:rPr>
        <w:t xml:space="preserve">ontrolled </w:t>
      </w:r>
      <w:r w:rsidR="00E24DE4">
        <w:rPr>
          <w:rFonts w:ascii="Arial" w:hAnsi="Arial" w:cs="Arial"/>
          <w:color w:val="auto"/>
          <w:sz w:val="20"/>
          <w:szCs w:val="20"/>
        </w:rPr>
        <w:t>G</w:t>
      </w:r>
      <w:r w:rsidRPr="00EB749F">
        <w:rPr>
          <w:rFonts w:ascii="Arial" w:hAnsi="Arial" w:cs="Arial"/>
          <w:color w:val="auto"/>
          <w:sz w:val="20"/>
          <w:szCs w:val="20"/>
        </w:rPr>
        <w:t xml:space="preserve">o </w:t>
      </w:r>
      <w:r w:rsidR="00E24DE4">
        <w:rPr>
          <w:rFonts w:ascii="Arial" w:hAnsi="Arial" w:cs="Arial"/>
          <w:color w:val="auto"/>
          <w:sz w:val="20"/>
          <w:szCs w:val="20"/>
        </w:rPr>
        <w:t>L</w:t>
      </w:r>
      <w:r w:rsidRPr="00EB749F">
        <w:rPr>
          <w:rFonts w:ascii="Arial" w:hAnsi="Arial" w:cs="Arial"/>
          <w:color w:val="auto"/>
          <w:sz w:val="20"/>
          <w:szCs w:val="20"/>
        </w:rPr>
        <w:t>ive.</w:t>
      </w:r>
      <w:r w:rsidRPr="00EB749F">
        <w:rPr>
          <w:rFonts w:ascii="Arial" w:hAnsi="Arial" w:cs="Arial"/>
          <w:color w:val="auto"/>
          <w:sz w:val="20"/>
          <w:szCs w:val="20"/>
        </w:rPr>
        <w:br/>
      </w:r>
    </w:p>
    <w:p w14:paraId="1DFBDCCF"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78" w:name="_Toc77159812"/>
      <w:r w:rsidRPr="00EB749F">
        <w:rPr>
          <w:rFonts w:ascii="Arial" w:hAnsi="Arial" w:cs="Arial"/>
          <w:color w:val="auto"/>
        </w:rPr>
        <w:t>Change to the Operations Manual</w:t>
      </w:r>
      <w:bookmarkEnd w:id="178"/>
    </w:p>
    <w:p w14:paraId="6252A4E6" w14:textId="7C64D78B"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ensure that </w:t>
      </w:r>
      <w:r w:rsidR="00A4235F">
        <w:rPr>
          <w:rFonts w:ascii="Arial" w:hAnsi="Arial" w:cs="Arial"/>
          <w:color w:val="auto"/>
          <w:sz w:val="20"/>
          <w:szCs w:val="20"/>
        </w:rPr>
        <w:t xml:space="preserve">any necessary </w:t>
      </w:r>
      <w:r w:rsidRPr="00EB749F">
        <w:rPr>
          <w:rFonts w:ascii="Arial" w:hAnsi="Arial" w:cs="Arial"/>
          <w:color w:val="auto"/>
          <w:sz w:val="20"/>
          <w:szCs w:val="20"/>
        </w:rPr>
        <w:t xml:space="preserve">changes and updates to the Operations Manual are done following any agreed changes made via the Change/Variation process and any agreed </w:t>
      </w:r>
      <w:r w:rsidRPr="00C3401E">
        <w:rPr>
          <w:rFonts w:ascii="Arial" w:hAnsi="Arial" w:cs="Arial"/>
          <w:color w:val="auto"/>
          <w:sz w:val="20"/>
          <w:szCs w:val="20"/>
        </w:rPr>
        <w:t>Requests for Operational Change</w:t>
      </w:r>
      <w:r w:rsidRPr="00EB749F">
        <w:rPr>
          <w:rFonts w:ascii="Arial" w:hAnsi="Arial" w:cs="Arial"/>
          <w:color w:val="auto"/>
          <w:sz w:val="20"/>
          <w:szCs w:val="20"/>
        </w:rPr>
        <w:t>.</w:t>
      </w:r>
      <w:r w:rsidR="007C327A">
        <w:rPr>
          <w:rFonts w:ascii="Arial" w:hAnsi="Arial" w:cs="Arial"/>
          <w:color w:val="auto"/>
          <w:sz w:val="20"/>
          <w:szCs w:val="20"/>
        </w:rPr>
        <w:br/>
      </w:r>
    </w:p>
    <w:p w14:paraId="178CF222" w14:textId="6F0EF799"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To ensure that the Operations Manual remains current, The Supplier must regularly review it for updates and in any case at least once each quarter and provide HMRC with a draft version </w:t>
      </w:r>
      <w:r w:rsidR="00490D7F">
        <w:rPr>
          <w:rFonts w:ascii="Arial" w:hAnsi="Arial" w:cs="Arial"/>
          <w:color w:val="auto"/>
          <w:sz w:val="20"/>
          <w:szCs w:val="20"/>
        </w:rPr>
        <w:t xml:space="preserve">within </w:t>
      </w:r>
      <w:r w:rsidR="000E1D48">
        <w:rPr>
          <w:rFonts w:ascii="Arial" w:hAnsi="Arial" w:cs="Arial"/>
          <w:color w:val="auto"/>
          <w:sz w:val="20"/>
          <w:szCs w:val="20"/>
        </w:rPr>
        <w:t xml:space="preserve">10 Working Days of the quarter end </w:t>
      </w:r>
      <w:r w:rsidRPr="00EB749F">
        <w:rPr>
          <w:rFonts w:ascii="Arial" w:hAnsi="Arial" w:cs="Arial"/>
          <w:color w:val="auto"/>
          <w:sz w:val="20"/>
          <w:szCs w:val="20"/>
        </w:rPr>
        <w:t xml:space="preserve">of the next iteration for review and </w:t>
      </w:r>
      <w:r w:rsidR="00490D7F">
        <w:rPr>
          <w:rFonts w:ascii="Arial" w:hAnsi="Arial" w:cs="Arial"/>
          <w:color w:val="auto"/>
          <w:sz w:val="20"/>
          <w:szCs w:val="20"/>
        </w:rPr>
        <w:t xml:space="preserve">agreement. </w:t>
      </w:r>
      <w:r w:rsidRPr="00EB749F">
        <w:rPr>
          <w:rFonts w:ascii="Arial" w:hAnsi="Arial" w:cs="Arial"/>
          <w:color w:val="auto"/>
          <w:sz w:val="20"/>
          <w:szCs w:val="20"/>
        </w:rPr>
        <w:t xml:space="preserve">.  </w:t>
      </w:r>
      <w:r w:rsidR="00EA013E">
        <w:rPr>
          <w:rFonts w:ascii="Arial" w:hAnsi="Arial" w:cs="Arial"/>
          <w:color w:val="auto"/>
          <w:sz w:val="20"/>
          <w:szCs w:val="20"/>
        </w:rPr>
        <w:br/>
      </w:r>
    </w:p>
    <w:p w14:paraId="1531CF61" w14:textId="51285F4E"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share with HMRC a copy of its most up to date version of the corresponding </w:t>
      </w:r>
      <w:r w:rsidR="000E1D48">
        <w:rPr>
          <w:rFonts w:ascii="Arial" w:hAnsi="Arial" w:cs="Arial"/>
          <w:color w:val="auto"/>
          <w:sz w:val="20"/>
          <w:szCs w:val="20"/>
        </w:rPr>
        <w:t>DCA</w:t>
      </w:r>
      <w:r w:rsidR="000E1D48">
        <w:rPr>
          <w:rFonts w:ascii="Arial" w:hAnsi="Arial" w:cs="Arial"/>
          <w:color w:val="auto"/>
          <w:sz w:val="20"/>
          <w:szCs w:val="20"/>
          <w:lang w:val="en-US"/>
        </w:rPr>
        <w:t xml:space="preserve"> </w:t>
      </w:r>
      <w:r w:rsidR="000E1D48">
        <w:rPr>
          <w:rFonts w:ascii="Arial" w:hAnsi="Arial" w:cs="Arial"/>
          <w:color w:val="auto"/>
          <w:sz w:val="20"/>
          <w:szCs w:val="20"/>
        </w:rPr>
        <w:t xml:space="preserve">operations manual </w:t>
      </w:r>
      <w:r w:rsidRPr="00EB749F">
        <w:rPr>
          <w:rFonts w:ascii="Arial" w:hAnsi="Arial" w:cs="Arial"/>
          <w:color w:val="auto"/>
          <w:sz w:val="20"/>
          <w:szCs w:val="20"/>
        </w:rPr>
        <w:t>to support HMRCs assurance of the Commissioners Delegations</w:t>
      </w:r>
    </w:p>
    <w:p w14:paraId="32ED8B97" w14:textId="77777777" w:rsidR="0086092B" w:rsidRPr="00EB749F" w:rsidRDefault="0086092B" w:rsidP="0086092B">
      <w:pPr>
        <w:rPr>
          <w:rFonts w:ascii="Arial" w:hAnsi="Arial" w:cs="Arial"/>
        </w:rPr>
      </w:pPr>
    </w:p>
    <w:p w14:paraId="5E10E10B" w14:textId="77777777" w:rsidR="0086092B" w:rsidRPr="00EB749F" w:rsidRDefault="0086092B" w:rsidP="002E53E0">
      <w:pPr>
        <w:pStyle w:val="Heading1"/>
        <w:numPr>
          <w:ilvl w:val="0"/>
          <w:numId w:val="4"/>
        </w:numPr>
        <w:spacing w:before="240" w:line="259" w:lineRule="auto"/>
        <w:rPr>
          <w:rFonts w:ascii="Arial" w:hAnsi="Arial" w:cs="Arial"/>
          <w:b w:val="0"/>
          <w:color w:val="auto"/>
        </w:rPr>
      </w:pPr>
      <w:bookmarkStart w:id="179" w:name="_Toc77159813"/>
      <w:r w:rsidRPr="00EB749F">
        <w:rPr>
          <w:rFonts w:ascii="Arial" w:hAnsi="Arial" w:cs="Arial"/>
          <w:color w:val="auto"/>
        </w:rPr>
        <w:lastRenderedPageBreak/>
        <w:t>Variation and Change</w:t>
      </w:r>
      <w:r w:rsidRPr="00EB749F">
        <w:rPr>
          <w:rFonts w:ascii="Arial" w:hAnsi="Arial" w:cs="Arial"/>
          <w:b w:val="0"/>
          <w:color w:val="auto"/>
        </w:rPr>
        <w:t xml:space="preserve"> Control Process</w:t>
      </w:r>
      <w:bookmarkEnd w:id="179"/>
    </w:p>
    <w:p w14:paraId="48963DE2"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80" w:name="_Toc77159814"/>
      <w:r w:rsidRPr="00EB749F">
        <w:rPr>
          <w:rFonts w:ascii="Arial" w:hAnsi="Arial" w:cs="Arial"/>
          <w:color w:val="auto"/>
        </w:rPr>
        <w:t>Change Delivery General</w:t>
      </w:r>
      <w:bookmarkEnd w:id="180"/>
    </w:p>
    <w:p w14:paraId="203F9836" w14:textId="77777777" w:rsidR="00C076D6"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ensure that 75% of all change request impact assessments are delivered to contractual timelines unless otherwise agreed in writing with HMRC and that each impact assessment is delivered to an acceptable standard for HMRC sign off. </w:t>
      </w:r>
    </w:p>
    <w:p w14:paraId="1C9190B1" w14:textId="2B232DA9" w:rsidR="00C076D6" w:rsidRDefault="00C076D6" w:rsidP="00C076D6">
      <w:pPr>
        <w:pStyle w:val="Heading3"/>
        <w:ind w:left="720" w:firstLine="0"/>
        <w:rPr>
          <w:rFonts w:ascii="Arial" w:hAnsi="Arial" w:cs="Arial"/>
          <w:color w:val="auto"/>
          <w:sz w:val="20"/>
          <w:szCs w:val="20"/>
        </w:rPr>
      </w:pPr>
      <w:r w:rsidRPr="00C076D6">
        <w:rPr>
          <w:rFonts w:ascii="Arial" w:hAnsi="Arial" w:cs="Arial"/>
          <w:color w:val="auto"/>
          <w:sz w:val="20"/>
          <w:szCs w:val="20"/>
        </w:rPr>
        <w:t>An Impact Assessment must include as a minimum:</w:t>
      </w:r>
    </w:p>
    <w:p w14:paraId="67F40FD2" w14:textId="47D156DD" w:rsidR="00C076D6" w:rsidRDefault="00C076D6" w:rsidP="00C076D6">
      <w:pPr>
        <w:pStyle w:val="Heading3"/>
        <w:numPr>
          <w:ilvl w:val="0"/>
          <w:numId w:val="78"/>
        </w:numPr>
        <w:rPr>
          <w:rFonts w:ascii="Arial" w:hAnsi="Arial" w:cs="Arial"/>
          <w:color w:val="auto"/>
          <w:sz w:val="20"/>
          <w:szCs w:val="20"/>
        </w:rPr>
      </w:pPr>
      <w:r w:rsidRPr="00C076D6">
        <w:rPr>
          <w:rFonts w:ascii="Arial" w:hAnsi="Arial" w:cs="Arial"/>
          <w:color w:val="auto"/>
          <w:sz w:val="20"/>
          <w:szCs w:val="20"/>
        </w:rPr>
        <w:t>the Supplier’s solution for the change/variation and where the solution is complex The Supplier to provide a Service Solution Document;</w:t>
      </w:r>
    </w:p>
    <w:p w14:paraId="5296D059" w14:textId="2191E632" w:rsidR="00C076D6" w:rsidRDefault="00C076D6" w:rsidP="00C076D6">
      <w:pPr>
        <w:pStyle w:val="Heading3"/>
        <w:numPr>
          <w:ilvl w:val="0"/>
          <w:numId w:val="78"/>
        </w:numPr>
        <w:rPr>
          <w:rFonts w:ascii="Arial" w:hAnsi="Arial" w:cs="Arial"/>
          <w:color w:val="auto"/>
          <w:sz w:val="20"/>
          <w:szCs w:val="20"/>
        </w:rPr>
      </w:pPr>
      <w:r w:rsidRPr="00C076D6">
        <w:rPr>
          <w:rFonts w:ascii="Arial" w:hAnsi="Arial" w:cs="Arial"/>
          <w:color w:val="auto"/>
          <w:sz w:val="20"/>
          <w:szCs w:val="20"/>
        </w:rPr>
        <w:t>details of any impact on the contract;</w:t>
      </w:r>
    </w:p>
    <w:p w14:paraId="71264E92" w14:textId="4ED5F210" w:rsidR="00C076D6" w:rsidRDefault="00C076D6" w:rsidP="00C076D6">
      <w:pPr>
        <w:pStyle w:val="Heading3"/>
        <w:numPr>
          <w:ilvl w:val="0"/>
          <w:numId w:val="78"/>
        </w:numPr>
        <w:rPr>
          <w:rFonts w:ascii="Arial" w:hAnsi="Arial" w:cs="Arial"/>
          <w:color w:val="auto"/>
          <w:sz w:val="20"/>
          <w:szCs w:val="20"/>
        </w:rPr>
      </w:pPr>
      <w:r w:rsidRPr="00C076D6">
        <w:rPr>
          <w:rFonts w:ascii="Arial" w:hAnsi="Arial" w:cs="Arial"/>
          <w:color w:val="auto"/>
          <w:sz w:val="20"/>
          <w:szCs w:val="20"/>
        </w:rPr>
        <w:t>details of any impact on the service;</w:t>
      </w:r>
    </w:p>
    <w:p w14:paraId="1130AC79" w14:textId="2CAA69B4" w:rsidR="00C076D6" w:rsidRDefault="00C076D6" w:rsidP="00C076D6">
      <w:pPr>
        <w:pStyle w:val="Heading3"/>
        <w:ind w:left="720" w:firstLine="0"/>
        <w:rPr>
          <w:rFonts w:ascii="Arial" w:hAnsi="Arial" w:cs="Arial"/>
          <w:color w:val="auto"/>
          <w:sz w:val="20"/>
          <w:szCs w:val="20"/>
        </w:rPr>
      </w:pPr>
      <w:r w:rsidRPr="00C076D6">
        <w:rPr>
          <w:rFonts w:ascii="Arial" w:hAnsi="Arial" w:cs="Arial"/>
          <w:color w:val="auto"/>
          <w:sz w:val="20"/>
          <w:szCs w:val="20"/>
        </w:rPr>
        <w:t>where there is a cost to the Buyer, an estimate of the maximum costs to deliver the change;</w:t>
      </w:r>
    </w:p>
    <w:p w14:paraId="74DB48E2" w14:textId="77777777" w:rsidR="00C076D6" w:rsidRPr="00C076D6" w:rsidRDefault="00C076D6" w:rsidP="00C076D6">
      <w:pPr>
        <w:pStyle w:val="Heading3"/>
        <w:numPr>
          <w:ilvl w:val="0"/>
          <w:numId w:val="78"/>
        </w:numPr>
        <w:rPr>
          <w:rFonts w:ascii="Arial" w:hAnsi="Arial" w:cs="Arial"/>
          <w:color w:val="auto"/>
          <w:sz w:val="20"/>
          <w:szCs w:val="20"/>
        </w:rPr>
      </w:pPr>
      <w:r w:rsidRPr="00C076D6">
        <w:rPr>
          <w:rFonts w:ascii="Arial" w:hAnsi="Arial" w:cs="Arial"/>
          <w:color w:val="auto"/>
          <w:sz w:val="20"/>
          <w:szCs w:val="20"/>
        </w:rPr>
        <w:t>detailed breakdown of any costs to deliver the variation;</w:t>
      </w:r>
    </w:p>
    <w:p w14:paraId="1B87F081" w14:textId="77777777" w:rsidR="00C076D6" w:rsidRPr="00C076D6" w:rsidRDefault="00C076D6" w:rsidP="00C076D6">
      <w:pPr>
        <w:pStyle w:val="Heading3"/>
        <w:numPr>
          <w:ilvl w:val="0"/>
          <w:numId w:val="78"/>
        </w:numPr>
        <w:rPr>
          <w:rFonts w:ascii="Arial" w:hAnsi="Arial" w:cs="Arial"/>
          <w:color w:val="auto"/>
          <w:sz w:val="20"/>
          <w:szCs w:val="20"/>
        </w:rPr>
      </w:pPr>
      <w:r w:rsidRPr="00C076D6">
        <w:rPr>
          <w:rFonts w:ascii="Arial" w:hAnsi="Arial" w:cs="Arial"/>
          <w:color w:val="auto"/>
          <w:sz w:val="20"/>
          <w:szCs w:val="20"/>
        </w:rPr>
        <w:t>detailed breakdown of any ongoing costs for the service as a result of the variation;</w:t>
      </w:r>
    </w:p>
    <w:p w14:paraId="20A5F77C" w14:textId="2DB4D744" w:rsidR="00C076D6" w:rsidRDefault="00C076D6" w:rsidP="00C076D6">
      <w:pPr>
        <w:pStyle w:val="Heading3"/>
        <w:numPr>
          <w:ilvl w:val="0"/>
          <w:numId w:val="78"/>
        </w:numPr>
        <w:rPr>
          <w:rFonts w:ascii="Arial" w:hAnsi="Arial" w:cs="Arial"/>
          <w:color w:val="auto"/>
          <w:sz w:val="20"/>
          <w:szCs w:val="20"/>
        </w:rPr>
      </w:pPr>
      <w:r w:rsidRPr="00C076D6">
        <w:rPr>
          <w:rFonts w:ascii="Arial" w:hAnsi="Arial" w:cs="Arial"/>
          <w:color w:val="auto"/>
          <w:sz w:val="20"/>
          <w:szCs w:val="20"/>
        </w:rPr>
        <w:t>an implementation plan where appropriate Including as a minimum:</w:t>
      </w:r>
    </w:p>
    <w:p w14:paraId="66D2C6BB" w14:textId="77777777" w:rsidR="00C076D6" w:rsidRDefault="00C076D6" w:rsidP="00C076D6">
      <w:pPr>
        <w:pStyle w:val="Heading3"/>
        <w:keepLines w:val="0"/>
        <w:numPr>
          <w:ilvl w:val="2"/>
          <w:numId w:val="77"/>
        </w:numPr>
        <w:spacing w:line="252" w:lineRule="auto"/>
        <w:rPr>
          <w:rFonts w:ascii="Calibri Light" w:eastAsia="Times New Roman" w:hAnsi="Calibri Light"/>
          <w:color w:val="auto"/>
          <w:sz w:val="20"/>
          <w:szCs w:val="20"/>
        </w:rPr>
      </w:pPr>
      <w:r>
        <w:rPr>
          <w:rFonts w:eastAsia="Times New Roman"/>
          <w:color w:val="auto"/>
          <w:sz w:val="20"/>
          <w:szCs w:val="20"/>
        </w:rPr>
        <w:t>timeline for overall delivery;</w:t>
      </w:r>
    </w:p>
    <w:p w14:paraId="3F1ED15F" w14:textId="77777777" w:rsidR="00C076D6" w:rsidRDefault="00C076D6" w:rsidP="00C076D6">
      <w:pPr>
        <w:pStyle w:val="Heading3"/>
        <w:keepLines w:val="0"/>
        <w:numPr>
          <w:ilvl w:val="2"/>
          <w:numId w:val="77"/>
        </w:numPr>
        <w:spacing w:line="252" w:lineRule="auto"/>
        <w:rPr>
          <w:rFonts w:eastAsia="Times New Roman"/>
          <w:color w:val="auto"/>
          <w:sz w:val="20"/>
          <w:szCs w:val="20"/>
        </w:rPr>
      </w:pPr>
      <w:r>
        <w:rPr>
          <w:rFonts w:eastAsia="Times New Roman"/>
          <w:color w:val="auto"/>
          <w:sz w:val="20"/>
          <w:szCs w:val="20"/>
        </w:rPr>
        <w:t>each key delivery activity;</w:t>
      </w:r>
    </w:p>
    <w:p w14:paraId="1C52F065" w14:textId="20C80826" w:rsidR="00C076D6" w:rsidRDefault="00C076D6" w:rsidP="00C076D6">
      <w:pPr>
        <w:pStyle w:val="Heading3"/>
        <w:keepLines w:val="0"/>
        <w:numPr>
          <w:ilvl w:val="2"/>
          <w:numId w:val="77"/>
        </w:numPr>
        <w:spacing w:line="252" w:lineRule="auto"/>
        <w:rPr>
          <w:rFonts w:eastAsia="Times New Roman"/>
          <w:color w:val="auto"/>
          <w:sz w:val="20"/>
          <w:szCs w:val="20"/>
        </w:rPr>
      </w:pPr>
      <w:r>
        <w:rPr>
          <w:rFonts w:eastAsia="Times New Roman"/>
          <w:color w:val="auto"/>
          <w:sz w:val="20"/>
          <w:szCs w:val="20"/>
        </w:rPr>
        <w:t xml:space="preserve">as a minimum one Milestone marking the delivery of the change &amp; the Buyers Milestone Acceptance Criteria </w:t>
      </w:r>
    </w:p>
    <w:p w14:paraId="3BAC2C7E" w14:textId="77777777" w:rsidR="00C076D6" w:rsidRPr="00C076D6" w:rsidRDefault="00C076D6" w:rsidP="00C076D6">
      <w:pPr>
        <w:pStyle w:val="Heading3"/>
        <w:numPr>
          <w:ilvl w:val="0"/>
          <w:numId w:val="78"/>
        </w:numPr>
        <w:rPr>
          <w:rFonts w:ascii="Arial" w:hAnsi="Arial" w:cs="Arial"/>
          <w:color w:val="auto"/>
          <w:sz w:val="20"/>
          <w:szCs w:val="20"/>
        </w:rPr>
      </w:pPr>
      <w:r w:rsidRPr="00C076D6">
        <w:rPr>
          <w:rFonts w:ascii="Arial" w:hAnsi="Arial" w:cs="Arial"/>
          <w:color w:val="auto"/>
          <w:sz w:val="20"/>
          <w:szCs w:val="20"/>
        </w:rPr>
        <w:t xml:space="preserve">any other information the Buyer may reasonably request in the Variation form; </w:t>
      </w:r>
    </w:p>
    <w:p w14:paraId="5733C240" w14:textId="77777777" w:rsidR="00C076D6" w:rsidRPr="00C076D6" w:rsidRDefault="00C076D6" w:rsidP="00C076D6">
      <w:pPr>
        <w:pStyle w:val="Heading3"/>
        <w:numPr>
          <w:ilvl w:val="0"/>
          <w:numId w:val="78"/>
        </w:numPr>
        <w:rPr>
          <w:rFonts w:ascii="Arial" w:hAnsi="Arial" w:cs="Arial"/>
          <w:color w:val="auto"/>
          <w:sz w:val="20"/>
          <w:szCs w:val="20"/>
        </w:rPr>
      </w:pPr>
      <w:r w:rsidRPr="00C076D6">
        <w:rPr>
          <w:rFonts w:ascii="Arial" w:hAnsi="Arial" w:cs="Arial"/>
          <w:color w:val="auto"/>
          <w:sz w:val="20"/>
          <w:szCs w:val="20"/>
        </w:rPr>
        <w:t xml:space="preserve">details of any impact on security and/or GDPR provisions; and </w:t>
      </w:r>
    </w:p>
    <w:p w14:paraId="566CC18D" w14:textId="77777777" w:rsidR="00C076D6" w:rsidRDefault="00C076D6" w:rsidP="00C076D6">
      <w:pPr>
        <w:pStyle w:val="Heading3"/>
        <w:numPr>
          <w:ilvl w:val="0"/>
          <w:numId w:val="78"/>
        </w:numPr>
        <w:rPr>
          <w:rFonts w:ascii="Arial" w:hAnsi="Arial" w:cs="Arial"/>
          <w:color w:val="auto"/>
          <w:sz w:val="20"/>
          <w:szCs w:val="20"/>
        </w:rPr>
      </w:pPr>
      <w:r w:rsidRPr="00C076D6">
        <w:rPr>
          <w:rFonts w:ascii="Arial" w:hAnsi="Arial" w:cs="Arial"/>
          <w:color w:val="auto"/>
          <w:sz w:val="20"/>
          <w:szCs w:val="20"/>
        </w:rPr>
        <w:t>confirmation that the Variation is not outside the scope of the Contract Notice</w:t>
      </w:r>
    </w:p>
    <w:p w14:paraId="5838195E" w14:textId="277F36F9" w:rsidR="0086092B" w:rsidRPr="00C076D6" w:rsidRDefault="0086092B" w:rsidP="00C076D6">
      <w:pPr>
        <w:pStyle w:val="Heading3"/>
        <w:numPr>
          <w:ilvl w:val="2"/>
          <w:numId w:val="4"/>
        </w:numPr>
        <w:ind w:left="720"/>
        <w:rPr>
          <w:rFonts w:ascii="Arial" w:hAnsi="Arial" w:cs="Arial"/>
          <w:color w:val="auto"/>
          <w:sz w:val="20"/>
          <w:szCs w:val="20"/>
        </w:rPr>
      </w:pPr>
      <w:r w:rsidRPr="00C076D6">
        <w:rPr>
          <w:rFonts w:ascii="Arial" w:hAnsi="Arial" w:cs="Arial"/>
          <w:color w:val="auto"/>
          <w:sz w:val="20"/>
          <w:szCs w:val="20"/>
        </w:rPr>
        <w:t>In addition to the service described in those schedules, HMRC also requires the following:</w:t>
      </w:r>
    </w:p>
    <w:p w14:paraId="7B31FE9E" w14:textId="77777777" w:rsidR="0086092B" w:rsidRPr="00EB749F" w:rsidRDefault="0086092B" w:rsidP="002E53E0">
      <w:pPr>
        <w:pStyle w:val="Heading3"/>
        <w:numPr>
          <w:ilvl w:val="2"/>
          <w:numId w:val="73"/>
        </w:numPr>
        <w:rPr>
          <w:rFonts w:ascii="Arial" w:hAnsi="Arial" w:cs="Arial"/>
          <w:color w:val="auto"/>
          <w:sz w:val="20"/>
          <w:szCs w:val="20"/>
        </w:rPr>
      </w:pPr>
      <w:r w:rsidRPr="00EB749F">
        <w:rPr>
          <w:rFonts w:ascii="Arial" w:hAnsi="Arial" w:cs="Arial"/>
          <w:b/>
          <w:bCs/>
          <w:color w:val="auto"/>
          <w:sz w:val="20"/>
          <w:szCs w:val="20"/>
        </w:rPr>
        <w:t>Implementation Plan</w:t>
      </w:r>
      <w:r w:rsidRPr="00EB749F">
        <w:rPr>
          <w:rFonts w:ascii="Arial" w:hAnsi="Arial" w:cs="Arial"/>
          <w:color w:val="auto"/>
          <w:sz w:val="20"/>
          <w:szCs w:val="20"/>
        </w:rPr>
        <w:t xml:space="preserve">: Where exceptionally, The Supplier finds it essential to amend the Implementation plan following agreement of the proposed Variation/Change, The Supplier must seek agreement with HMRC to make an amendment and HMRC acting reasonably will consider the request. </w:t>
      </w:r>
    </w:p>
    <w:p w14:paraId="4801DA93" w14:textId="35F061E3" w:rsidR="0086092B" w:rsidRPr="00EB749F" w:rsidRDefault="0086092B" w:rsidP="002E53E0">
      <w:pPr>
        <w:pStyle w:val="Heading3"/>
        <w:numPr>
          <w:ilvl w:val="2"/>
          <w:numId w:val="73"/>
        </w:numPr>
        <w:rPr>
          <w:rFonts w:ascii="Arial" w:hAnsi="Arial" w:cs="Arial"/>
          <w:color w:val="auto"/>
          <w:sz w:val="20"/>
          <w:szCs w:val="20"/>
        </w:rPr>
      </w:pPr>
      <w:r w:rsidRPr="00EB749F">
        <w:rPr>
          <w:rFonts w:ascii="Arial" w:hAnsi="Arial" w:cs="Arial"/>
          <w:b/>
          <w:bCs/>
          <w:color w:val="auto"/>
          <w:sz w:val="20"/>
          <w:szCs w:val="20"/>
        </w:rPr>
        <w:t>Implementation Plan:</w:t>
      </w:r>
      <w:r w:rsidRPr="00EB749F">
        <w:rPr>
          <w:rFonts w:ascii="Arial" w:hAnsi="Arial" w:cs="Arial"/>
          <w:color w:val="auto"/>
          <w:sz w:val="20"/>
          <w:szCs w:val="20"/>
        </w:rPr>
        <w:t xml:space="preserve"> Where exceptionally HMRCs delivery date changes following the agreed Variation/Change, HMRC will notify The Supplier as soon as possible and agree any necessary amendments to the Implementation Plan with The Supplier. </w:t>
      </w:r>
      <w:r w:rsidR="00EA013E">
        <w:rPr>
          <w:rFonts w:ascii="Arial" w:hAnsi="Arial" w:cs="Arial"/>
          <w:color w:val="auto"/>
          <w:sz w:val="20"/>
          <w:szCs w:val="20"/>
        </w:rPr>
        <w:br/>
      </w:r>
    </w:p>
    <w:p w14:paraId="0A2B17E4" w14:textId="61E81635"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Where HMRC and the Supplier have agreed a Variation/Change to the Contract, following the procedure set out in Joint Schedule 2 the Supplier shall update The Contract by the end of the month following sign off of the agreed variation/Change.</w:t>
      </w:r>
      <w:r w:rsidR="00EA013E">
        <w:rPr>
          <w:rFonts w:ascii="Arial" w:hAnsi="Arial" w:cs="Arial"/>
          <w:color w:val="auto"/>
          <w:sz w:val="20"/>
          <w:szCs w:val="20"/>
        </w:rPr>
        <w:br/>
      </w:r>
    </w:p>
    <w:p w14:paraId="32403B2E" w14:textId="1FA8D9CE"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Where there are changes in law (General or Specific) which impact on the Supplier’s ability to deliver the Contract, The Supplier must submit a timely Variation/Change and Impact Assessment to ensure that there is minimal impact on HMRC as a result of the change as per Core Terms 24.5 and 24.6. For example, a change of this nature may impact other Call Off Contracts, where this is the case, The Supplier must not delay delivery of the Variation/Change and must progress the impact assessment in accordance with The Contract timelines unless otherwise agreed by HMRC. </w:t>
      </w:r>
      <w:r w:rsidR="00EA013E">
        <w:rPr>
          <w:rFonts w:ascii="Arial" w:hAnsi="Arial" w:cs="Arial"/>
          <w:color w:val="auto"/>
          <w:sz w:val="20"/>
          <w:szCs w:val="20"/>
        </w:rPr>
        <w:br/>
      </w:r>
    </w:p>
    <w:p w14:paraId="652B13C6" w14:textId="2BB8728D"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HMRC requires the Supplier to provide monthly Management Information which specifically tracks the progress and status of Variations/Changes before and while they are implemented. The frequency and format of this MI provision is outlined at para 10.9 above.</w:t>
      </w:r>
      <w:r w:rsidR="00EA013E">
        <w:rPr>
          <w:rFonts w:ascii="Arial" w:hAnsi="Arial" w:cs="Arial"/>
          <w:color w:val="auto"/>
          <w:sz w:val="20"/>
          <w:szCs w:val="20"/>
        </w:rPr>
        <w:br/>
      </w:r>
    </w:p>
    <w:p w14:paraId="40A27862" w14:textId="5E0F6655"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lastRenderedPageBreak/>
        <w:t xml:space="preserve">The Supplier shall provide full access to its change management personnel relative to each Variation/Change to ensure both the Supplier and HMRC can work in partnership to support a timely delivery. </w:t>
      </w:r>
      <w:r w:rsidR="00EA013E">
        <w:rPr>
          <w:rFonts w:ascii="Arial" w:hAnsi="Arial" w:cs="Arial"/>
          <w:color w:val="auto"/>
          <w:sz w:val="20"/>
          <w:szCs w:val="20"/>
        </w:rPr>
        <w:br/>
      </w:r>
    </w:p>
    <w:p w14:paraId="33F11F32" w14:textId="0A71D34A" w:rsidR="0086092B"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Suppliers change management personnel must develop and sustain expertise specific to The Service provided to HMRC, to consistently ensure that HMRCs potential future needs are considered, and HMRC requirements are fully understood when a Variation/Change is required.  </w:t>
      </w:r>
    </w:p>
    <w:p w14:paraId="4BC364B2" w14:textId="21FADDF4" w:rsidR="00EA013E" w:rsidRDefault="00EA013E" w:rsidP="00EA013E"/>
    <w:p w14:paraId="46A1C14B" w14:textId="77777777" w:rsidR="0081513E" w:rsidRPr="00EB749F" w:rsidRDefault="0081513E" w:rsidP="00E86078">
      <w:pPr>
        <w:pStyle w:val="GPSL1CLAUSEHEADING"/>
        <w:numPr>
          <w:ilvl w:val="0"/>
          <w:numId w:val="0"/>
        </w:numPr>
        <w:rPr>
          <w:rFonts w:ascii="Arial" w:hAnsi="Arial"/>
          <w:b w:val="0"/>
          <w:sz w:val="24"/>
          <w:szCs w:val="24"/>
        </w:rPr>
      </w:pPr>
    </w:p>
    <w:sectPr w:rsidR="0081513E" w:rsidRPr="00EB749F">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8" w:footer="708"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6593AE1C" w16cex:dateUtc="2021-07-14T10:37:00Z"/>
  <w16cex:commentExtensible w16cex:durableId="633E9B30" w16cex:dateUtc="2021-07-14T08:47:00Z"/>
  <w16cex:commentExtensible w16cex:durableId="691F62CB" w16cex:dateUtc="2021-07-14T10:57:00Z"/>
  <w16cex:commentExtensible w16cex:durableId="24D00BBA" w16cex:dateUtc="2021-07-14T11:07:00Z"/>
  <w16cex:commentExtensible w16cex:durableId="5EE42A44" w16cex:dateUtc="2021-07-14T13:37:08.4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2F62BB" w14:textId="77777777" w:rsidR="001D4BDB" w:rsidRDefault="001D4BDB">
      <w:pPr>
        <w:spacing w:after="0" w:line="240" w:lineRule="auto"/>
      </w:pPr>
      <w:r>
        <w:separator/>
      </w:r>
    </w:p>
  </w:endnote>
  <w:endnote w:type="continuationSeparator" w:id="0">
    <w:p w14:paraId="3E16FE63" w14:textId="77777777" w:rsidR="001D4BDB" w:rsidRDefault="001D4BDB">
      <w:pPr>
        <w:spacing w:after="0" w:line="240" w:lineRule="auto"/>
      </w:pPr>
      <w:r>
        <w:continuationSeparator/>
      </w:r>
    </w:p>
  </w:endnote>
  <w:endnote w:type="continuationNotice" w:id="1">
    <w:p w14:paraId="4B6BB5A5" w14:textId="77777777" w:rsidR="001D4BDB" w:rsidRDefault="001D4B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Noto Sans Symbol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Microsoft YaHei"/>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31BD3D" w14:textId="77777777" w:rsidR="00735C69" w:rsidRDefault="00735C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2B6195" w14:textId="1BAF25AE" w:rsidR="001D4BDB" w:rsidRDefault="001D4BDB">
    <w:pPr>
      <w:pStyle w:val="Footer"/>
      <w:jc w:val="right"/>
    </w:pPr>
    <w:r>
      <w:rPr>
        <w:noProof/>
        <w:lang w:eastAsia="en-GB"/>
      </w:rPr>
      <mc:AlternateContent>
        <mc:Choice Requires="wps">
          <w:drawing>
            <wp:anchor distT="0" distB="0" distL="114300" distR="114300" simplePos="0" relativeHeight="251658240" behindDoc="0" locked="0" layoutInCell="0" allowOverlap="1" wp14:anchorId="733D129D" wp14:editId="6942295A">
              <wp:simplePos x="0" y="0"/>
              <wp:positionH relativeFrom="page">
                <wp:posOffset>0</wp:posOffset>
              </wp:positionH>
              <wp:positionV relativeFrom="page">
                <wp:posOffset>10227945</wp:posOffset>
              </wp:positionV>
              <wp:extent cx="7560310" cy="273050"/>
              <wp:effectExtent l="0" t="0" r="0" b="12700"/>
              <wp:wrapNone/>
              <wp:docPr id="1" name="MSIPCMc1b64d30a6e7c6c979255f2c"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04831F1" w14:textId="1F262D85" w:rsidR="001D4BDB" w:rsidRPr="00F143A3" w:rsidRDefault="001D4BDB" w:rsidP="00F143A3">
                          <w:pPr>
                            <w:spacing w:after="0"/>
                            <w:jc w:val="center"/>
                            <w:rPr>
                              <w:rFonts w:cs="Calibri"/>
                              <w:color w:val="000000"/>
                              <w:sz w:val="20"/>
                            </w:rPr>
                          </w:pPr>
                          <w:r w:rsidRPr="00F143A3">
                            <w:rPr>
                              <w:rFonts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33D129D" id="_x0000_t202" coordsize="21600,21600" o:spt="202" path="m,l,21600r21600,l21600,xe">
              <v:stroke joinstyle="miter"/>
              <v:path gradientshapeok="t" o:connecttype="rect"/>
            </v:shapetype>
            <v:shape id="MSIPCMc1b64d30a6e7c6c979255f2c" o:spid="_x0000_s1026"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" o:allowincell="f" filled="f" stroked="f" strokeweight=".5pt">
              <v:textbox inset=",0,,0">
                <w:txbxContent>
                  <w:p w14:paraId="304831F1" w14:textId="1F262D85" w:rsidR="001D4BDB" w:rsidRPr="00F143A3" w:rsidRDefault="001D4BDB" w:rsidP="00F143A3">
                    <w:pPr>
                      <w:spacing w:after="0"/>
                      <w:jc w:val="center"/>
                      <w:rPr>
                        <w:rFonts w:cs="Calibri"/>
                        <w:color w:val="000000"/>
                        <w:sz w:val="20"/>
                      </w:rPr>
                    </w:pPr>
                    <w:r w:rsidRPr="00F143A3">
                      <w:rPr>
                        <w:rFonts w:cs="Calibri"/>
                        <w:color w:val="000000"/>
                        <w:sz w:val="20"/>
                      </w:rPr>
                      <w:t>OFFICIAL</w:t>
                    </w:r>
                  </w:p>
                </w:txbxContent>
              </v:textbox>
              <w10:wrap anchorx="page" anchory="page"/>
            </v:shape>
          </w:pict>
        </mc:Fallback>
      </mc:AlternateContent>
    </w:r>
    <w:sdt>
      <w:sdtPr>
        <w:id w:val="-731776775"/>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66</w:t>
        </w:r>
        <w:r>
          <w:rPr>
            <w:noProof/>
          </w:rPr>
          <w:fldChar w:fldCharType="end"/>
        </w:r>
      </w:sdtContent>
    </w:sdt>
  </w:p>
  <w:p w14:paraId="46A1C157" w14:textId="1922CD51" w:rsidR="001D4BDB" w:rsidRPr="007E12FE" w:rsidRDefault="001D4BDB" w:rsidP="00597414">
    <w:pPr>
      <w:pStyle w:val="Footer"/>
      <w:rPr>
        <w:rFonts w:ascii="Arial" w:hAnsi="Arial" w:cs="Arial"/>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7CD4A" w14:textId="77777777" w:rsidR="00735C69" w:rsidRDefault="00735C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8A81AE" w14:textId="77777777" w:rsidR="001D4BDB" w:rsidRDefault="001D4BDB">
      <w:pPr>
        <w:spacing w:after="0" w:line="240" w:lineRule="auto"/>
      </w:pPr>
      <w:r>
        <w:separator/>
      </w:r>
    </w:p>
  </w:footnote>
  <w:footnote w:type="continuationSeparator" w:id="0">
    <w:p w14:paraId="1F1D9239" w14:textId="77777777" w:rsidR="001D4BDB" w:rsidRDefault="001D4BDB">
      <w:pPr>
        <w:spacing w:after="0" w:line="240" w:lineRule="auto"/>
      </w:pPr>
      <w:r>
        <w:continuationSeparator/>
      </w:r>
    </w:p>
  </w:footnote>
  <w:footnote w:type="continuationNotice" w:id="1">
    <w:p w14:paraId="4B5440FD" w14:textId="77777777" w:rsidR="001D4BDB" w:rsidRDefault="001D4BD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54D3C" w14:textId="77777777" w:rsidR="00735C69" w:rsidRDefault="00735C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1C150" w14:textId="77777777" w:rsidR="001D4BDB" w:rsidRPr="005C04C4" w:rsidRDefault="001D4BDB">
    <w:pPr>
      <w:pStyle w:val="Header"/>
      <w:rPr>
        <w:rFonts w:ascii="Arial" w:hAnsi="Arial" w:cs="Arial"/>
        <w:sz w:val="20"/>
        <w:szCs w:val="20"/>
      </w:rPr>
    </w:pPr>
    <w:r w:rsidRPr="005C04C4">
      <w:rPr>
        <w:rFonts w:ascii="Arial" w:hAnsi="Arial" w:cs="Arial"/>
        <w:sz w:val="20"/>
        <w:szCs w:val="20"/>
      </w:rPr>
      <w:t>Call-Off Schedule 20 (Call-Off Specification)</w:t>
    </w:r>
  </w:p>
  <w:p w14:paraId="46A1C151" w14:textId="77777777" w:rsidR="001D4BDB" w:rsidRPr="005C04C4" w:rsidRDefault="001D4BDB">
    <w:pPr>
      <w:pStyle w:val="Header"/>
      <w:rPr>
        <w:rFonts w:ascii="Arial" w:hAnsi="Arial" w:cs="Arial"/>
        <w:sz w:val="20"/>
        <w:szCs w:val="20"/>
      </w:rPr>
    </w:pPr>
    <w:r w:rsidRPr="005C04C4">
      <w:rPr>
        <w:rFonts w:ascii="Arial" w:hAnsi="Arial" w:cs="Arial"/>
        <w:sz w:val="20"/>
        <w:szCs w:val="20"/>
      </w:rPr>
      <w:t>Call-Off Ref:</w:t>
    </w:r>
  </w:p>
  <w:p w14:paraId="46A1C152" w14:textId="77777777" w:rsidR="001D4BDB" w:rsidRPr="005C04C4" w:rsidRDefault="001D4BDB">
    <w:pPr>
      <w:pStyle w:val="Header"/>
      <w:rPr>
        <w:rFonts w:ascii="Arial" w:hAnsi="Arial" w:cs="Arial"/>
        <w:sz w:val="20"/>
        <w:szCs w:val="20"/>
      </w:rPr>
    </w:pPr>
    <w:r w:rsidRPr="005C04C4">
      <w:rPr>
        <w:rFonts w:ascii="Arial" w:hAnsi="Arial" w:cs="Arial"/>
        <w:sz w:val="20"/>
        <w:szCs w:val="20"/>
      </w:rPr>
      <w:t>Crown Copyright 2018</w:t>
    </w:r>
  </w:p>
  <w:p w14:paraId="46A1C153" w14:textId="77777777" w:rsidR="001D4BDB" w:rsidRPr="005C04C4" w:rsidRDefault="001D4BDB">
    <w:pPr>
      <w:pStyle w:val="Header"/>
      <w:rPr>
        <w:rFonts w:ascii="Arial" w:hAnsi="Arial" w:cs="Arial"/>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2E047" w14:textId="77777777" w:rsidR="00735C69" w:rsidRDefault="00735C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4020197"/>
    <w:multiLevelType w:val="hybridMultilevel"/>
    <w:tmpl w:val="3F447DA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5F3606C"/>
    <w:multiLevelType w:val="hybridMultilevel"/>
    <w:tmpl w:val="1882862C"/>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60C183B"/>
    <w:multiLevelType w:val="hybridMultilevel"/>
    <w:tmpl w:val="958214DE"/>
    <w:lvl w:ilvl="0" w:tplc="08090001">
      <w:start w:val="1"/>
      <w:numFmt w:val="bullet"/>
      <w:lvlText w:val=""/>
      <w:lvlJc w:val="left"/>
      <w:pPr>
        <w:ind w:left="1222" w:hanging="360"/>
      </w:pPr>
      <w:rPr>
        <w:rFonts w:ascii="Symbol" w:hAnsi="Symbol" w:hint="default"/>
      </w:rPr>
    </w:lvl>
    <w:lvl w:ilvl="1" w:tplc="08090003" w:tentative="1">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4" w15:restartNumberingAfterBreak="0">
    <w:nsid w:val="06A34DA7"/>
    <w:multiLevelType w:val="hybridMultilevel"/>
    <w:tmpl w:val="81122F50"/>
    <w:lvl w:ilvl="0" w:tplc="D36C51B8">
      <w:start w:val="1"/>
      <w:numFmt w:val="lowerLetter"/>
      <w:lvlText w:val="%1)"/>
      <w:lvlJc w:val="left"/>
      <w:pPr>
        <w:ind w:left="1080" w:hanging="360"/>
      </w:pPr>
      <w:rPr>
        <w:rFonts w:hint="default"/>
      </w:rPr>
    </w:lvl>
    <w:lvl w:ilvl="1" w:tplc="08090019" w:tentative="1">
      <w:start w:val="1"/>
      <w:numFmt w:val="lowerLetter"/>
      <w:lvlText w:val="%2."/>
      <w:lvlJc w:val="left"/>
      <w:pPr>
        <w:ind w:left="1298" w:hanging="360"/>
      </w:pPr>
    </w:lvl>
    <w:lvl w:ilvl="2" w:tplc="0809001B" w:tentative="1">
      <w:start w:val="1"/>
      <w:numFmt w:val="lowerRoman"/>
      <w:lvlText w:val="%3."/>
      <w:lvlJc w:val="right"/>
      <w:pPr>
        <w:ind w:left="2018" w:hanging="180"/>
      </w:pPr>
    </w:lvl>
    <w:lvl w:ilvl="3" w:tplc="0809000F" w:tentative="1">
      <w:start w:val="1"/>
      <w:numFmt w:val="decimal"/>
      <w:lvlText w:val="%4."/>
      <w:lvlJc w:val="left"/>
      <w:pPr>
        <w:ind w:left="2738" w:hanging="360"/>
      </w:pPr>
    </w:lvl>
    <w:lvl w:ilvl="4" w:tplc="08090019" w:tentative="1">
      <w:start w:val="1"/>
      <w:numFmt w:val="lowerLetter"/>
      <w:lvlText w:val="%5."/>
      <w:lvlJc w:val="left"/>
      <w:pPr>
        <w:ind w:left="3458" w:hanging="360"/>
      </w:pPr>
    </w:lvl>
    <w:lvl w:ilvl="5" w:tplc="0809001B" w:tentative="1">
      <w:start w:val="1"/>
      <w:numFmt w:val="lowerRoman"/>
      <w:lvlText w:val="%6."/>
      <w:lvlJc w:val="right"/>
      <w:pPr>
        <w:ind w:left="4178" w:hanging="180"/>
      </w:pPr>
    </w:lvl>
    <w:lvl w:ilvl="6" w:tplc="0809000F" w:tentative="1">
      <w:start w:val="1"/>
      <w:numFmt w:val="decimal"/>
      <w:lvlText w:val="%7."/>
      <w:lvlJc w:val="left"/>
      <w:pPr>
        <w:ind w:left="4898" w:hanging="360"/>
      </w:pPr>
    </w:lvl>
    <w:lvl w:ilvl="7" w:tplc="08090019" w:tentative="1">
      <w:start w:val="1"/>
      <w:numFmt w:val="lowerLetter"/>
      <w:lvlText w:val="%8."/>
      <w:lvlJc w:val="left"/>
      <w:pPr>
        <w:ind w:left="5618" w:hanging="360"/>
      </w:pPr>
    </w:lvl>
    <w:lvl w:ilvl="8" w:tplc="0809001B" w:tentative="1">
      <w:start w:val="1"/>
      <w:numFmt w:val="lowerRoman"/>
      <w:lvlText w:val="%9."/>
      <w:lvlJc w:val="right"/>
      <w:pPr>
        <w:ind w:left="6338" w:hanging="180"/>
      </w:pPr>
    </w:lvl>
  </w:abstractNum>
  <w:abstractNum w:abstractNumId="5" w15:restartNumberingAfterBreak="0">
    <w:nsid w:val="07F26F63"/>
    <w:multiLevelType w:val="hybridMultilevel"/>
    <w:tmpl w:val="E3D60AE0"/>
    <w:lvl w:ilvl="0" w:tplc="08090001">
      <w:start w:val="1"/>
      <w:numFmt w:val="bullet"/>
      <w:lvlText w:val=""/>
      <w:lvlJc w:val="left"/>
      <w:pPr>
        <w:ind w:left="1222" w:hanging="360"/>
      </w:pPr>
      <w:rPr>
        <w:rFonts w:ascii="Symbol" w:hAnsi="Symbol" w:hint="default"/>
      </w:rPr>
    </w:lvl>
    <w:lvl w:ilvl="1" w:tplc="08090003" w:tentative="1">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6" w15:restartNumberingAfterBreak="0">
    <w:nsid w:val="097C1355"/>
    <w:multiLevelType w:val="hybridMultilevel"/>
    <w:tmpl w:val="D16E278C"/>
    <w:lvl w:ilvl="0" w:tplc="08090001">
      <w:start w:val="1"/>
      <w:numFmt w:val="bullet"/>
      <w:lvlText w:val=""/>
      <w:lvlJc w:val="left"/>
      <w:pPr>
        <w:ind w:left="1222" w:hanging="360"/>
      </w:pPr>
      <w:rPr>
        <w:rFonts w:ascii="Symbol" w:hAnsi="Symbol" w:hint="default"/>
      </w:rPr>
    </w:lvl>
    <w:lvl w:ilvl="1" w:tplc="08090003" w:tentative="1">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7" w15:restartNumberingAfterBreak="0">
    <w:nsid w:val="0C0F44EB"/>
    <w:multiLevelType w:val="hybridMultilevel"/>
    <w:tmpl w:val="3EC2E8C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03F74B2"/>
    <w:multiLevelType w:val="multilevel"/>
    <w:tmpl w:val="CA04AB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57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10AB1F96"/>
    <w:multiLevelType w:val="hybridMultilevel"/>
    <w:tmpl w:val="006EBBD2"/>
    <w:lvl w:ilvl="0" w:tplc="08090001">
      <w:start w:val="1"/>
      <w:numFmt w:val="bullet"/>
      <w:lvlText w:val=""/>
      <w:lvlJc w:val="left"/>
      <w:pPr>
        <w:ind w:left="1222" w:hanging="360"/>
      </w:pPr>
      <w:rPr>
        <w:rFonts w:ascii="Symbol" w:hAnsi="Symbol" w:hint="default"/>
      </w:rPr>
    </w:lvl>
    <w:lvl w:ilvl="1" w:tplc="2D16F2EE">
      <w:numFmt w:val="bullet"/>
      <w:lvlText w:val="•"/>
      <w:lvlJc w:val="left"/>
      <w:pPr>
        <w:ind w:left="1942" w:hanging="360"/>
      </w:pPr>
      <w:rPr>
        <w:rFonts w:ascii="Calibri Light" w:eastAsiaTheme="minorHAnsi" w:hAnsi="Calibri Light" w:cs="Calibri Light"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11" w15:restartNumberingAfterBreak="0">
    <w:nsid w:val="12045460"/>
    <w:multiLevelType w:val="hybridMultilevel"/>
    <w:tmpl w:val="4DE4AE46"/>
    <w:lvl w:ilvl="0" w:tplc="D36C51B8">
      <w:start w:val="1"/>
      <w:numFmt w:val="lowerLetter"/>
      <w:lvlText w:val="%1)"/>
      <w:lvlJc w:val="left"/>
      <w:pPr>
        <w:ind w:left="1222" w:hanging="360"/>
      </w:pPr>
      <w:rPr>
        <w:rFonts w:hint="default"/>
      </w:rPr>
    </w:lvl>
    <w:lvl w:ilvl="1" w:tplc="2D16F2EE">
      <w:numFmt w:val="bullet"/>
      <w:lvlText w:val="•"/>
      <w:lvlJc w:val="left"/>
      <w:pPr>
        <w:ind w:left="1942" w:hanging="360"/>
      </w:pPr>
      <w:rPr>
        <w:rFonts w:ascii="Calibri Light" w:eastAsiaTheme="minorHAnsi" w:hAnsi="Calibri Light" w:cs="Calibri Light" w:hint="default"/>
      </w:rPr>
    </w:lvl>
    <w:lvl w:ilvl="2" w:tplc="08090005">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12" w15:restartNumberingAfterBreak="0">
    <w:nsid w:val="123C39A5"/>
    <w:multiLevelType w:val="multilevel"/>
    <w:tmpl w:val="3CE0BC76"/>
    <w:lvl w:ilvl="0">
      <w:start w:val="1"/>
      <w:numFmt w:val="decimal"/>
      <w:lvlText w:val="%1"/>
      <w:lvlJc w:val="left"/>
      <w:pPr>
        <w:ind w:left="432" w:hanging="432"/>
      </w:pPr>
    </w:lvl>
    <w:lvl w:ilvl="1">
      <w:start w:val="1"/>
      <w:numFmt w:val="decimal"/>
      <w:lvlText w:val="%1.%2"/>
      <w:lvlJc w:val="left"/>
      <w:pPr>
        <w:ind w:left="576" w:hanging="576"/>
      </w:pPr>
    </w:lvl>
    <w:lvl w:ilvl="2">
      <w:start w:val="1"/>
      <w:numFmt w:val="lowerLetter"/>
      <w:lvlText w:val="%3)"/>
      <w:lvlJc w:val="left"/>
      <w:pPr>
        <w:ind w:left="157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1267248B"/>
    <w:multiLevelType w:val="hybridMultilevel"/>
    <w:tmpl w:val="01C894C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138B0209"/>
    <w:multiLevelType w:val="hybridMultilevel"/>
    <w:tmpl w:val="3CA2984A"/>
    <w:lvl w:ilvl="0" w:tplc="08090001">
      <w:start w:val="1"/>
      <w:numFmt w:val="bullet"/>
      <w:lvlText w:val=""/>
      <w:lvlJc w:val="left"/>
      <w:pPr>
        <w:ind w:left="1222" w:hanging="360"/>
      </w:pPr>
      <w:rPr>
        <w:rFonts w:ascii="Symbol" w:hAnsi="Symbol" w:hint="default"/>
      </w:rPr>
    </w:lvl>
    <w:lvl w:ilvl="1" w:tplc="08090001">
      <w:start w:val="1"/>
      <w:numFmt w:val="bullet"/>
      <w:lvlText w:val=""/>
      <w:lvlJc w:val="left"/>
      <w:pPr>
        <w:ind w:left="1942" w:hanging="360"/>
      </w:pPr>
      <w:rPr>
        <w:rFonts w:ascii="Symbol" w:hAnsi="Symbol"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15" w15:restartNumberingAfterBreak="0">
    <w:nsid w:val="13CC30A1"/>
    <w:multiLevelType w:val="hybridMultilevel"/>
    <w:tmpl w:val="B274A264"/>
    <w:lvl w:ilvl="0" w:tplc="08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1466438B"/>
    <w:multiLevelType w:val="hybridMultilevel"/>
    <w:tmpl w:val="DF182848"/>
    <w:lvl w:ilvl="0" w:tplc="08090017">
      <w:start w:val="1"/>
      <w:numFmt w:val="lowerLetter"/>
      <w:lvlText w:val="%1)"/>
      <w:lvlJc w:val="left"/>
      <w:pPr>
        <w:ind w:left="1582" w:hanging="360"/>
      </w:pPr>
    </w:lvl>
    <w:lvl w:ilvl="1" w:tplc="08090019">
      <w:start w:val="1"/>
      <w:numFmt w:val="lowerLetter"/>
      <w:lvlText w:val="%2."/>
      <w:lvlJc w:val="left"/>
      <w:pPr>
        <w:ind w:left="2302" w:hanging="360"/>
      </w:pPr>
    </w:lvl>
    <w:lvl w:ilvl="2" w:tplc="0809001B" w:tentative="1">
      <w:start w:val="1"/>
      <w:numFmt w:val="lowerRoman"/>
      <w:lvlText w:val="%3."/>
      <w:lvlJc w:val="right"/>
      <w:pPr>
        <w:ind w:left="3022" w:hanging="180"/>
      </w:pPr>
    </w:lvl>
    <w:lvl w:ilvl="3" w:tplc="0809000F" w:tentative="1">
      <w:start w:val="1"/>
      <w:numFmt w:val="decimal"/>
      <w:lvlText w:val="%4."/>
      <w:lvlJc w:val="left"/>
      <w:pPr>
        <w:ind w:left="3742" w:hanging="360"/>
      </w:pPr>
    </w:lvl>
    <w:lvl w:ilvl="4" w:tplc="08090019" w:tentative="1">
      <w:start w:val="1"/>
      <w:numFmt w:val="lowerLetter"/>
      <w:lvlText w:val="%5."/>
      <w:lvlJc w:val="left"/>
      <w:pPr>
        <w:ind w:left="4462" w:hanging="360"/>
      </w:pPr>
    </w:lvl>
    <w:lvl w:ilvl="5" w:tplc="0809001B" w:tentative="1">
      <w:start w:val="1"/>
      <w:numFmt w:val="lowerRoman"/>
      <w:lvlText w:val="%6."/>
      <w:lvlJc w:val="right"/>
      <w:pPr>
        <w:ind w:left="5182" w:hanging="180"/>
      </w:pPr>
    </w:lvl>
    <w:lvl w:ilvl="6" w:tplc="0809000F" w:tentative="1">
      <w:start w:val="1"/>
      <w:numFmt w:val="decimal"/>
      <w:lvlText w:val="%7."/>
      <w:lvlJc w:val="left"/>
      <w:pPr>
        <w:ind w:left="5902" w:hanging="360"/>
      </w:pPr>
    </w:lvl>
    <w:lvl w:ilvl="7" w:tplc="08090019" w:tentative="1">
      <w:start w:val="1"/>
      <w:numFmt w:val="lowerLetter"/>
      <w:lvlText w:val="%8."/>
      <w:lvlJc w:val="left"/>
      <w:pPr>
        <w:ind w:left="6622" w:hanging="360"/>
      </w:pPr>
    </w:lvl>
    <w:lvl w:ilvl="8" w:tplc="0809001B" w:tentative="1">
      <w:start w:val="1"/>
      <w:numFmt w:val="lowerRoman"/>
      <w:lvlText w:val="%9."/>
      <w:lvlJc w:val="right"/>
      <w:pPr>
        <w:ind w:left="7342" w:hanging="180"/>
      </w:pPr>
    </w:lvl>
  </w:abstractNum>
  <w:abstractNum w:abstractNumId="17" w15:restartNumberingAfterBreak="0">
    <w:nsid w:val="1A2B1D16"/>
    <w:multiLevelType w:val="multilevel"/>
    <w:tmpl w:val="D9C613C0"/>
    <w:lvl w:ilvl="0">
      <w:start w:val="1"/>
      <w:numFmt w:val="decimal"/>
      <w:lvlText w:val="%1"/>
      <w:lvlJc w:val="left"/>
      <w:pPr>
        <w:ind w:left="432" w:hanging="432"/>
      </w:pPr>
    </w:lvl>
    <w:lvl w:ilvl="1">
      <w:start w:val="1"/>
      <w:numFmt w:val="decimal"/>
      <w:lvlText w:val="%1.%2"/>
      <w:lvlJc w:val="left"/>
      <w:pPr>
        <w:ind w:left="576" w:hanging="576"/>
      </w:pPr>
    </w:lvl>
    <w:lvl w:ilvl="2">
      <w:start w:val="1"/>
      <w:numFmt w:val="bullet"/>
      <w:lvlText w:val=""/>
      <w:lvlJc w:val="left"/>
      <w:pPr>
        <w:ind w:left="1854" w:hanging="720"/>
      </w:pPr>
      <w:rPr>
        <w:rFonts w:ascii="Symbol" w:hAnsi="Symbol"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1ABF47F0"/>
    <w:multiLevelType w:val="multilevel"/>
    <w:tmpl w:val="D9C613C0"/>
    <w:lvl w:ilvl="0">
      <w:start w:val="1"/>
      <w:numFmt w:val="decimal"/>
      <w:lvlText w:val="%1"/>
      <w:lvlJc w:val="left"/>
      <w:pPr>
        <w:ind w:left="432" w:hanging="432"/>
      </w:pPr>
    </w:lvl>
    <w:lvl w:ilvl="1">
      <w:start w:val="1"/>
      <w:numFmt w:val="decimal"/>
      <w:lvlText w:val="%1.%2"/>
      <w:lvlJc w:val="left"/>
      <w:pPr>
        <w:ind w:left="576" w:hanging="576"/>
      </w:pPr>
    </w:lvl>
    <w:lvl w:ilvl="2">
      <w:start w:val="1"/>
      <w:numFmt w:val="bullet"/>
      <w:lvlText w:val=""/>
      <w:lvlJc w:val="left"/>
      <w:pPr>
        <w:ind w:left="1854" w:hanging="720"/>
      </w:pPr>
      <w:rPr>
        <w:rFonts w:ascii="Symbol" w:hAnsi="Symbol"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1D283FA0"/>
    <w:multiLevelType w:val="hybridMultilevel"/>
    <w:tmpl w:val="47921BBA"/>
    <w:lvl w:ilvl="0" w:tplc="08090001">
      <w:start w:val="1"/>
      <w:numFmt w:val="bullet"/>
      <w:lvlText w:val=""/>
      <w:lvlJc w:val="left"/>
      <w:pPr>
        <w:ind w:left="2178" w:hanging="360"/>
      </w:pPr>
      <w:rPr>
        <w:rFonts w:ascii="Symbol" w:hAnsi="Symbol" w:hint="default"/>
      </w:rPr>
    </w:lvl>
    <w:lvl w:ilvl="1" w:tplc="08090003" w:tentative="1">
      <w:start w:val="1"/>
      <w:numFmt w:val="bullet"/>
      <w:lvlText w:val="o"/>
      <w:lvlJc w:val="left"/>
      <w:pPr>
        <w:ind w:left="2898" w:hanging="360"/>
      </w:pPr>
      <w:rPr>
        <w:rFonts w:ascii="Courier New" w:hAnsi="Courier New" w:cs="Courier New" w:hint="default"/>
      </w:rPr>
    </w:lvl>
    <w:lvl w:ilvl="2" w:tplc="08090005" w:tentative="1">
      <w:start w:val="1"/>
      <w:numFmt w:val="bullet"/>
      <w:lvlText w:val=""/>
      <w:lvlJc w:val="left"/>
      <w:pPr>
        <w:ind w:left="3618" w:hanging="360"/>
      </w:pPr>
      <w:rPr>
        <w:rFonts w:ascii="Wingdings" w:hAnsi="Wingdings" w:hint="default"/>
      </w:rPr>
    </w:lvl>
    <w:lvl w:ilvl="3" w:tplc="08090001" w:tentative="1">
      <w:start w:val="1"/>
      <w:numFmt w:val="bullet"/>
      <w:lvlText w:val=""/>
      <w:lvlJc w:val="left"/>
      <w:pPr>
        <w:ind w:left="4338" w:hanging="360"/>
      </w:pPr>
      <w:rPr>
        <w:rFonts w:ascii="Symbol" w:hAnsi="Symbol" w:hint="default"/>
      </w:rPr>
    </w:lvl>
    <w:lvl w:ilvl="4" w:tplc="08090003" w:tentative="1">
      <w:start w:val="1"/>
      <w:numFmt w:val="bullet"/>
      <w:lvlText w:val="o"/>
      <w:lvlJc w:val="left"/>
      <w:pPr>
        <w:ind w:left="5058" w:hanging="360"/>
      </w:pPr>
      <w:rPr>
        <w:rFonts w:ascii="Courier New" w:hAnsi="Courier New" w:cs="Courier New" w:hint="default"/>
      </w:rPr>
    </w:lvl>
    <w:lvl w:ilvl="5" w:tplc="08090005" w:tentative="1">
      <w:start w:val="1"/>
      <w:numFmt w:val="bullet"/>
      <w:lvlText w:val=""/>
      <w:lvlJc w:val="left"/>
      <w:pPr>
        <w:ind w:left="5778" w:hanging="360"/>
      </w:pPr>
      <w:rPr>
        <w:rFonts w:ascii="Wingdings" w:hAnsi="Wingdings" w:hint="default"/>
      </w:rPr>
    </w:lvl>
    <w:lvl w:ilvl="6" w:tplc="08090001" w:tentative="1">
      <w:start w:val="1"/>
      <w:numFmt w:val="bullet"/>
      <w:lvlText w:val=""/>
      <w:lvlJc w:val="left"/>
      <w:pPr>
        <w:ind w:left="6498" w:hanging="360"/>
      </w:pPr>
      <w:rPr>
        <w:rFonts w:ascii="Symbol" w:hAnsi="Symbol" w:hint="default"/>
      </w:rPr>
    </w:lvl>
    <w:lvl w:ilvl="7" w:tplc="08090003" w:tentative="1">
      <w:start w:val="1"/>
      <w:numFmt w:val="bullet"/>
      <w:lvlText w:val="o"/>
      <w:lvlJc w:val="left"/>
      <w:pPr>
        <w:ind w:left="7218" w:hanging="360"/>
      </w:pPr>
      <w:rPr>
        <w:rFonts w:ascii="Courier New" w:hAnsi="Courier New" w:cs="Courier New" w:hint="default"/>
      </w:rPr>
    </w:lvl>
    <w:lvl w:ilvl="8" w:tplc="08090005" w:tentative="1">
      <w:start w:val="1"/>
      <w:numFmt w:val="bullet"/>
      <w:lvlText w:val=""/>
      <w:lvlJc w:val="left"/>
      <w:pPr>
        <w:ind w:left="7938" w:hanging="360"/>
      </w:pPr>
      <w:rPr>
        <w:rFonts w:ascii="Wingdings" w:hAnsi="Wingdings" w:hint="default"/>
      </w:rPr>
    </w:lvl>
  </w:abstractNum>
  <w:abstractNum w:abstractNumId="20" w15:restartNumberingAfterBreak="0">
    <w:nsid w:val="1DB72BCF"/>
    <w:multiLevelType w:val="hybridMultilevel"/>
    <w:tmpl w:val="C052A9E6"/>
    <w:lvl w:ilvl="0" w:tplc="08090017">
      <w:start w:val="1"/>
      <w:numFmt w:val="lowerLetter"/>
      <w:lvlText w:val="%1)"/>
      <w:lvlJc w:val="left"/>
      <w:pPr>
        <w:ind w:left="1222" w:hanging="360"/>
      </w:pPr>
      <w:rPr>
        <w:rFonts w:hint="default"/>
        <w:color w:val="000000"/>
      </w:rPr>
    </w:lvl>
    <w:lvl w:ilvl="1" w:tplc="08090003">
      <w:start w:val="1"/>
      <w:numFmt w:val="bullet"/>
      <w:lvlText w:val="o"/>
      <w:lvlJc w:val="left"/>
      <w:pPr>
        <w:ind w:left="1942" w:hanging="360"/>
      </w:pPr>
      <w:rPr>
        <w:rFonts w:ascii="Courier New" w:hAnsi="Courier New" w:cs="Courier New" w:hint="default"/>
      </w:rPr>
    </w:lvl>
    <w:lvl w:ilvl="2" w:tplc="08090005">
      <w:start w:val="1"/>
      <w:numFmt w:val="bullet"/>
      <w:lvlText w:val=""/>
      <w:lvlJc w:val="left"/>
      <w:pPr>
        <w:ind w:left="2662" w:hanging="360"/>
      </w:pPr>
      <w:rPr>
        <w:rFonts w:ascii="Wingdings" w:hAnsi="Wingdings" w:hint="default"/>
      </w:rPr>
    </w:lvl>
    <w:lvl w:ilvl="3" w:tplc="08090001">
      <w:start w:val="1"/>
      <w:numFmt w:val="bullet"/>
      <w:lvlText w:val=""/>
      <w:lvlJc w:val="left"/>
      <w:pPr>
        <w:ind w:left="3382" w:hanging="360"/>
      </w:pPr>
      <w:rPr>
        <w:rFonts w:ascii="Symbol" w:hAnsi="Symbol" w:hint="default"/>
      </w:rPr>
    </w:lvl>
    <w:lvl w:ilvl="4" w:tplc="08090003">
      <w:start w:val="1"/>
      <w:numFmt w:val="bullet"/>
      <w:lvlText w:val="o"/>
      <w:lvlJc w:val="left"/>
      <w:pPr>
        <w:ind w:left="4102" w:hanging="360"/>
      </w:pPr>
      <w:rPr>
        <w:rFonts w:ascii="Courier New" w:hAnsi="Courier New" w:cs="Courier New" w:hint="default"/>
      </w:rPr>
    </w:lvl>
    <w:lvl w:ilvl="5" w:tplc="08090005">
      <w:start w:val="1"/>
      <w:numFmt w:val="bullet"/>
      <w:lvlText w:val=""/>
      <w:lvlJc w:val="left"/>
      <w:pPr>
        <w:ind w:left="4822" w:hanging="360"/>
      </w:pPr>
      <w:rPr>
        <w:rFonts w:ascii="Wingdings" w:hAnsi="Wingdings" w:hint="default"/>
      </w:rPr>
    </w:lvl>
    <w:lvl w:ilvl="6" w:tplc="08090001">
      <w:start w:val="1"/>
      <w:numFmt w:val="bullet"/>
      <w:lvlText w:val=""/>
      <w:lvlJc w:val="left"/>
      <w:pPr>
        <w:ind w:left="5542" w:hanging="360"/>
      </w:pPr>
      <w:rPr>
        <w:rFonts w:ascii="Symbol" w:hAnsi="Symbol" w:hint="default"/>
      </w:rPr>
    </w:lvl>
    <w:lvl w:ilvl="7" w:tplc="08090003">
      <w:start w:val="1"/>
      <w:numFmt w:val="bullet"/>
      <w:lvlText w:val="o"/>
      <w:lvlJc w:val="left"/>
      <w:pPr>
        <w:ind w:left="6262" w:hanging="360"/>
      </w:pPr>
      <w:rPr>
        <w:rFonts w:ascii="Courier New" w:hAnsi="Courier New" w:cs="Courier New" w:hint="default"/>
      </w:rPr>
    </w:lvl>
    <w:lvl w:ilvl="8" w:tplc="08090005">
      <w:start w:val="1"/>
      <w:numFmt w:val="bullet"/>
      <w:lvlText w:val=""/>
      <w:lvlJc w:val="left"/>
      <w:pPr>
        <w:ind w:left="6982" w:hanging="360"/>
      </w:pPr>
      <w:rPr>
        <w:rFonts w:ascii="Wingdings" w:hAnsi="Wingdings" w:hint="default"/>
      </w:rPr>
    </w:lvl>
  </w:abstractNum>
  <w:abstractNum w:abstractNumId="21" w15:restartNumberingAfterBreak="0">
    <w:nsid w:val="1E4D23E8"/>
    <w:multiLevelType w:val="hybridMultilevel"/>
    <w:tmpl w:val="484ABA1E"/>
    <w:lvl w:ilvl="0" w:tplc="D36C51B8">
      <w:start w:val="1"/>
      <w:numFmt w:val="lowerLetter"/>
      <w:lvlText w:val="%1)"/>
      <w:lvlJc w:val="left"/>
      <w:pPr>
        <w:ind w:left="1222" w:hanging="360"/>
      </w:pPr>
      <w:rPr>
        <w:rFonts w:hint="default"/>
      </w:rPr>
    </w:lvl>
    <w:lvl w:ilvl="1" w:tplc="2D16F2EE">
      <w:numFmt w:val="bullet"/>
      <w:lvlText w:val="•"/>
      <w:lvlJc w:val="left"/>
      <w:pPr>
        <w:ind w:left="1942" w:hanging="360"/>
      </w:pPr>
      <w:rPr>
        <w:rFonts w:ascii="Calibri Light" w:eastAsiaTheme="minorHAnsi" w:hAnsi="Calibri Light" w:cs="Calibri Light"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22" w15:restartNumberingAfterBreak="0">
    <w:nsid w:val="20837965"/>
    <w:multiLevelType w:val="hybridMultilevel"/>
    <w:tmpl w:val="C4D0D99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20C27851"/>
    <w:multiLevelType w:val="multilevel"/>
    <w:tmpl w:val="39DC2548"/>
    <w:lvl w:ilvl="0">
      <w:start w:val="1"/>
      <w:numFmt w:val="decimal"/>
      <w:pStyle w:val="GPSL1Schedulenumbered"/>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4" w15:restartNumberingAfterBreak="0">
    <w:nsid w:val="22D50870"/>
    <w:multiLevelType w:val="hybridMultilevel"/>
    <w:tmpl w:val="CE02AF64"/>
    <w:lvl w:ilvl="0" w:tplc="B3D2314E">
      <w:start w:val="1"/>
      <w:numFmt w:val="lowerLetter"/>
      <w:lvlText w:val="%1)"/>
      <w:lvlJc w:val="left"/>
      <w:pPr>
        <w:ind w:left="1080" w:hanging="360"/>
      </w:pPr>
      <w:rPr>
        <w:rFonts w:hint="default"/>
      </w:rPr>
    </w:lvl>
    <w:lvl w:ilvl="1" w:tplc="08090019">
      <w:start w:val="1"/>
      <w:numFmt w:val="lowerLetter"/>
      <w:lvlText w:val="%2."/>
      <w:lvlJc w:val="left"/>
      <w:pPr>
        <w:ind w:left="1800" w:hanging="360"/>
      </w:pPr>
    </w:lvl>
    <w:lvl w:ilvl="2" w:tplc="0809001B">
      <w:start w:val="1"/>
      <w:numFmt w:val="lowerRoman"/>
      <w:lvlText w:val="%3."/>
      <w:lvlJc w:val="right"/>
      <w:pPr>
        <w:ind w:left="889"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 w15:restartNumberingAfterBreak="0">
    <w:nsid w:val="244E733E"/>
    <w:multiLevelType w:val="hybridMultilevel"/>
    <w:tmpl w:val="E1CAAFC2"/>
    <w:lvl w:ilvl="0" w:tplc="08090017">
      <w:start w:val="1"/>
      <w:numFmt w:val="lowerLetter"/>
      <w:lvlText w:val="%1)"/>
      <w:lvlJc w:val="left"/>
      <w:pPr>
        <w:ind w:left="1222" w:hanging="360"/>
      </w:pPr>
      <w:rPr>
        <w:rFonts w:hint="default"/>
      </w:rPr>
    </w:lvl>
    <w:lvl w:ilvl="1" w:tplc="2D16F2EE">
      <w:numFmt w:val="bullet"/>
      <w:lvlText w:val="•"/>
      <w:lvlJc w:val="left"/>
      <w:pPr>
        <w:ind w:left="1942" w:hanging="360"/>
      </w:pPr>
      <w:rPr>
        <w:rFonts w:ascii="Calibri Light" w:eastAsiaTheme="minorHAnsi" w:hAnsi="Calibri Light" w:cs="Calibri Light" w:hint="default"/>
      </w:rPr>
    </w:lvl>
    <w:lvl w:ilvl="2" w:tplc="08090005">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26" w15:restartNumberingAfterBreak="0">
    <w:nsid w:val="24F92482"/>
    <w:multiLevelType w:val="hybridMultilevel"/>
    <w:tmpl w:val="7654E244"/>
    <w:lvl w:ilvl="0" w:tplc="08090017">
      <w:start w:val="1"/>
      <w:numFmt w:val="lowerLetter"/>
      <w:lvlText w:val="%1)"/>
      <w:lvlJc w:val="left"/>
      <w:pPr>
        <w:ind w:left="1222" w:hanging="360"/>
      </w:pPr>
      <w:rPr>
        <w:rFonts w:hint="default"/>
      </w:rPr>
    </w:lvl>
    <w:lvl w:ilvl="1" w:tplc="2D16F2EE">
      <w:numFmt w:val="bullet"/>
      <w:lvlText w:val="•"/>
      <w:lvlJc w:val="left"/>
      <w:pPr>
        <w:ind w:left="1942" w:hanging="360"/>
      </w:pPr>
      <w:rPr>
        <w:rFonts w:ascii="Calibri Light" w:eastAsiaTheme="minorHAnsi" w:hAnsi="Calibri Light" w:cs="Calibri Light"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27" w15:restartNumberingAfterBreak="0">
    <w:nsid w:val="297357F2"/>
    <w:multiLevelType w:val="multilevel"/>
    <w:tmpl w:val="15FA943C"/>
    <w:lvl w:ilvl="0">
      <w:start w:val="1"/>
      <w:numFmt w:val="decimal"/>
      <w:lvlRestart w:val="0"/>
      <w:pStyle w:val="FFWLevel1"/>
      <w:isLgl/>
      <w:lvlText w:val="%1."/>
      <w:lvlJc w:val="left"/>
      <w:pPr>
        <w:tabs>
          <w:tab w:val="num" w:pos="794"/>
        </w:tabs>
        <w:ind w:left="794" w:hanging="794"/>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FFWLevel2"/>
      <w:isLgl/>
      <w:lvlText w:val="%1.%2"/>
      <w:lvlJc w:val="left"/>
      <w:pPr>
        <w:tabs>
          <w:tab w:val="num" w:pos="720"/>
        </w:tabs>
        <w:ind w:left="720" w:hanging="720"/>
      </w:pPr>
      <w:rPr>
        <w:rFonts w:hint="default"/>
        <w:b w:val="0"/>
        <w:i w:val="0"/>
      </w:rPr>
    </w:lvl>
    <w:lvl w:ilvl="2">
      <w:start w:val="1"/>
      <w:numFmt w:val="decimal"/>
      <w:pStyle w:val="FFWLevel3"/>
      <w:isLgl/>
      <w:lvlText w:val="%1.%2.%3"/>
      <w:lvlJc w:val="left"/>
      <w:pPr>
        <w:tabs>
          <w:tab w:val="num" w:pos="794"/>
        </w:tabs>
        <w:ind w:left="794" w:hanging="794"/>
      </w:pPr>
      <w:rPr>
        <w:rFonts w:hint="default"/>
      </w:rPr>
    </w:lvl>
    <w:lvl w:ilvl="3">
      <w:start w:val="1"/>
      <w:numFmt w:val="lowerLetter"/>
      <w:pStyle w:val="FFWLevel3"/>
      <w:lvlText w:val="(%4)"/>
      <w:lvlJc w:val="left"/>
      <w:pPr>
        <w:tabs>
          <w:tab w:val="num" w:pos="1503"/>
        </w:tabs>
        <w:ind w:left="1503" w:hanging="793"/>
      </w:pPr>
      <w:rPr>
        <w:rFonts w:hint="default"/>
        <w:b w:val="0"/>
        <w:i w:val="0"/>
      </w:rPr>
    </w:lvl>
    <w:lvl w:ilvl="4">
      <w:start w:val="1"/>
      <w:numFmt w:val="lowerRoman"/>
      <w:pStyle w:val="FFWLevel5"/>
      <w:lvlText w:val="(%5)"/>
      <w:lvlJc w:val="left"/>
      <w:pPr>
        <w:tabs>
          <w:tab w:val="num" w:pos="2381"/>
        </w:tabs>
        <w:ind w:left="2381" w:hanging="794"/>
      </w:pPr>
      <w:rPr>
        <w:rFonts w:hint="default"/>
      </w:rPr>
    </w:lvl>
    <w:lvl w:ilvl="5">
      <w:start w:val="1"/>
      <w:numFmt w:val="upperLetter"/>
      <w:pStyle w:val="FFWLevel5"/>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28" w15:restartNumberingAfterBreak="0">
    <w:nsid w:val="2B854C23"/>
    <w:multiLevelType w:val="hybridMultilevel"/>
    <w:tmpl w:val="5DD07F44"/>
    <w:lvl w:ilvl="0" w:tplc="08090001">
      <w:start w:val="1"/>
      <w:numFmt w:val="bullet"/>
      <w:lvlText w:val=""/>
      <w:lvlJc w:val="left"/>
      <w:pPr>
        <w:ind w:left="1582" w:hanging="360"/>
      </w:pPr>
      <w:rPr>
        <w:rFonts w:ascii="Symbol" w:hAnsi="Symbol" w:hint="default"/>
      </w:rPr>
    </w:lvl>
    <w:lvl w:ilvl="1" w:tplc="08090003">
      <w:start w:val="1"/>
      <w:numFmt w:val="bullet"/>
      <w:lvlText w:val="o"/>
      <w:lvlJc w:val="left"/>
      <w:pPr>
        <w:ind w:left="2302" w:hanging="360"/>
      </w:pPr>
      <w:rPr>
        <w:rFonts w:ascii="Courier New" w:hAnsi="Courier New" w:cs="Courier New" w:hint="default"/>
      </w:rPr>
    </w:lvl>
    <w:lvl w:ilvl="2" w:tplc="08090005">
      <w:start w:val="1"/>
      <w:numFmt w:val="bullet"/>
      <w:lvlText w:val=""/>
      <w:lvlJc w:val="left"/>
      <w:pPr>
        <w:ind w:left="3022" w:hanging="360"/>
      </w:pPr>
      <w:rPr>
        <w:rFonts w:ascii="Wingdings" w:hAnsi="Wingdings" w:hint="default"/>
      </w:rPr>
    </w:lvl>
    <w:lvl w:ilvl="3" w:tplc="08090001">
      <w:start w:val="1"/>
      <w:numFmt w:val="bullet"/>
      <w:lvlText w:val=""/>
      <w:lvlJc w:val="left"/>
      <w:pPr>
        <w:ind w:left="3742" w:hanging="360"/>
      </w:pPr>
      <w:rPr>
        <w:rFonts w:ascii="Symbol" w:hAnsi="Symbol" w:hint="default"/>
      </w:rPr>
    </w:lvl>
    <w:lvl w:ilvl="4" w:tplc="08090003">
      <w:start w:val="1"/>
      <w:numFmt w:val="bullet"/>
      <w:lvlText w:val="o"/>
      <w:lvlJc w:val="left"/>
      <w:pPr>
        <w:ind w:left="4462" w:hanging="360"/>
      </w:pPr>
      <w:rPr>
        <w:rFonts w:ascii="Courier New" w:hAnsi="Courier New" w:cs="Courier New" w:hint="default"/>
      </w:rPr>
    </w:lvl>
    <w:lvl w:ilvl="5" w:tplc="08090005">
      <w:start w:val="1"/>
      <w:numFmt w:val="bullet"/>
      <w:lvlText w:val=""/>
      <w:lvlJc w:val="left"/>
      <w:pPr>
        <w:ind w:left="5182" w:hanging="360"/>
      </w:pPr>
      <w:rPr>
        <w:rFonts w:ascii="Wingdings" w:hAnsi="Wingdings" w:hint="default"/>
      </w:rPr>
    </w:lvl>
    <w:lvl w:ilvl="6" w:tplc="08090001">
      <w:start w:val="1"/>
      <w:numFmt w:val="bullet"/>
      <w:lvlText w:val=""/>
      <w:lvlJc w:val="left"/>
      <w:pPr>
        <w:ind w:left="5902" w:hanging="360"/>
      </w:pPr>
      <w:rPr>
        <w:rFonts w:ascii="Symbol" w:hAnsi="Symbol" w:hint="default"/>
      </w:rPr>
    </w:lvl>
    <w:lvl w:ilvl="7" w:tplc="08090003">
      <w:start w:val="1"/>
      <w:numFmt w:val="bullet"/>
      <w:lvlText w:val="o"/>
      <w:lvlJc w:val="left"/>
      <w:pPr>
        <w:ind w:left="6622" w:hanging="360"/>
      </w:pPr>
      <w:rPr>
        <w:rFonts w:ascii="Courier New" w:hAnsi="Courier New" w:cs="Courier New" w:hint="default"/>
      </w:rPr>
    </w:lvl>
    <w:lvl w:ilvl="8" w:tplc="08090005">
      <w:start w:val="1"/>
      <w:numFmt w:val="bullet"/>
      <w:lvlText w:val=""/>
      <w:lvlJc w:val="left"/>
      <w:pPr>
        <w:ind w:left="7342" w:hanging="360"/>
      </w:pPr>
      <w:rPr>
        <w:rFonts w:ascii="Wingdings" w:hAnsi="Wingdings" w:hint="default"/>
      </w:rPr>
    </w:lvl>
  </w:abstractNum>
  <w:abstractNum w:abstractNumId="29" w15:restartNumberingAfterBreak="0">
    <w:nsid w:val="2CEF0B39"/>
    <w:multiLevelType w:val="hybridMultilevel"/>
    <w:tmpl w:val="9C3E770E"/>
    <w:lvl w:ilvl="0" w:tplc="08090017">
      <w:start w:val="1"/>
      <w:numFmt w:val="lowerLetter"/>
      <w:lvlText w:val="%1)"/>
      <w:lvlJc w:val="left"/>
      <w:pPr>
        <w:ind w:left="1222" w:hanging="360"/>
      </w:pPr>
      <w:rPr>
        <w:rFonts w:hint="default"/>
      </w:rPr>
    </w:lvl>
    <w:lvl w:ilvl="1" w:tplc="08090003" w:tentative="1">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30" w15:restartNumberingAfterBreak="0">
    <w:nsid w:val="333E140F"/>
    <w:multiLevelType w:val="hybridMultilevel"/>
    <w:tmpl w:val="8A80CA64"/>
    <w:lvl w:ilvl="0" w:tplc="08090017">
      <w:start w:val="1"/>
      <w:numFmt w:val="lowerLetter"/>
      <w:lvlText w:val="%1)"/>
      <w:lvlJc w:val="left"/>
      <w:pPr>
        <w:ind w:left="1222" w:hanging="360"/>
      </w:pPr>
      <w:rPr>
        <w:rFonts w:hint="default"/>
      </w:rPr>
    </w:lvl>
    <w:lvl w:ilvl="1" w:tplc="2D16F2EE">
      <w:numFmt w:val="bullet"/>
      <w:lvlText w:val="•"/>
      <w:lvlJc w:val="left"/>
      <w:pPr>
        <w:ind w:left="1942" w:hanging="360"/>
      </w:pPr>
      <w:rPr>
        <w:rFonts w:ascii="Calibri Light" w:eastAsiaTheme="minorHAnsi" w:hAnsi="Calibri Light" w:cs="Calibri Light"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31" w15:restartNumberingAfterBreak="0">
    <w:nsid w:val="33B26CA6"/>
    <w:multiLevelType w:val="hybridMultilevel"/>
    <w:tmpl w:val="BB04127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33EC2D85"/>
    <w:multiLevelType w:val="hybridMultilevel"/>
    <w:tmpl w:val="A4D068AE"/>
    <w:lvl w:ilvl="0" w:tplc="08090017">
      <w:start w:val="1"/>
      <w:numFmt w:val="lowerLetter"/>
      <w:lvlText w:val="%1)"/>
      <w:lvlJc w:val="left"/>
      <w:pPr>
        <w:ind w:left="1222" w:hanging="360"/>
      </w:pPr>
      <w:rPr>
        <w:rFonts w:hint="default"/>
      </w:rPr>
    </w:lvl>
    <w:lvl w:ilvl="1" w:tplc="08090003" w:tentative="1">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33" w15:restartNumberingAfterBreak="0">
    <w:nsid w:val="358C68F5"/>
    <w:multiLevelType w:val="hybridMultilevel"/>
    <w:tmpl w:val="A82E8E78"/>
    <w:lvl w:ilvl="0" w:tplc="D36C51B8">
      <w:start w:val="1"/>
      <w:numFmt w:val="lowerLetter"/>
      <w:lvlText w:val="%1)"/>
      <w:lvlJc w:val="left"/>
      <w:pPr>
        <w:ind w:left="1222" w:hanging="360"/>
      </w:pPr>
      <w:rPr>
        <w:rFonts w:hint="default"/>
      </w:rPr>
    </w:lvl>
    <w:lvl w:ilvl="1" w:tplc="2D16F2EE">
      <w:numFmt w:val="bullet"/>
      <w:lvlText w:val="•"/>
      <w:lvlJc w:val="left"/>
      <w:pPr>
        <w:ind w:left="1942" w:hanging="360"/>
      </w:pPr>
      <w:rPr>
        <w:rFonts w:ascii="Calibri Light" w:eastAsiaTheme="minorHAnsi" w:hAnsi="Calibri Light" w:cs="Calibri Light"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34" w15:restartNumberingAfterBreak="0">
    <w:nsid w:val="39BD536E"/>
    <w:multiLevelType w:val="hybridMultilevel"/>
    <w:tmpl w:val="F6E6872C"/>
    <w:lvl w:ilvl="0" w:tplc="08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15:restartNumberingAfterBreak="0">
    <w:nsid w:val="3AB15EDB"/>
    <w:multiLevelType w:val="hybridMultilevel"/>
    <w:tmpl w:val="62722810"/>
    <w:lvl w:ilvl="0" w:tplc="08090001">
      <w:start w:val="1"/>
      <w:numFmt w:val="bullet"/>
      <w:lvlText w:val=""/>
      <w:lvlJc w:val="left"/>
      <w:pPr>
        <w:ind w:left="1222" w:hanging="360"/>
      </w:pPr>
      <w:rPr>
        <w:rFonts w:ascii="Symbol" w:hAnsi="Symbol" w:hint="default"/>
      </w:rPr>
    </w:lvl>
    <w:lvl w:ilvl="1" w:tplc="08090003">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36" w15:restartNumberingAfterBreak="0">
    <w:nsid w:val="3AD9515A"/>
    <w:multiLevelType w:val="hybridMultilevel"/>
    <w:tmpl w:val="7C16F12E"/>
    <w:lvl w:ilvl="0" w:tplc="08090017">
      <w:start w:val="1"/>
      <w:numFmt w:val="lowerLetter"/>
      <w:lvlText w:val="%1)"/>
      <w:lvlJc w:val="left"/>
      <w:pPr>
        <w:ind w:left="1222" w:hanging="360"/>
      </w:pPr>
      <w:rPr>
        <w:rFonts w:hint="default"/>
      </w:rPr>
    </w:lvl>
    <w:lvl w:ilvl="1" w:tplc="08090003" w:tentative="1">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37" w15:restartNumberingAfterBreak="0">
    <w:nsid w:val="3C3B5918"/>
    <w:multiLevelType w:val="hybridMultilevel"/>
    <w:tmpl w:val="FDE62F58"/>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8" w15:restartNumberingAfterBreak="0">
    <w:nsid w:val="40D44653"/>
    <w:multiLevelType w:val="hybridMultilevel"/>
    <w:tmpl w:val="8B34E9E4"/>
    <w:lvl w:ilvl="0" w:tplc="D36C51B8">
      <w:start w:val="1"/>
      <w:numFmt w:val="lowerLetter"/>
      <w:lvlText w:val="%1)"/>
      <w:lvlJc w:val="left"/>
      <w:pPr>
        <w:ind w:left="1222" w:hanging="360"/>
      </w:pPr>
      <w:rPr>
        <w:rFonts w:hint="default"/>
      </w:rPr>
    </w:lvl>
    <w:lvl w:ilvl="1" w:tplc="08090019" w:tentative="1">
      <w:start w:val="1"/>
      <w:numFmt w:val="lowerLetter"/>
      <w:lvlText w:val="%2."/>
      <w:lvlJc w:val="left"/>
      <w:pPr>
        <w:ind w:left="1942" w:hanging="360"/>
      </w:pPr>
    </w:lvl>
    <w:lvl w:ilvl="2" w:tplc="0809001B" w:tentative="1">
      <w:start w:val="1"/>
      <w:numFmt w:val="lowerRoman"/>
      <w:lvlText w:val="%3."/>
      <w:lvlJc w:val="right"/>
      <w:pPr>
        <w:ind w:left="2662" w:hanging="180"/>
      </w:pPr>
    </w:lvl>
    <w:lvl w:ilvl="3" w:tplc="0809000F" w:tentative="1">
      <w:start w:val="1"/>
      <w:numFmt w:val="decimal"/>
      <w:lvlText w:val="%4."/>
      <w:lvlJc w:val="left"/>
      <w:pPr>
        <w:ind w:left="3382" w:hanging="360"/>
      </w:pPr>
    </w:lvl>
    <w:lvl w:ilvl="4" w:tplc="08090019" w:tentative="1">
      <w:start w:val="1"/>
      <w:numFmt w:val="lowerLetter"/>
      <w:lvlText w:val="%5."/>
      <w:lvlJc w:val="left"/>
      <w:pPr>
        <w:ind w:left="4102" w:hanging="360"/>
      </w:pPr>
    </w:lvl>
    <w:lvl w:ilvl="5" w:tplc="0809001B" w:tentative="1">
      <w:start w:val="1"/>
      <w:numFmt w:val="lowerRoman"/>
      <w:lvlText w:val="%6."/>
      <w:lvlJc w:val="right"/>
      <w:pPr>
        <w:ind w:left="4822" w:hanging="180"/>
      </w:pPr>
    </w:lvl>
    <w:lvl w:ilvl="6" w:tplc="0809000F" w:tentative="1">
      <w:start w:val="1"/>
      <w:numFmt w:val="decimal"/>
      <w:lvlText w:val="%7."/>
      <w:lvlJc w:val="left"/>
      <w:pPr>
        <w:ind w:left="5542" w:hanging="360"/>
      </w:pPr>
    </w:lvl>
    <w:lvl w:ilvl="7" w:tplc="08090019" w:tentative="1">
      <w:start w:val="1"/>
      <w:numFmt w:val="lowerLetter"/>
      <w:lvlText w:val="%8."/>
      <w:lvlJc w:val="left"/>
      <w:pPr>
        <w:ind w:left="6262" w:hanging="360"/>
      </w:pPr>
    </w:lvl>
    <w:lvl w:ilvl="8" w:tplc="0809001B" w:tentative="1">
      <w:start w:val="1"/>
      <w:numFmt w:val="lowerRoman"/>
      <w:lvlText w:val="%9."/>
      <w:lvlJc w:val="right"/>
      <w:pPr>
        <w:ind w:left="6982" w:hanging="180"/>
      </w:pPr>
    </w:lvl>
  </w:abstractNum>
  <w:abstractNum w:abstractNumId="39" w15:restartNumberingAfterBreak="0">
    <w:nsid w:val="43166184"/>
    <w:multiLevelType w:val="hybridMultilevel"/>
    <w:tmpl w:val="A47EFF68"/>
    <w:lvl w:ilvl="0" w:tplc="08090017">
      <w:start w:val="1"/>
      <w:numFmt w:val="lowerLetter"/>
      <w:lvlText w:val="%1)"/>
      <w:lvlJc w:val="left"/>
      <w:pPr>
        <w:ind w:left="1222" w:hanging="360"/>
      </w:pPr>
      <w:rPr>
        <w:rFonts w:hint="default"/>
      </w:rPr>
    </w:lvl>
    <w:lvl w:ilvl="1" w:tplc="2D16F2EE">
      <w:numFmt w:val="bullet"/>
      <w:lvlText w:val="•"/>
      <w:lvlJc w:val="left"/>
      <w:pPr>
        <w:ind w:left="1942" w:hanging="360"/>
      </w:pPr>
      <w:rPr>
        <w:rFonts w:ascii="Calibri Light" w:eastAsiaTheme="minorHAnsi" w:hAnsi="Calibri Light" w:cs="Calibri Light"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40" w15:restartNumberingAfterBreak="0">
    <w:nsid w:val="43F97A37"/>
    <w:multiLevelType w:val="multilevel"/>
    <w:tmpl w:val="B308A700"/>
    <w:lvl w:ilvl="0">
      <w:start w:val="1"/>
      <w:numFmt w:val="decimal"/>
      <w:pStyle w:val="TDXHeading1"/>
      <w:lvlText w:val="%1"/>
      <w:lvlJc w:val="left"/>
      <w:pPr>
        <w:tabs>
          <w:tab w:val="num" w:pos="432"/>
        </w:tabs>
        <w:ind w:left="432" w:hanging="432"/>
      </w:pPr>
    </w:lvl>
    <w:lvl w:ilvl="1">
      <w:start w:val="1"/>
      <w:numFmt w:val="decimal"/>
      <w:pStyle w:val="TDXHeading1"/>
      <w:lvlText w:val="%1.%2"/>
      <w:lvlJc w:val="left"/>
      <w:pPr>
        <w:tabs>
          <w:tab w:val="num" w:pos="576"/>
        </w:tabs>
        <w:ind w:left="576" w:hanging="576"/>
      </w:pPr>
    </w:lvl>
    <w:lvl w:ilvl="2">
      <w:start w:val="1"/>
      <w:numFmt w:val="decimal"/>
      <w:pStyle w:val="TDXHeading2"/>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1" w15:restartNumberingAfterBreak="0">
    <w:nsid w:val="449A1D7E"/>
    <w:multiLevelType w:val="hybridMultilevel"/>
    <w:tmpl w:val="636A517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2" w15:restartNumberingAfterBreak="0">
    <w:nsid w:val="460C6CFD"/>
    <w:multiLevelType w:val="hybridMultilevel"/>
    <w:tmpl w:val="C50E5C74"/>
    <w:lvl w:ilvl="0" w:tplc="08090001">
      <w:start w:val="1"/>
      <w:numFmt w:val="bullet"/>
      <w:lvlText w:val=""/>
      <w:lvlJc w:val="left"/>
      <w:pPr>
        <w:ind w:left="1222" w:hanging="360"/>
      </w:pPr>
      <w:rPr>
        <w:rFonts w:ascii="Symbol" w:hAnsi="Symbol" w:hint="default"/>
      </w:rPr>
    </w:lvl>
    <w:lvl w:ilvl="1" w:tplc="08090003" w:tentative="1">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43" w15:restartNumberingAfterBreak="0">
    <w:nsid w:val="48F803C1"/>
    <w:multiLevelType w:val="hybridMultilevel"/>
    <w:tmpl w:val="89C0FF0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4" w15:restartNumberingAfterBreak="0">
    <w:nsid w:val="4AFC77E5"/>
    <w:multiLevelType w:val="hybridMultilevel"/>
    <w:tmpl w:val="D1D44F2E"/>
    <w:lvl w:ilvl="0" w:tplc="08090001">
      <w:start w:val="1"/>
      <w:numFmt w:val="bullet"/>
      <w:lvlText w:val=""/>
      <w:lvlJc w:val="left"/>
      <w:pPr>
        <w:ind w:left="1222" w:hanging="360"/>
      </w:pPr>
      <w:rPr>
        <w:rFonts w:ascii="Symbol" w:hAnsi="Symbol" w:hint="default"/>
      </w:rPr>
    </w:lvl>
    <w:lvl w:ilvl="1" w:tplc="08090001">
      <w:start w:val="1"/>
      <w:numFmt w:val="bullet"/>
      <w:lvlText w:val=""/>
      <w:lvlJc w:val="left"/>
      <w:pPr>
        <w:ind w:left="1942" w:hanging="360"/>
      </w:pPr>
      <w:rPr>
        <w:rFonts w:ascii="Symbol" w:hAnsi="Symbol"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45" w15:restartNumberingAfterBreak="0">
    <w:nsid w:val="4B960852"/>
    <w:multiLevelType w:val="hybridMultilevel"/>
    <w:tmpl w:val="DE7AA0DE"/>
    <w:lvl w:ilvl="0" w:tplc="08090017">
      <w:start w:val="1"/>
      <w:numFmt w:val="lowerLetter"/>
      <w:lvlText w:val="%1)"/>
      <w:lvlJc w:val="left"/>
      <w:pPr>
        <w:ind w:left="1222" w:hanging="360"/>
      </w:pPr>
      <w:rPr>
        <w:rFonts w:hint="default"/>
      </w:rPr>
    </w:lvl>
    <w:lvl w:ilvl="1" w:tplc="2D16F2EE">
      <w:numFmt w:val="bullet"/>
      <w:lvlText w:val="•"/>
      <w:lvlJc w:val="left"/>
      <w:pPr>
        <w:ind w:left="1942" w:hanging="360"/>
      </w:pPr>
      <w:rPr>
        <w:rFonts w:ascii="Calibri Light" w:eastAsiaTheme="minorHAnsi" w:hAnsi="Calibri Light" w:cs="Calibri Light"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46" w15:restartNumberingAfterBreak="0">
    <w:nsid w:val="4DDF21CB"/>
    <w:multiLevelType w:val="hybridMultilevel"/>
    <w:tmpl w:val="4E2C46AA"/>
    <w:lvl w:ilvl="0" w:tplc="08090001">
      <w:start w:val="1"/>
      <w:numFmt w:val="bullet"/>
      <w:lvlText w:val=""/>
      <w:lvlJc w:val="left"/>
      <w:pPr>
        <w:ind w:left="1222" w:hanging="360"/>
      </w:pPr>
      <w:rPr>
        <w:rFonts w:ascii="Symbol" w:hAnsi="Symbol" w:hint="default"/>
      </w:rPr>
    </w:lvl>
    <w:lvl w:ilvl="1" w:tplc="08090003" w:tentative="1">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47" w15:restartNumberingAfterBreak="0">
    <w:nsid w:val="50C13CBA"/>
    <w:multiLevelType w:val="hybridMultilevel"/>
    <w:tmpl w:val="D5687290"/>
    <w:lvl w:ilvl="0" w:tplc="08090017">
      <w:start w:val="1"/>
      <w:numFmt w:val="lowerLetter"/>
      <w:lvlText w:val="%1)"/>
      <w:lvlJc w:val="left"/>
      <w:pPr>
        <w:ind w:left="1222" w:hanging="360"/>
      </w:pPr>
    </w:lvl>
    <w:lvl w:ilvl="1" w:tplc="08090019" w:tentative="1">
      <w:start w:val="1"/>
      <w:numFmt w:val="lowerLetter"/>
      <w:lvlText w:val="%2."/>
      <w:lvlJc w:val="left"/>
      <w:pPr>
        <w:ind w:left="1942" w:hanging="360"/>
      </w:pPr>
    </w:lvl>
    <w:lvl w:ilvl="2" w:tplc="0809001B" w:tentative="1">
      <w:start w:val="1"/>
      <w:numFmt w:val="lowerRoman"/>
      <w:lvlText w:val="%3."/>
      <w:lvlJc w:val="right"/>
      <w:pPr>
        <w:ind w:left="2662" w:hanging="180"/>
      </w:pPr>
    </w:lvl>
    <w:lvl w:ilvl="3" w:tplc="0809000F" w:tentative="1">
      <w:start w:val="1"/>
      <w:numFmt w:val="decimal"/>
      <w:lvlText w:val="%4."/>
      <w:lvlJc w:val="left"/>
      <w:pPr>
        <w:ind w:left="3382" w:hanging="360"/>
      </w:pPr>
    </w:lvl>
    <w:lvl w:ilvl="4" w:tplc="08090019" w:tentative="1">
      <w:start w:val="1"/>
      <w:numFmt w:val="lowerLetter"/>
      <w:lvlText w:val="%5."/>
      <w:lvlJc w:val="left"/>
      <w:pPr>
        <w:ind w:left="4102" w:hanging="360"/>
      </w:pPr>
    </w:lvl>
    <w:lvl w:ilvl="5" w:tplc="0809001B" w:tentative="1">
      <w:start w:val="1"/>
      <w:numFmt w:val="lowerRoman"/>
      <w:lvlText w:val="%6."/>
      <w:lvlJc w:val="right"/>
      <w:pPr>
        <w:ind w:left="4822" w:hanging="180"/>
      </w:pPr>
    </w:lvl>
    <w:lvl w:ilvl="6" w:tplc="0809000F" w:tentative="1">
      <w:start w:val="1"/>
      <w:numFmt w:val="decimal"/>
      <w:lvlText w:val="%7."/>
      <w:lvlJc w:val="left"/>
      <w:pPr>
        <w:ind w:left="5542" w:hanging="360"/>
      </w:pPr>
    </w:lvl>
    <w:lvl w:ilvl="7" w:tplc="08090019" w:tentative="1">
      <w:start w:val="1"/>
      <w:numFmt w:val="lowerLetter"/>
      <w:lvlText w:val="%8."/>
      <w:lvlJc w:val="left"/>
      <w:pPr>
        <w:ind w:left="6262" w:hanging="360"/>
      </w:pPr>
    </w:lvl>
    <w:lvl w:ilvl="8" w:tplc="0809001B" w:tentative="1">
      <w:start w:val="1"/>
      <w:numFmt w:val="lowerRoman"/>
      <w:lvlText w:val="%9."/>
      <w:lvlJc w:val="right"/>
      <w:pPr>
        <w:ind w:left="6982" w:hanging="180"/>
      </w:pPr>
    </w:lvl>
  </w:abstractNum>
  <w:abstractNum w:abstractNumId="48" w15:restartNumberingAfterBreak="0">
    <w:nsid w:val="55334D8F"/>
    <w:multiLevelType w:val="hybridMultilevel"/>
    <w:tmpl w:val="DE7A78C0"/>
    <w:lvl w:ilvl="0" w:tplc="3CE6D870">
      <w:start w:val="1"/>
      <w:numFmt w:val="bullet"/>
      <w:lvlText w:val="●"/>
      <w:lvlJc w:val="left"/>
      <w:pPr>
        <w:ind w:left="1080" w:hanging="360"/>
      </w:pPr>
      <w:rPr>
        <w:rFonts w:ascii="Noto Sans Symbols" w:eastAsia="Noto Sans Symbols" w:hAnsi="Noto Sans Symbols" w:cs="Noto Sans Symbols"/>
      </w:rPr>
    </w:lvl>
    <w:lvl w:ilvl="1" w:tplc="E80E16E4">
      <w:start w:val="1"/>
      <w:numFmt w:val="bullet"/>
      <w:lvlText w:val="o"/>
      <w:lvlJc w:val="left"/>
      <w:pPr>
        <w:ind w:left="1800" w:hanging="360"/>
      </w:pPr>
      <w:rPr>
        <w:rFonts w:ascii="Courier New" w:eastAsia="Courier New" w:hAnsi="Courier New" w:cs="Courier New"/>
      </w:rPr>
    </w:lvl>
    <w:lvl w:ilvl="2" w:tplc="9940BD00">
      <w:start w:val="1"/>
      <w:numFmt w:val="bullet"/>
      <w:lvlText w:val="▪"/>
      <w:lvlJc w:val="left"/>
      <w:pPr>
        <w:ind w:left="2520" w:hanging="360"/>
      </w:pPr>
      <w:rPr>
        <w:rFonts w:ascii="Noto Sans Symbols" w:eastAsia="Noto Sans Symbols" w:hAnsi="Noto Sans Symbols" w:cs="Noto Sans Symbols"/>
      </w:rPr>
    </w:lvl>
    <w:lvl w:ilvl="3" w:tplc="539A8F3A">
      <w:start w:val="1"/>
      <w:numFmt w:val="bullet"/>
      <w:lvlText w:val="●"/>
      <w:lvlJc w:val="left"/>
      <w:pPr>
        <w:ind w:left="3240" w:hanging="360"/>
      </w:pPr>
      <w:rPr>
        <w:rFonts w:ascii="Noto Sans Symbols" w:eastAsia="Noto Sans Symbols" w:hAnsi="Noto Sans Symbols" w:cs="Noto Sans Symbols"/>
      </w:rPr>
    </w:lvl>
    <w:lvl w:ilvl="4" w:tplc="31C2621C">
      <w:start w:val="1"/>
      <w:numFmt w:val="bullet"/>
      <w:lvlText w:val="o"/>
      <w:lvlJc w:val="left"/>
      <w:pPr>
        <w:ind w:left="3960" w:hanging="360"/>
      </w:pPr>
      <w:rPr>
        <w:rFonts w:ascii="Courier New" w:eastAsia="Courier New" w:hAnsi="Courier New" w:cs="Courier New"/>
      </w:rPr>
    </w:lvl>
    <w:lvl w:ilvl="5" w:tplc="3C669E04">
      <w:start w:val="1"/>
      <w:numFmt w:val="bullet"/>
      <w:lvlText w:val="▪"/>
      <w:lvlJc w:val="left"/>
      <w:pPr>
        <w:ind w:left="4680" w:hanging="360"/>
      </w:pPr>
      <w:rPr>
        <w:rFonts w:ascii="Noto Sans Symbols" w:eastAsia="Noto Sans Symbols" w:hAnsi="Noto Sans Symbols" w:cs="Noto Sans Symbols"/>
      </w:rPr>
    </w:lvl>
    <w:lvl w:ilvl="6" w:tplc="8974B8D8">
      <w:start w:val="1"/>
      <w:numFmt w:val="bullet"/>
      <w:lvlText w:val="●"/>
      <w:lvlJc w:val="left"/>
      <w:pPr>
        <w:ind w:left="5400" w:hanging="360"/>
      </w:pPr>
      <w:rPr>
        <w:rFonts w:ascii="Noto Sans Symbols" w:eastAsia="Noto Sans Symbols" w:hAnsi="Noto Sans Symbols" w:cs="Noto Sans Symbols"/>
      </w:rPr>
    </w:lvl>
    <w:lvl w:ilvl="7" w:tplc="E66C75E0">
      <w:start w:val="1"/>
      <w:numFmt w:val="bullet"/>
      <w:lvlText w:val="o"/>
      <w:lvlJc w:val="left"/>
      <w:pPr>
        <w:ind w:left="6120" w:hanging="360"/>
      </w:pPr>
      <w:rPr>
        <w:rFonts w:ascii="Courier New" w:eastAsia="Courier New" w:hAnsi="Courier New" w:cs="Courier New"/>
      </w:rPr>
    </w:lvl>
    <w:lvl w:ilvl="8" w:tplc="74C4F96A">
      <w:start w:val="1"/>
      <w:numFmt w:val="bullet"/>
      <w:lvlText w:val="▪"/>
      <w:lvlJc w:val="left"/>
      <w:pPr>
        <w:ind w:left="6840" w:hanging="360"/>
      </w:pPr>
      <w:rPr>
        <w:rFonts w:ascii="Noto Sans Symbols" w:eastAsia="Noto Sans Symbols" w:hAnsi="Noto Sans Symbols" w:cs="Noto Sans Symbols"/>
      </w:rPr>
    </w:lvl>
  </w:abstractNum>
  <w:abstractNum w:abstractNumId="49" w15:restartNumberingAfterBreak="0">
    <w:nsid w:val="573261A8"/>
    <w:multiLevelType w:val="hybridMultilevel"/>
    <w:tmpl w:val="89309FC0"/>
    <w:lvl w:ilvl="0" w:tplc="08090001">
      <w:start w:val="1"/>
      <w:numFmt w:val="bullet"/>
      <w:lvlText w:val=""/>
      <w:lvlJc w:val="left"/>
      <w:pPr>
        <w:ind w:left="1222" w:hanging="360"/>
      </w:pPr>
      <w:rPr>
        <w:rFonts w:ascii="Symbol" w:hAnsi="Symbol" w:hint="default"/>
      </w:rPr>
    </w:lvl>
    <w:lvl w:ilvl="1" w:tplc="08090003" w:tentative="1">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50" w15:restartNumberingAfterBreak="0">
    <w:nsid w:val="59427FC9"/>
    <w:multiLevelType w:val="hybridMultilevel"/>
    <w:tmpl w:val="10A0276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51" w15:restartNumberingAfterBreak="0">
    <w:nsid w:val="5B173ACC"/>
    <w:multiLevelType w:val="multilevel"/>
    <w:tmpl w:val="C44E9A8A"/>
    <w:lvl w:ilvl="0">
      <w:start w:val="1"/>
      <w:numFmt w:val="decimal"/>
      <w:lvlText w:val="%1"/>
      <w:lvlJc w:val="left"/>
      <w:pPr>
        <w:ind w:left="432" w:hanging="432"/>
      </w:pPr>
    </w:lvl>
    <w:lvl w:ilvl="1">
      <w:start w:val="1"/>
      <w:numFmt w:val="decimal"/>
      <w:lvlText w:val="%1.%2"/>
      <w:lvlJc w:val="left"/>
      <w:pPr>
        <w:ind w:left="576" w:hanging="576"/>
      </w:pPr>
    </w:lvl>
    <w:lvl w:ilvl="2">
      <w:start w:val="1"/>
      <w:numFmt w:val="bullet"/>
      <w:lvlText w:val=""/>
      <w:lvlJc w:val="left"/>
      <w:pPr>
        <w:ind w:left="1570" w:hanging="720"/>
      </w:pPr>
      <w:rPr>
        <w:rFonts w:ascii="Symbol" w:hAnsi="Symbol"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2" w15:restartNumberingAfterBreak="0">
    <w:nsid w:val="5BA349B1"/>
    <w:multiLevelType w:val="hybridMultilevel"/>
    <w:tmpl w:val="C5422040"/>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3" w15:restartNumberingAfterBreak="0">
    <w:nsid w:val="5C126F4C"/>
    <w:multiLevelType w:val="hybridMultilevel"/>
    <w:tmpl w:val="5D60C55E"/>
    <w:lvl w:ilvl="0" w:tplc="9E62A9C8">
      <w:numFmt w:val="decimal"/>
      <w:pStyle w:val="FFWNumberedList"/>
      <w:lvlText w:val=""/>
      <w:lvlJc w:val="left"/>
    </w:lvl>
    <w:lvl w:ilvl="1" w:tplc="060083D2">
      <w:numFmt w:val="decimal"/>
      <w:lvlText w:val=""/>
      <w:lvlJc w:val="left"/>
    </w:lvl>
    <w:lvl w:ilvl="2" w:tplc="958A4038">
      <w:numFmt w:val="decimal"/>
      <w:lvlText w:val=""/>
      <w:lvlJc w:val="left"/>
    </w:lvl>
    <w:lvl w:ilvl="3" w:tplc="01F2F0AE">
      <w:numFmt w:val="decimal"/>
      <w:lvlText w:val=""/>
      <w:lvlJc w:val="left"/>
    </w:lvl>
    <w:lvl w:ilvl="4" w:tplc="E4F4E174">
      <w:numFmt w:val="decimal"/>
      <w:lvlText w:val=""/>
      <w:lvlJc w:val="left"/>
    </w:lvl>
    <w:lvl w:ilvl="5" w:tplc="A61AA7BA">
      <w:numFmt w:val="decimal"/>
      <w:lvlText w:val=""/>
      <w:lvlJc w:val="left"/>
    </w:lvl>
    <w:lvl w:ilvl="6" w:tplc="F384A6A8">
      <w:numFmt w:val="decimal"/>
      <w:lvlText w:val=""/>
      <w:lvlJc w:val="left"/>
    </w:lvl>
    <w:lvl w:ilvl="7" w:tplc="1228D742">
      <w:numFmt w:val="decimal"/>
      <w:lvlText w:val=""/>
      <w:lvlJc w:val="left"/>
    </w:lvl>
    <w:lvl w:ilvl="8" w:tplc="8F10E550">
      <w:numFmt w:val="decimal"/>
      <w:lvlText w:val=""/>
      <w:lvlJc w:val="left"/>
    </w:lvl>
  </w:abstractNum>
  <w:abstractNum w:abstractNumId="54" w15:restartNumberingAfterBreak="0">
    <w:nsid w:val="5D2531A7"/>
    <w:multiLevelType w:val="hybridMultilevel"/>
    <w:tmpl w:val="4070618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5" w15:restartNumberingAfterBreak="0">
    <w:nsid w:val="5F2F6530"/>
    <w:multiLevelType w:val="hybridMultilevel"/>
    <w:tmpl w:val="6D58606C"/>
    <w:lvl w:ilvl="0" w:tplc="08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6" w15:restartNumberingAfterBreak="0">
    <w:nsid w:val="60E27656"/>
    <w:multiLevelType w:val="hybridMultilevel"/>
    <w:tmpl w:val="3460AA00"/>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57" w15:restartNumberingAfterBreak="0">
    <w:nsid w:val="611C3CC7"/>
    <w:multiLevelType w:val="hybridMultilevel"/>
    <w:tmpl w:val="13806B2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623D179B"/>
    <w:multiLevelType w:val="hybridMultilevel"/>
    <w:tmpl w:val="DE7A78C0"/>
    <w:lvl w:ilvl="0" w:tplc="CF3846F2">
      <w:start w:val="1"/>
      <w:numFmt w:val="bullet"/>
      <w:lvlText w:val="●"/>
      <w:lvlJc w:val="left"/>
      <w:pPr>
        <w:ind w:left="1080" w:hanging="360"/>
      </w:pPr>
      <w:rPr>
        <w:rFonts w:ascii="Noto Sans Symbols" w:eastAsia="Noto Sans Symbols" w:hAnsi="Noto Sans Symbols" w:cs="Noto Sans Symbols"/>
      </w:rPr>
    </w:lvl>
    <w:lvl w:ilvl="1" w:tplc="1D0257E6">
      <w:start w:val="1"/>
      <w:numFmt w:val="bullet"/>
      <w:lvlText w:val="o"/>
      <w:lvlJc w:val="left"/>
      <w:pPr>
        <w:ind w:left="1800" w:hanging="360"/>
      </w:pPr>
      <w:rPr>
        <w:rFonts w:ascii="Courier New" w:eastAsia="Courier New" w:hAnsi="Courier New" w:cs="Courier New"/>
      </w:rPr>
    </w:lvl>
    <w:lvl w:ilvl="2" w:tplc="6388DA98">
      <w:start w:val="1"/>
      <w:numFmt w:val="bullet"/>
      <w:lvlText w:val="▪"/>
      <w:lvlJc w:val="left"/>
      <w:pPr>
        <w:ind w:left="2520" w:hanging="360"/>
      </w:pPr>
      <w:rPr>
        <w:rFonts w:ascii="Noto Sans Symbols" w:eastAsia="Noto Sans Symbols" w:hAnsi="Noto Sans Symbols" w:cs="Noto Sans Symbols"/>
      </w:rPr>
    </w:lvl>
    <w:lvl w:ilvl="3" w:tplc="83E2F750">
      <w:start w:val="1"/>
      <w:numFmt w:val="bullet"/>
      <w:lvlText w:val="●"/>
      <w:lvlJc w:val="left"/>
      <w:pPr>
        <w:ind w:left="3240" w:hanging="360"/>
      </w:pPr>
      <w:rPr>
        <w:rFonts w:ascii="Noto Sans Symbols" w:eastAsia="Noto Sans Symbols" w:hAnsi="Noto Sans Symbols" w:cs="Noto Sans Symbols"/>
      </w:rPr>
    </w:lvl>
    <w:lvl w:ilvl="4" w:tplc="42BC87AA">
      <w:start w:val="1"/>
      <w:numFmt w:val="bullet"/>
      <w:lvlText w:val="o"/>
      <w:lvlJc w:val="left"/>
      <w:pPr>
        <w:ind w:left="3960" w:hanging="360"/>
      </w:pPr>
      <w:rPr>
        <w:rFonts w:ascii="Courier New" w:eastAsia="Courier New" w:hAnsi="Courier New" w:cs="Courier New"/>
      </w:rPr>
    </w:lvl>
    <w:lvl w:ilvl="5" w:tplc="FD4613F4">
      <w:start w:val="1"/>
      <w:numFmt w:val="bullet"/>
      <w:lvlText w:val="▪"/>
      <w:lvlJc w:val="left"/>
      <w:pPr>
        <w:ind w:left="4680" w:hanging="360"/>
      </w:pPr>
      <w:rPr>
        <w:rFonts w:ascii="Noto Sans Symbols" w:eastAsia="Noto Sans Symbols" w:hAnsi="Noto Sans Symbols" w:cs="Noto Sans Symbols"/>
      </w:rPr>
    </w:lvl>
    <w:lvl w:ilvl="6" w:tplc="F01CFC70">
      <w:start w:val="1"/>
      <w:numFmt w:val="bullet"/>
      <w:lvlText w:val="●"/>
      <w:lvlJc w:val="left"/>
      <w:pPr>
        <w:ind w:left="5400" w:hanging="360"/>
      </w:pPr>
      <w:rPr>
        <w:rFonts w:ascii="Noto Sans Symbols" w:eastAsia="Noto Sans Symbols" w:hAnsi="Noto Sans Symbols" w:cs="Noto Sans Symbols"/>
      </w:rPr>
    </w:lvl>
    <w:lvl w:ilvl="7" w:tplc="ECEEFFD6">
      <w:start w:val="1"/>
      <w:numFmt w:val="bullet"/>
      <w:lvlText w:val="o"/>
      <w:lvlJc w:val="left"/>
      <w:pPr>
        <w:ind w:left="6120" w:hanging="360"/>
      </w:pPr>
      <w:rPr>
        <w:rFonts w:ascii="Courier New" w:eastAsia="Courier New" w:hAnsi="Courier New" w:cs="Courier New"/>
      </w:rPr>
    </w:lvl>
    <w:lvl w:ilvl="8" w:tplc="584CB292">
      <w:start w:val="1"/>
      <w:numFmt w:val="bullet"/>
      <w:lvlText w:val="▪"/>
      <w:lvlJc w:val="left"/>
      <w:pPr>
        <w:ind w:left="6840" w:hanging="360"/>
      </w:pPr>
      <w:rPr>
        <w:rFonts w:ascii="Noto Sans Symbols" w:eastAsia="Noto Sans Symbols" w:hAnsi="Noto Sans Symbols" w:cs="Noto Sans Symbols"/>
      </w:rPr>
    </w:lvl>
  </w:abstractNum>
  <w:abstractNum w:abstractNumId="59" w15:restartNumberingAfterBreak="0">
    <w:nsid w:val="662D0E79"/>
    <w:multiLevelType w:val="hybridMultilevel"/>
    <w:tmpl w:val="BBFA0474"/>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67F209F0"/>
    <w:multiLevelType w:val="hybridMultilevel"/>
    <w:tmpl w:val="D7D6EAAC"/>
    <w:lvl w:ilvl="0" w:tplc="08090001">
      <w:start w:val="1"/>
      <w:numFmt w:val="bullet"/>
      <w:lvlText w:val=""/>
      <w:lvlJc w:val="left"/>
      <w:pPr>
        <w:ind w:left="2214" w:hanging="360"/>
      </w:pPr>
      <w:rPr>
        <w:rFonts w:ascii="Symbol" w:hAnsi="Symbol" w:hint="default"/>
      </w:rPr>
    </w:lvl>
    <w:lvl w:ilvl="1" w:tplc="08090003">
      <w:start w:val="1"/>
      <w:numFmt w:val="bullet"/>
      <w:lvlText w:val="o"/>
      <w:lvlJc w:val="left"/>
      <w:pPr>
        <w:ind w:left="2934" w:hanging="360"/>
      </w:pPr>
      <w:rPr>
        <w:rFonts w:ascii="Courier New" w:hAnsi="Courier New" w:cs="Courier New" w:hint="default"/>
      </w:rPr>
    </w:lvl>
    <w:lvl w:ilvl="2" w:tplc="08090005">
      <w:start w:val="1"/>
      <w:numFmt w:val="bullet"/>
      <w:lvlText w:val=""/>
      <w:lvlJc w:val="left"/>
      <w:pPr>
        <w:ind w:left="3654" w:hanging="360"/>
      </w:pPr>
      <w:rPr>
        <w:rFonts w:ascii="Wingdings" w:hAnsi="Wingdings" w:hint="default"/>
      </w:rPr>
    </w:lvl>
    <w:lvl w:ilvl="3" w:tplc="08090001">
      <w:start w:val="1"/>
      <w:numFmt w:val="bullet"/>
      <w:lvlText w:val=""/>
      <w:lvlJc w:val="left"/>
      <w:pPr>
        <w:ind w:left="4374" w:hanging="360"/>
      </w:pPr>
      <w:rPr>
        <w:rFonts w:ascii="Symbol" w:hAnsi="Symbol" w:hint="default"/>
      </w:rPr>
    </w:lvl>
    <w:lvl w:ilvl="4" w:tplc="08090003">
      <w:start w:val="1"/>
      <w:numFmt w:val="bullet"/>
      <w:lvlText w:val="o"/>
      <w:lvlJc w:val="left"/>
      <w:pPr>
        <w:ind w:left="5094" w:hanging="360"/>
      </w:pPr>
      <w:rPr>
        <w:rFonts w:ascii="Courier New" w:hAnsi="Courier New" w:cs="Courier New" w:hint="default"/>
      </w:rPr>
    </w:lvl>
    <w:lvl w:ilvl="5" w:tplc="08090005">
      <w:start w:val="1"/>
      <w:numFmt w:val="bullet"/>
      <w:lvlText w:val=""/>
      <w:lvlJc w:val="left"/>
      <w:pPr>
        <w:ind w:left="5814" w:hanging="360"/>
      </w:pPr>
      <w:rPr>
        <w:rFonts w:ascii="Wingdings" w:hAnsi="Wingdings" w:hint="default"/>
      </w:rPr>
    </w:lvl>
    <w:lvl w:ilvl="6" w:tplc="08090001">
      <w:start w:val="1"/>
      <w:numFmt w:val="bullet"/>
      <w:lvlText w:val=""/>
      <w:lvlJc w:val="left"/>
      <w:pPr>
        <w:ind w:left="6534" w:hanging="360"/>
      </w:pPr>
      <w:rPr>
        <w:rFonts w:ascii="Symbol" w:hAnsi="Symbol" w:hint="default"/>
      </w:rPr>
    </w:lvl>
    <w:lvl w:ilvl="7" w:tplc="08090003">
      <w:start w:val="1"/>
      <w:numFmt w:val="bullet"/>
      <w:lvlText w:val="o"/>
      <w:lvlJc w:val="left"/>
      <w:pPr>
        <w:ind w:left="7254" w:hanging="360"/>
      </w:pPr>
      <w:rPr>
        <w:rFonts w:ascii="Courier New" w:hAnsi="Courier New" w:cs="Courier New" w:hint="default"/>
      </w:rPr>
    </w:lvl>
    <w:lvl w:ilvl="8" w:tplc="08090005">
      <w:start w:val="1"/>
      <w:numFmt w:val="bullet"/>
      <w:lvlText w:val=""/>
      <w:lvlJc w:val="left"/>
      <w:pPr>
        <w:ind w:left="7974" w:hanging="360"/>
      </w:pPr>
      <w:rPr>
        <w:rFonts w:ascii="Wingdings" w:hAnsi="Wingdings" w:hint="default"/>
      </w:rPr>
    </w:lvl>
  </w:abstractNum>
  <w:abstractNum w:abstractNumId="61" w15:restartNumberingAfterBreak="0">
    <w:nsid w:val="68862AF1"/>
    <w:multiLevelType w:val="hybridMultilevel"/>
    <w:tmpl w:val="2F682BFA"/>
    <w:lvl w:ilvl="0" w:tplc="08090017">
      <w:start w:val="1"/>
      <w:numFmt w:val="lowerLetter"/>
      <w:lvlText w:val="%1)"/>
      <w:lvlJc w:val="left"/>
      <w:pPr>
        <w:ind w:left="1222" w:hanging="360"/>
      </w:pPr>
      <w:rPr>
        <w:rFonts w:hint="default"/>
      </w:rPr>
    </w:lvl>
    <w:lvl w:ilvl="1" w:tplc="08090001">
      <w:start w:val="1"/>
      <w:numFmt w:val="bullet"/>
      <w:lvlText w:val=""/>
      <w:lvlJc w:val="left"/>
      <w:pPr>
        <w:ind w:left="1942" w:hanging="360"/>
      </w:pPr>
      <w:rPr>
        <w:rFonts w:ascii="Symbol" w:hAnsi="Symbol" w:hint="default"/>
      </w:rPr>
    </w:lvl>
    <w:lvl w:ilvl="2" w:tplc="08090005">
      <w:start w:val="1"/>
      <w:numFmt w:val="bullet"/>
      <w:lvlText w:val=""/>
      <w:lvlJc w:val="left"/>
      <w:pPr>
        <w:ind w:left="2662" w:hanging="360"/>
      </w:pPr>
      <w:rPr>
        <w:rFonts w:ascii="Wingdings" w:hAnsi="Wingdings" w:hint="default"/>
      </w:rPr>
    </w:lvl>
    <w:lvl w:ilvl="3" w:tplc="08090001">
      <w:start w:val="1"/>
      <w:numFmt w:val="bullet"/>
      <w:lvlText w:val=""/>
      <w:lvlJc w:val="left"/>
      <w:pPr>
        <w:ind w:left="3382" w:hanging="360"/>
      </w:pPr>
      <w:rPr>
        <w:rFonts w:ascii="Symbol" w:hAnsi="Symbol" w:hint="default"/>
      </w:rPr>
    </w:lvl>
    <w:lvl w:ilvl="4" w:tplc="08090003">
      <w:start w:val="1"/>
      <w:numFmt w:val="bullet"/>
      <w:lvlText w:val="o"/>
      <w:lvlJc w:val="left"/>
      <w:pPr>
        <w:ind w:left="4102" w:hanging="360"/>
      </w:pPr>
      <w:rPr>
        <w:rFonts w:ascii="Courier New" w:hAnsi="Courier New" w:cs="Courier New" w:hint="default"/>
      </w:rPr>
    </w:lvl>
    <w:lvl w:ilvl="5" w:tplc="08090005">
      <w:start w:val="1"/>
      <w:numFmt w:val="bullet"/>
      <w:lvlText w:val=""/>
      <w:lvlJc w:val="left"/>
      <w:pPr>
        <w:ind w:left="4822" w:hanging="360"/>
      </w:pPr>
      <w:rPr>
        <w:rFonts w:ascii="Wingdings" w:hAnsi="Wingdings" w:hint="default"/>
      </w:rPr>
    </w:lvl>
    <w:lvl w:ilvl="6" w:tplc="08090001">
      <w:start w:val="1"/>
      <w:numFmt w:val="bullet"/>
      <w:lvlText w:val=""/>
      <w:lvlJc w:val="left"/>
      <w:pPr>
        <w:ind w:left="5542" w:hanging="360"/>
      </w:pPr>
      <w:rPr>
        <w:rFonts w:ascii="Symbol" w:hAnsi="Symbol" w:hint="default"/>
      </w:rPr>
    </w:lvl>
    <w:lvl w:ilvl="7" w:tplc="08090003">
      <w:start w:val="1"/>
      <w:numFmt w:val="bullet"/>
      <w:lvlText w:val="o"/>
      <w:lvlJc w:val="left"/>
      <w:pPr>
        <w:ind w:left="6262" w:hanging="360"/>
      </w:pPr>
      <w:rPr>
        <w:rFonts w:ascii="Courier New" w:hAnsi="Courier New" w:cs="Courier New" w:hint="default"/>
      </w:rPr>
    </w:lvl>
    <w:lvl w:ilvl="8" w:tplc="08090005">
      <w:start w:val="1"/>
      <w:numFmt w:val="bullet"/>
      <w:lvlText w:val=""/>
      <w:lvlJc w:val="left"/>
      <w:pPr>
        <w:ind w:left="6982" w:hanging="360"/>
      </w:pPr>
      <w:rPr>
        <w:rFonts w:ascii="Wingdings" w:hAnsi="Wingdings" w:hint="default"/>
      </w:rPr>
    </w:lvl>
  </w:abstractNum>
  <w:abstractNum w:abstractNumId="62" w15:restartNumberingAfterBreak="0">
    <w:nsid w:val="6B0B4117"/>
    <w:multiLevelType w:val="hybridMultilevel"/>
    <w:tmpl w:val="95CC29D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3" w15:restartNumberingAfterBreak="0">
    <w:nsid w:val="704377F9"/>
    <w:multiLevelType w:val="hybridMultilevel"/>
    <w:tmpl w:val="DAA816C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4" w15:restartNumberingAfterBreak="0">
    <w:nsid w:val="705A7040"/>
    <w:multiLevelType w:val="hybridMultilevel"/>
    <w:tmpl w:val="1068B3D8"/>
    <w:lvl w:ilvl="0" w:tplc="08090001">
      <w:start w:val="1"/>
      <w:numFmt w:val="bullet"/>
      <w:lvlText w:val=""/>
      <w:lvlJc w:val="left"/>
      <w:pPr>
        <w:ind w:left="1222" w:hanging="360"/>
      </w:pPr>
      <w:rPr>
        <w:rFonts w:ascii="Symbol" w:hAnsi="Symbol" w:hint="default"/>
      </w:rPr>
    </w:lvl>
    <w:lvl w:ilvl="1" w:tplc="08090003" w:tentative="1">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65" w15:restartNumberingAfterBreak="0">
    <w:nsid w:val="70D26B7C"/>
    <w:multiLevelType w:val="hybridMultilevel"/>
    <w:tmpl w:val="13121776"/>
    <w:lvl w:ilvl="0" w:tplc="08090001">
      <w:start w:val="1"/>
      <w:numFmt w:val="bullet"/>
      <w:lvlText w:val=""/>
      <w:lvlJc w:val="left"/>
      <w:pPr>
        <w:ind w:left="1222" w:hanging="360"/>
      </w:pPr>
      <w:rPr>
        <w:rFonts w:ascii="Symbol" w:hAnsi="Symbol" w:hint="default"/>
      </w:rPr>
    </w:lvl>
    <w:lvl w:ilvl="1" w:tplc="08090003" w:tentative="1">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66" w15:restartNumberingAfterBreak="0">
    <w:nsid w:val="728B1107"/>
    <w:multiLevelType w:val="multilevel"/>
    <w:tmpl w:val="D9C613C0"/>
    <w:lvl w:ilvl="0">
      <w:start w:val="1"/>
      <w:numFmt w:val="decimal"/>
      <w:lvlText w:val="%1"/>
      <w:lvlJc w:val="left"/>
      <w:pPr>
        <w:ind w:left="432" w:hanging="432"/>
      </w:pPr>
    </w:lvl>
    <w:lvl w:ilvl="1">
      <w:start w:val="1"/>
      <w:numFmt w:val="decimal"/>
      <w:lvlText w:val="%1.%2"/>
      <w:lvlJc w:val="left"/>
      <w:pPr>
        <w:ind w:left="576" w:hanging="576"/>
      </w:pPr>
    </w:lvl>
    <w:lvl w:ilvl="2">
      <w:start w:val="1"/>
      <w:numFmt w:val="bullet"/>
      <w:lvlText w:val=""/>
      <w:lvlJc w:val="left"/>
      <w:pPr>
        <w:ind w:left="1854" w:hanging="720"/>
      </w:pPr>
      <w:rPr>
        <w:rFonts w:ascii="Symbol" w:hAnsi="Symbol"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7" w15:restartNumberingAfterBreak="0">
    <w:nsid w:val="73D74F10"/>
    <w:multiLevelType w:val="hybridMultilevel"/>
    <w:tmpl w:val="BC2A505E"/>
    <w:lvl w:ilvl="0" w:tplc="08090001">
      <w:start w:val="1"/>
      <w:numFmt w:val="bullet"/>
      <w:lvlText w:val=""/>
      <w:lvlJc w:val="left"/>
      <w:pPr>
        <w:ind w:left="1222" w:hanging="360"/>
      </w:pPr>
      <w:rPr>
        <w:rFonts w:ascii="Symbol" w:hAnsi="Symbol" w:hint="default"/>
      </w:rPr>
    </w:lvl>
    <w:lvl w:ilvl="1" w:tplc="08090003">
      <w:start w:val="1"/>
      <w:numFmt w:val="bullet"/>
      <w:lvlText w:val="o"/>
      <w:lvlJc w:val="left"/>
      <w:pPr>
        <w:ind w:left="1942" w:hanging="360"/>
      </w:pPr>
      <w:rPr>
        <w:rFonts w:ascii="Courier New" w:hAnsi="Courier New" w:cs="Courier New" w:hint="default"/>
      </w:rPr>
    </w:lvl>
    <w:lvl w:ilvl="2" w:tplc="08090005">
      <w:start w:val="1"/>
      <w:numFmt w:val="bullet"/>
      <w:lvlText w:val=""/>
      <w:lvlJc w:val="left"/>
      <w:pPr>
        <w:ind w:left="2662" w:hanging="360"/>
      </w:pPr>
      <w:rPr>
        <w:rFonts w:ascii="Wingdings" w:hAnsi="Wingdings" w:hint="default"/>
      </w:rPr>
    </w:lvl>
    <w:lvl w:ilvl="3" w:tplc="08090001">
      <w:start w:val="1"/>
      <w:numFmt w:val="bullet"/>
      <w:lvlText w:val=""/>
      <w:lvlJc w:val="left"/>
      <w:pPr>
        <w:ind w:left="3382" w:hanging="360"/>
      </w:pPr>
      <w:rPr>
        <w:rFonts w:ascii="Symbol" w:hAnsi="Symbol" w:hint="default"/>
      </w:rPr>
    </w:lvl>
    <w:lvl w:ilvl="4" w:tplc="08090003">
      <w:start w:val="1"/>
      <w:numFmt w:val="bullet"/>
      <w:lvlText w:val="o"/>
      <w:lvlJc w:val="left"/>
      <w:pPr>
        <w:ind w:left="4102" w:hanging="360"/>
      </w:pPr>
      <w:rPr>
        <w:rFonts w:ascii="Courier New" w:hAnsi="Courier New" w:cs="Courier New" w:hint="default"/>
      </w:rPr>
    </w:lvl>
    <w:lvl w:ilvl="5" w:tplc="08090005">
      <w:start w:val="1"/>
      <w:numFmt w:val="bullet"/>
      <w:lvlText w:val=""/>
      <w:lvlJc w:val="left"/>
      <w:pPr>
        <w:ind w:left="4822" w:hanging="360"/>
      </w:pPr>
      <w:rPr>
        <w:rFonts w:ascii="Wingdings" w:hAnsi="Wingdings" w:hint="default"/>
      </w:rPr>
    </w:lvl>
    <w:lvl w:ilvl="6" w:tplc="08090001">
      <w:start w:val="1"/>
      <w:numFmt w:val="bullet"/>
      <w:lvlText w:val=""/>
      <w:lvlJc w:val="left"/>
      <w:pPr>
        <w:ind w:left="5542" w:hanging="360"/>
      </w:pPr>
      <w:rPr>
        <w:rFonts w:ascii="Symbol" w:hAnsi="Symbol" w:hint="default"/>
      </w:rPr>
    </w:lvl>
    <w:lvl w:ilvl="7" w:tplc="08090003">
      <w:start w:val="1"/>
      <w:numFmt w:val="bullet"/>
      <w:lvlText w:val="o"/>
      <w:lvlJc w:val="left"/>
      <w:pPr>
        <w:ind w:left="6262" w:hanging="360"/>
      </w:pPr>
      <w:rPr>
        <w:rFonts w:ascii="Courier New" w:hAnsi="Courier New" w:cs="Courier New" w:hint="default"/>
      </w:rPr>
    </w:lvl>
    <w:lvl w:ilvl="8" w:tplc="08090005">
      <w:start w:val="1"/>
      <w:numFmt w:val="bullet"/>
      <w:lvlText w:val=""/>
      <w:lvlJc w:val="left"/>
      <w:pPr>
        <w:ind w:left="6982" w:hanging="360"/>
      </w:pPr>
      <w:rPr>
        <w:rFonts w:ascii="Wingdings" w:hAnsi="Wingdings" w:hint="default"/>
      </w:rPr>
    </w:lvl>
  </w:abstractNum>
  <w:abstractNum w:abstractNumId="68" w15:restartNumberingAfterBreak="0">
    <w:nsid w:val="74F94C71"/>
    <w:multiLevelType w:val="hybridMultilevel"/>
    <w:tmpl w:val="8E9EDE9E"/>
    <w:lvl w:ilvl="0" w:tplc="08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9" w15:restartNumberingAfterBreak="0">
    <w:nsid w:val="761668DE"/>
    <w:multiLevelType w:val="hybridMultilevel"/>
    <w:tmpl w:val="CBC61850"/>
    <w:lvl w:ilvl="0" w:tplc="08090001">
      <w:start w:val="1"/>
      <w:numFmt w:val="bullet"/>
      <w:lvlText w:val=""/>
      <w:lvlJc w:val="left"/>
      <w:pPr>
        <w:ind w:left="1222" w:hanging="360"/>
      </w:pPr>
      <w:rPr>
        <w:rFonts w:ascii="Symbol" w:hAnsi="Symbol" w:hint="default"/>
      </w:rPr>
    </w:lvl>
    <w:lvl w:ilvl="1" w:tplc="08090003" w:tentative="1">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70" w15:restartNumberingAfterBreak="0">
    <w:nsid w:val="763A4D94"/>
    <w:multiLevelType w:val="hybridMultilevel"/>
    <w:tmpl w:val="C21E8FC6"/>
    <w:lvl w:ilvl="0" w:tplc="08090001">
      <w:start w:val="1"/>
      <w:numFmt w:val="bullet"/>
      <w:lvlText w:val=""/>
      <w:lvlJc w:val="left"/>
      <w:pPr>
        <w:ind w:left="1222" w:hanging="360"/>
      </w:pPr>
      <w:rPr>
        <w:rFonts w:ascii="Symbol" w:hAnsi="Symbol" w:hint="default"/>
      </w:rPr>
    </w:lvl>
    <w:lvl w:ilvl="1" w:tplc="08090003" w:tentative="1">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71" w15:restartNumberingAfterBreak="0">
    <w:nsid w:val="772936E4"/>
    <w:multiLevelType w:val="multilevel"/>
    <w:tmpl w:val="509838D2"/>
    <w:lvl w:ilvl="0">
      <w:start w:val="1"/>
      <w:numFmt w:val="decimal"/>
      <w:pStyle w:val="GPSL1CLAUSEHEADING"/>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996"/>
        </w:tabs>
        <w:ind w:left="1996"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2" w15:restartNumberingAfterBreak="0">
    <w:nsid w:val="775018AD"/>
    <w:multiLevelType w:val="hybridMultilevel"/>
    <w:tmpl w:val="CB76FB24"/>
    <w:lvl w:ilvl="0" w:tplc="08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3" w15:restartNumberingAfterBreak="0">
    <w:nsid w:val="78193288"/>
    <w:multiLevelType w:val="hybridMultilevel"/>
    <w:tmpl w:val="9FF61882"/>
    <w:lvl w:ilvl="0" w:tplc="08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4" w15:restartNumberingAfterBreak="0">
    <w:nsid w:val="784B15B4"/>
    <w:multiLevelType w:val="hybridMultilevel"/>
    <w:tmpl w:val="A4F241DC"/>
    <w:lvl w:ilvl="0" w:tplc="08090017">
      <w:start w:val="1"/>
      <w:numFmt w:val="lowerLetter"/>
      <w:lvlText w:val="%1)"/>
      <w:lvlJc w:val="left"/>
      <w:pPr>
        <w:ind w:left="1222" w:hanging="360"/>
      </w:pPr>
      <w:rPr>
        <w:rFonts w:hint="default"/>
      </w:rPr>
    </w:lvl>
    <w:lvl w:ilvl="1" w:tplc="08090003" w:tentative="1">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75" w15:restartNumberingAfterBreak="0">
    <w:nsid w:val="787D3583"/>
    <w:multiLevelType w:val="hybridMultilevel"/>
    <w:tmpl w:val="5E3227B0"/>
    <w:lvl w:ilvl="0" w:tplc="08090001">
      <w:start w:val="1"/>
      <w:numFmt w:val="bullet"/>
      <w:lvlText w:val=""/>
      <w:lvlJc w:val="left"/>
      <w:pPr>
        <w:ind w:left="1222" w:hanging="360"/>
      </w:pPr>
      <w:rPr>
        <w:rFonts w:ascii="Symbol" w:hAnsi="Symbol" w:hint="default"/>
      </w:rPr>
    </w:lvl>
    <w:lvl w:ilvl="1" w:tplc="08090003" w:tentative="1">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76" w15:restartNumberingAfterBreak="0">
    <w:nsid w:val="792A02E8"/>
    <w:multiLevelType w:val="multilevel"/>
    <w:tmpl w:val="CB32C786"/>
    <w:lvl w:ilvl="0">
      <w:start w:val="1"/>
      <w:numFmt w:val="decimal"/>
      <w:lvlText w:val="%1."/>
      <w:lvlJc w:val="left"/>
      <w:pPr>
        <w:ind w:left="644" w:hanging="360"/>
      </w:pPr>
      <w:rPr>
        <w:sz w:val="36"/>
      </w:rPr>
    </w:lvl>
    <w:lvl w:ilvl="1">
      <w:start w:val="1"/>
      <w:numFmt w:val="decimal"/>
      <w:isLgl/>
      <w:lvlText w:val="%1.%2"/>
      <w:lvlJc w:val="left"/>
      <w:pPr>
        <w:ind w:left="846" w:hanging="420"/>
      </w:pPr>
    </w:lvl>
    <w:lvl w:ilvl="2">
      <w:start w:val="1"/>
      <w:numFmt w:val="decimal"/>
      <w:isLgl/>
      <w:lvlText w:val="%1.%2.%3"/>
      <w:lvlJc w:val="left"/>
      <w:pPr>
        <w:ind w:left="1712" w:hanging="720"/>
      </w:pPr>
      <w:rPr>
        <w:b w:val="0"/>
      </w:rPr>
    </w:lvl>
    <w:lvl w:ilvl="3">
      <w:start w:val="1"/>
      <w:numFmt w:val="decimal"/>
      <w:isLgl/>
      <w:lvlText w:val="%1.%2.%3.%4"/>
      <w:lvlJc w:val="left"/>
      <w:pPr>
        <w:ind w:left="2066" w:hanging="720"/>
      </w:pPr>
    </w:lvl>
    <w:lvl w:ilvl="4">
      <w:start w:val="1"/>
      <w:numFmt w:val="decimal"/>
      <w:isLgl/>
      <w:lvlText w:val="%1.%2.%3.%4.%5"/>
      <w:lvlJc w:val="left"/>
      <w:pPr>
        <w:ind w:left="2780" w:hanging="1080"/>
      </w:pPr>
    </w:lvl>
    <w:lvl w:ilvl="5">
      <w:start w:val="1"/>
      <w:numFmt w:val="decimal"/>
      <w:isLgl/>
      <w:lvlText w:val="%1.%2.%3.%4.%5.%6"/>
      <w:lvlJc w:val="left"/>
      <w:pPr>
        <w:ind w:left="3134" w:hanging="1080"/>
      </w:pPr>
    </w:lvl>
    <w:lvl w:ilvl="6">
      <w:start w:val="1"/>
      <w:numFmt w:val="decimal"/>
      <w:isLgl/>
      <w:lvlText w:val="%1.%2.%3.%4.%5.%6.%7"/>
      <w:lvlJc w:val="left"/>
      <w:pPr>
        <w:ind w:left="3848" w:hanging="1440"/>
      </w:pPr>
    </w:lvl>
    <w:lvl w:ilvl="7">
      <w:start w:val="1"/>
      <w:numFmt w:val="decimal"/>
      <w:isLgl/>
      <w:lvlText w:val="%1.%2.%3.%4.%5.%6.%7.%8"/>
      <w:lvlJc w:val="left"/>
      <w:pPr>
        <w:ind w:left="4202" w:hanging="1440"/>
      </w:pPr>
    </w:lvl>
    <w:lvl w:ilvl="8">
      <w:start w:val="1"/>
      <w:numFmt w:val="decimal"/>
      <w:isLgl/>
      <w:lvlText w:val="%1.%2.%3.%4.%5.%6.%7.%8.%9"/>
      <w:lvlJc w:val="left"/>
      <w:pPr>
        <w:ind w:left="4916" w:hanging="1800"/>
      </w:pPr>
    </w:lvl>
  </w:abstractNum>
  <w:abstractNum w:abstractNumId="77" w15:restartNumberingAfterBreak="0">
    <w:nsid w:val="79516813"/>
    <w:multiLevelType w:val="hybridMultilevel"/>
    <w:tmpl w:val="C57009EC"/>
    <w:lvl w:ilvl="0" w:tplc="08090017">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78" w15:restartNumberingAfterBreak="0">
    <w:nsid w:val="7B7C1DF0"/>
    <w:multiLevelType w:val="hybridMultilevel"/>
    <w:tmpl w:val="4F7CBE7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9" w15:restartNumberingAfterBreak="0">
    <w:nsid w:val="7D6C6507"/>
    <w:multiLevelType w:val="hybridMultilevel"/>
    <w:tmpl w:val="EE92F924"/>
    <w:lvl w:ilvl="0" w:tplc="08090017">
      <w:start w:val="1"/>
      <w:numFmt w:val="lowerLetter"/>
      <w:lvlText w:val="%1)"/>
      <w:lvlJc w:val="left"/>
      <w:pPr>
        <w:ind w:left="1222" w:hanging="360"/>
      </w:pPr>
      <w:rPr>
        <w:rFonts w:hint="default"/>
      </w:rPr>
    </w:lvl>
    <w:lvl w:ilvl="1" w:tplc="2D16F2EE">
      <w:numFmt w:val="bullet"/>
      <w:lvlText w:val="•"/>
      <w:lvlJc w:val="left"/>
      <w:pPr>
        <w:ind w:left="1942" w:hanging="360"/>
      </w:pPr>
      <w:rPr>
        <w:rFonts w:ascii="Calibri Light" w:eastAsiaTheme="minorHAnsi" w:hAnsi="Calibri Light" w:cs="Calibri Light" w:hint="default"/>
      </w:rPr>
    </w:lvl>
    <w:lvl w:ilvl="2" w:tplc="08090005">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num w:numId="1">
    <w:abstractNumId w:val="71"/>
  </w:num>
  <w:num w:numId="2">
    <w:abstractNumId w:val="8"/>
  </w:num>
  <w:num w:numId="3">
    <w:abstractNumId w:val="0"/>
  </w:num>
  <w:num w:numId="4">
    <w:abstractNumId w:val="9"/>
  </w:num>
  <w:num w:numId="5">
    <w:abstractNumId w:val="46"/>
  </w:num>
  <w:num w:numId="6">
    <w:abstractNumId w:val="22"/>
  </w:num>
  <w:num w:numId="7">
    <w:abstractNumId w:val="35"/>
  </w:num>
  <w:num w:numId="8">
    <w:abstractNumId w:val="19"/>
  </w:num>
  <w:num w:numId="9">
    <w:abstractNumId w:val="5"/>
  </w:num>
  <w:num w:numId="10">
    <w:abstractNumId w:val="10"/>
  </w:num>
  <w:num w:numId="11">
    <w:abstractNumId w:val="75"/>
  </w:num>
  <w:num w:numId="12">
    <w:abstractNumId w:val="14"/>
  </w:num>
  <w:num w:numId="13">
    <w:abstractNumId w:val="62"/>
  </w:num>
  <w:num w:numId="14">
    <w:abstractNumId w:val="54"/>
  </w:num>
  <w:num w:numId="15">
    <w:abstractNumId w:val="78"/>
  </w:num>
  <w:num w:numId="16">
    <w:abstractNumId w:val="69"/>
  </w:num>
  <w:num w:numId="17">
    <w:abstractNumId w:val="44"/>
  </w:num>
  <w:num w:numId="18">
    <w:abstractNumId w:val="6"/>
  </w:num>
  <w:num w:numId="19">
    <w:abstractNumId w:val="13"/>
  </w:num>
  <w:num w:numId="20">
    <w:abstractNumId w:val="28"/>
  </w:num>
  <w:num w:numId="21">
    <w:abstractNumId w:val="70"/>
  </w:num>
  <w:num w:numId="22">
    <w:abstractNumId w:val="64"/>
  </w:num>
  <w:num w:numId="23">
    <w:abstractNumId w:val="49"/>
  </w:num>
  <w:num w:numId="24">
    <w:abstractNumId w:val="31"/>
  </w:num>
  <w:num w:numId="25">
    <w:abstractNumId w:val="3"/>
  </w:num>
  <w:num w:numId="26">
    <w:abstractNumId w:val="42"/>
  </w:num>
  <w:num w:numId="27">
    <w:abstractNumId w:val="65"/>
  </w:num>
  <w:num w:numId="28">
    <w:abstractNumId w:val="50"/>
  </w:num>
  <w:num w:numId="29">
    <w:abstractNumId w:val="32"/>
  </w:num>
  <w:num w:numId="30">
    <w:abstractNumId w:val="58"/>
  </w:num>
  <w:num w:numId="31">
    <w:abstractNumId w:val="48"/>
  </w:num>
  <w:num w:numId="32">
    <w:abstractNumId w:val="59"/>
  </w:num>
  <w:num w:numId="33">
    <w:abstractNumId w:val="57"/>
  </w:num>
  <w:num w:numId="34">
    <w:abstractNumId w:val="41"/>
  </w:num>
  <w:num w:numId="35">
    <w:abstractNumId w:val="63"/>
  </w:num>
  <w:num w:numId="36">
    <w:abstractNumId w:val="43"/>
  </w:num>
  <w:num w:numId="37">
    <w:abstractNumId w:val="23"/>
  </w:num>
  <w:num w:numId="38">
    <w:abstractNumId w:val="16"/>
  </w:num>
  <w:num w:numId="39">
    <w:abstractNumId w:val="45"/>
  </w:num>
  <w:num w:numId="40">
    <w:abstractNumId w:val="30"/>
  </w:num>
  <w:num w:numId="4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
  </w:num>
  <w:num w:numId="43">
    <w:abstractNumId w:val="53"/>
  </w:num>
  <w:num w:numId="44">
    <w:abstractNumId w:val="60"/>
  </w:num>
  <w:num w:numId="45">
    <w:abstractNumId w:val="34"/>
  </w:num>
  <w:num w:numId="46">
    <w:abstractNumId w:val="73"/>
  </w:num>
  <w:num w:numId="47">
    <w:abstractNumId w:val="52"/>
  </w:num>
  <w:num w:numId="48">
    <w:abstractNumId w:val="68"/>
  </w:num>
  <w:num w:numId="49">
    <w:abstractNumId w:val="55"/>
  </w:num>
  <w:num w:numId="50">
    <w:abstractNumId w:val="26"/>
  </w:num>
  <w:num w:numId="51">
    <w:abstractNumId w:val="79"/>
  </w:num>
  <w:num w:numId="52">
    <w:abstractNumId w:val="39"/>
  </w:num>
  <w:num w:numId="53">
    <w:abstractNumId w:val="38"/>
  </w:num>
  <w:num w:numId="54">
    <w:abstractNumId w:val="33"/>
  </w:num>
  <w:num w:numId="55">
    <w:abstractNumId w:val="11"/>
  </w:num>
  <w:num w:numId="56">
    <w:abstractNumId w:val="21"/>
  </w:num>
  <w:num w:numId="57">
    <w:abstractNumId w:val="4"/>
  </w:num>
  <w:num w:numId="58">
    <w:abstractNumId w:val="72"/>
  </w:num>
  <w:num w:numId="59">
    <w:abstractNumId w:val="27"/>
  </w:num>
  <w:num w:numId="60">
    <w:abstractNumId w:val="66"/>
  </w:num>
  <w:num w:numId="61">
    <w:abstractNumId w:val="17"/>
  </w:num>
  <w:num w:numId="62">
    <w:abstractNumId w:val="18"/>
  </w:num>
  <w:num w:numId="63">
    <w:abstractNumId w:val="24"/>
  </w:num>
  <w:num w:numId="64">
    <w:abstractNumId w:val="15"/>
  </w:num>
  <w:num w:numId="65">
    <w:abstractNumId w:val="77"/>
  </w:num>
  <w:num w:numId="66">
    <w:abstractNumId w:val="61"/>
  </w:num>
  <w:num w:numId="67">
    <w:abstractNumId w:val="20"/>
  </w:num>
  <w:num w:numId="68">
    <w:abstractNumId w:val="74"/>
  </w:num>
  <w:num w:numId="69">
    <w:abstractNumId w:val="36"/>
  </w:num>
  <w:num w:numId="70">
    <w:abstractNumId w:val="29"/>
  </w:num>
  <w:num w:numId="71">
    <w:abstractNumId w:val="47"/>
  </w:num>
  <w:num w:numId="72">
    <w:abstractNumId w:val="25"/>
  </w:num>
  <w:num w:numId="73">
    <w:abstractNumId w:val="12"/>
  </w:num>
  <w:num w:numId="74">
    <w:abstractNumId w:val="2"/>
  </w:num>
  <w:num w:numId="75">
    <w:abstractNumId w:val="37"/>
  </w:num>
  <w:num w:numId="76">
    <w:abstractNumId w:val="51"/>
  </w:num>
  <w:num w:numId="77">
    <w:abstractNumId w:val="67"/>
  </w:num>
  <w:num w:numId="78">
    <w:abstractNumId w:val="56"/>
  </w:num>
  <w:num w:numId="79">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9"/>
  <w:trackRevisions/>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513E"/>
    <w:rsid w:val="0000116E"/>
    <w:rsid w:val="00001531"/>
    <w:rsid w:val="00003E81"/>
    <w:rsid w:val="00004311"/>
    <w:rsid w:val="00011E86"/>
    <w:rsid w:val="00013178"/>
    <w:rsid w:val="00017A46"/>
    <w:rsid w:val="0002055E"/>
    <w:rsid w:val="00022FAE"/>
    <w:rsid w:val="0002354B"/>
    <w:rsid w:val="00024AF7"/>
    <w:rsid w:val="000262A0"/>
    <w:rsid w:val="000343DD"/>
    <w:rsid w:val="00040C0F"/>
    <w:rsid w:val="00042778"/>
    <w:rsid w:val="00050A73"/>
    <w:rsid w:val="000547EE"/>
    <w:rsid w:val="00056228"/>
    <w:rsid w:val="000574E9"/>
    <w:rsid w:val="00067CF9"/>
    <w:rsid w:val="00075D42"/>
    <w:rsid w:val="00083783"/>
    <w:rsid w:val="00084342"/>
    <w:rsid w:val="000853EA"/>
    <w:rsid w:val="00085E6A"/>
    <w:rsid w:val="000863BD"/>
    <w:rsid w:val="00086487"/>
    <w:rsid w:val="000932DA"/>
    <w:rsid w:val="00095F16"/>
    <w:rsid w:val="000A4603"/>
    <w:rsid w:val="000A4E1A"/>
    <w:rsid w:val="000A67DF"/>
    <w:rsid w:val="000B15E1"/>
    <w:rsid w:val="000D0FD1"/>
    <w:rsid w:val="000D1DF1"/>
    <w:rsid w:val="000D6FC4"/>
    <w:rsid w:val="000E1D48"/>
    <w:rsid w:val="000E463C"/>
    <w:rsid w:val="000E5AD6"/>
    <w:rsid w:val="000F32BA"/>
    <w:rsid w:val="00100094"/>
    <w:rsid w:val="00100DB1"/>
    <w:rsid w:val="00100F54"/>
    <w:rsid w:val="00104410"/>
    <w:rsid w:val="0010522F"/>
    <w:rsid w:val="00123B48"/>
    <w:rsid w:val="00125CB0"/>
    <w:rsid w:val="0012648C"/>
    <w:rsid w:val="001333C3"/>
    <w:rsid w:val="001342ED"/>
    <w:rsid w:val="001420FA"/>
    <w:rsid w:val="001502EB"/>
    <w:rsid w:val="00153FDA"/>
    <w:rsid w:val="0015550F"/>
    <w:rsid w:val="0015696D"/>
    <w:rsid w:val="00161467"/>
    <w:rsid w:val="001649BE"/>
    <w:rsid w:val="0016503E"/>
    <w:rsid w:val="001708BF"/>
    <w:rsid w:val="00182130"/>
    <w:rsid w:val="00187B45"/>
    <w:rsid w:val="00190CEF"/>
    <w:rsid w:val="00194DE5"/>
    <w:rsid w:val="001A0ACB"/>
    <w:rsid w:val="001B72FE"/>
    <w:rsid w:val="001B74AD"/>
    <w:rsid w:val="001C378E"/>
    <w:rsid w:val="001C4F57"/>
    <w:rsid w:val="001C7869"/>
    <w:rsid w:val="001D0794"/>
    <w:rsid w:val="001D12C0"/>
    <w:rsid w:val="001D4BDB"/>
    <w:rsid w:val="001E0173"/>
    <w:rsid w:val="001E0AD8"/>
    <w:rsid w:val="001E2691"/>
    <w:rsid w:val="001F7512"/>
    <w:rsid w:val="00200A79"/>
    <w:rsid w:val="00203B63"/>
    <w:rsid w:val="00204C39"/>
    <w:rsid w:val="002104E8"/>
    <w:rsid w:val="00216BF5"/>
    <w:rsid w:val="00220A0C"/>
    <w:rsid w:val="00224338"/>
    <w:rsid w:val="00233E2C"/>
    <w:rsid w:val="00235C24"/>
    <w:rsid w:val="00236650"/>
    <w:rsid w:val="00244947"/>
    <w:rsid w:val="00255BEC"/>
    <w:rsid w:val="00256A3A"/>
    <w:rsid w:val="0026021E"/>
    <w:rsid w:val="00264216"/>
    <w:rsid w:val="00266E7E"/>
    <w:rsid w:val="00281AEF"/>
    <w:rsid w:val="0028619D"/>
    <w:rsid w:val="0028712C"/>
    <w:rsid w:val="00292863"/>
    <w:rsid w:val="002962AE"/>
    <w:rsid w:val="002979DD"/>
    <w:rsid w:val="002A7DF2"/>
    <w:rsid w:val="002B1404"/>
    <w:rsid w:val="002B3CEB"/>
    <w:rsid w:val="002B5105"/>
    <w:rsid w:val="002C29B6"/>
    <w:rsid w:val="002C2B08"/>
    <w:rsid w:val="002C3F10"/>
    <w:rsid w:val="002D379B"/>
    <w:rsid w:val="002D7CBB"/>
    <w:rsid w:val="002E113F"/>
    <w:rsid w:val="002E1F0F"/>
    <w:rsid w:val="002E32B7"/>
    <w:rsid w:val="002E53E0"/>
    <w:rsid w:val="002F1D5A"/>
    <w:rsid w:val="002F64CE"/>
    <w:rsid w:val="0030419F"/>
    <w:rsid w:val="003055A6"/>
    <w:rsid w:val="00305785"/>
    <w:rsid w:val="00311E10"/>
    <w:rsid w:val="003343F2"/>
    <w:rsid w:val="00336691"/>
    <w:rsid w:val="0034220F"/>
    <w:rsid w:val="00343A7B"/>
    <w:rsid w:val="003458D1"/>
    <w:rsid w:val="003477DA"/>
    <w:rsid w:val="00360C86"/>
    <w:rsid w:val="003672DD"/>
    <w:rsid w:val="00376BDA"/>
    <w:rsid w:val="003812FC"/>
    <w:rsid w:val="0038152A"/>
    <w:rsid w:val="00385D97"/>
    <w:rsid w:val="00393D8B"/>
    <w:rsid w:val="00395C1A"/>
    <w:rsid w:val="00396720"/>
    <w:rsid w:val="003A1017"/>
    <w:rsid w:val="003B154F"/>
    <w:rsid w:val="003B41D1"/>
    <w:rsid w:val="003C7E50"/>
    <w:rsid w:val="003D0C27"/>
    <w:rsid w:val="003E03E8"/>
    <w:rsid w:val="003E1357"/>
    <w:rsid w:val="003E1CFD"/>
    <w:rsid w:val="003E3FCF"/>
    <w:rsid w:val="003E5178"/>
    <w:rsid w:val="003F2F38"/>
    <w:rsid w:val="003F41B9"/>
    <w:rsid w:val="003F64AB"/>
    <w:rsid w:val="00404779"/>
    <w:rsid w:val="00412D4E"/>
    <w:rsid w:val="00413C61"/>
    <w:rsid w:val="00417810"/>
    <w:rsid w:val="004217EA"/>
    <w:rsid w:val="00430068"/>
    <w:rsid w:val="004313DF"/>
    <w:rsid w:val="004314A8"/>
    <w:rsid w:val="00433263"/>
    <w:rsid w:val="004409B8"/>
    <w:rsid w:val="00442EE2"/>
    <w:rsid w:val="004431D7"/>
    <w:rsid w:val="004444FE"/>
    <w:rsid w:val="00453B3D"/>
    <w:rsid w:val="0045458B"/>
    <w:rsid w:val="00457D49"/>
    <w:rsid w:val="004623C6"/>
    <w:rsid w:val="00464E60"/>
    <w:rsid w:val="004803F6"/>
    <w:rsid w:val="004837A5"/>
    <w:rsid w:val="00486517"/>
    <w:rsid w:val="00486EAA"/>
    <w:rsid w:val="0049091D"/>
    <w:rsid w:val="00490D7F"/>
    <w:rsid w:val="004917E0"/>
    <w:rsid w:val="00492F11"/>
    <w:rsid w:val="004A2746"/>
    <w:rsid w:val="004B33C1"/>
    <w:rsid w:val="004B4A95"/>
    <w:rsid w:val="004C111F"/>
    <w:rsid w:val="004C2CCA"/>
    <w:rsid w:val="004C4500"/>
    <w:rsid w:val="004C5D70"/>
    <w:rsid w:val="004C73CE"/>
    <w:rsid w:val="004D076F"/>
    <w:rsid w:val="004D5096"/>
    <w:rsid w:val="004F755D"/>
    <w:rsid w:val="005053B7"/>
    <w:rsid w:val="00505980"/>
    <w:rsid w:val="005110AF"/>
    <w:rsid w:val="0051118C"/>
    <w:rsid w:val="0051304C"/>
    <w:rsid w:val="00513591"/>
    <w:rsid w:val="005210A9"/>
    <w:rsid w:val="0052332A"/>
    <w:rsid w:val="00527EAE"/>
    <w:rsid w:val="00530B79"/>
    <w:rsid w:val="005324F7"/>
    <w:rsid w:val="0054060D"/>
    <w:rsid w:val="00540E96"/>
    <w:rsid w:val="00550018"/>
    <w:rsid w:val="00550EE1"/>
    <w:rsid w:val="00553D7D"/>
    <w:rsid w:val="00557AC9"/>
    <w:rsid w:val="00557F09"/>
    <w:rsid w:val="00560BD4"/>
    <w:rsid w:val="00562676"/>
    <w:rsid w:val="005644B4"/>
    <w:rsid w:val="005705C3"/>
    <w:rsid w:val="00571DED"/>
    <w:rsid w:val="00573F7B"/>
    <w:rsid w:val="00575D08"/>
    <w:rsid w:val="00583937"/>
    <w:rsid w:val="005843A4"/>
    <w:rsid w:val="00597414"/>
    <w:rsid w:val="00597EBC"/>
    <w:rsid w:val="005A17DA"/>
    <w:rsid w:val="005A6ABD"/>
    <w:rsid w:val="005B4E76"/>
    <w:rsid w:val="005C04C4"/>
    <w:rsid w:val="005C274A"/>
    <w:rsid w:val="005C39F9"/>
    <w:rsid w:val="005C61C8"/>
    <w:rsid w:val="005C7A8B"/>
    <w:rsid w:val="005D2483"/>
    <w:rsid w:val="005D37D9"/>
    <w:rsid w:val="005D7005"/>
    <w:rsid w:val="005D7027"/>
    <w:rsid w:val="005E1AAD"/>
    <w:rsid w:val="005E4F55"/>
    <w:rsid w:val="005E6C8D"/>
    <w:rsid w:val="005F0AE5"/>
    <w:rsid w:val="0060081E"/>
    <w:rsid w:val="00606DA1"/>
    <w:rsid w:val="00616D25"/>
    <w:rsid w:val="00616D56"/>
    <w:rsid w:val="0062068D"/>
    <w:rsid w:val="006229CE"/>
    <w:rsid w:val="006251D4"/>
    <w:rsid w:val="00626478"/>
    <w:rsid w:val="006267D7"/>
    <w:rsid w:val="006268B6"/>
    <w:rsid w:val="006303CA"/>
    <w:rsid w:val="00632FB9"/>
    <w:rsid w:val="00633A00"/>
    <w:rsid w:val="00643713"/>
    <w:rsid w:val="0064614C"/>
    <w:rsid w:val="00647A67"/>
    <w:rsid w:val="00650A14"/>
    <w:rsid w:val="006529F1"/>
    <w:rsid w:val="00653213"/>
    <w:rsid w:val="006535C5"/>
    <w:rsid w:val="0067236E"/>
    <w:rsid w:val="00672934"/>
    <w:rsid w:val="00676A4E"/>
    <w:rsid w:val="006805FE"/>
    <w:rsid w:val="00682A0F"/>
    <w:rsid w:val="00687C84"/>
    <w:rsid w:val="00691230"/>
    <w:rsid w:val="00692427"/>
    <w:rsid w:val="0069361C"/>
    <w:rsid w:val="00695456"/>
    <w:rsid w:val="00697327"/>
    <w:rsid w:val="006A0CC1"/>
    <w:rsid w:val="006A297D"/>
    <w:rsid w:val="006A5D76"/>
    <w:rsid w:val="006B0B24"/>
    <w:rsid w:val="006B5947"/>
    <w:rsid w:val="006C0726"/>
    <w:rsid w:val="006C239A"/>
    <w:rsid w:val="006C5ECB"/>
    <w:rsid w:val="006D1963"/>
    <w:rsid w:val="006D57CA"/>
    <w:rsid w:val="006D67E8"/>
    <w:rsid w:val="006F2BD0"/>
    <w:rsid w:val="006F6293"/>
    <w:rsid w:val="006F7C04"/>
    <w:rsid w:val="007028C4"/>
    <w:rsid w:val="007060C9"/>
    <w:rsid w:val="007064AC"/>
    <w:rsid w:val="00713843"/>
    <w:rsid w:val="00717A45"/>
    <w:rsid w:val="00717FD0"/>
    <w:rsid w:val="00726368"/>
    <w:rsid w:val="007267AB"/>
    <w:rsid w:val="007335CD"/>
    <w:rsid w:val="00735ADF"/>
    <w:rsid w:val="00735C69"/>
    <w:rsid w:val="00742AAC"/>
    <w:rsid w:val="00742DD4"/>
    <w:rsid w:val="00744542"/>
    <w:rsid w:val="007459AB"/>
    <w:rsid w:val="00747BE3"/>
    <w:rsid w:val="00752B46"/>
    <w:rsid w:val="00754A2E"/>
    <w:rsid w:val="0076024C"/>
    <w:rsid w:val="00762955"/>
    <w:rsid w:val="00765488"/>
    <w:rsid w:val="00772CD0"/>
    <w:rsid w:val="007806D5"/>
    <w:rsid w:val="00781A08"/>
    <w:rsid w:val="00781F19"/>
    <w:rsid w:val="00792AAF"/>
    <w:rsid w:val="00796360"/>
    <w:rsid w:val="00796DC7"/>
    <w:rsid w:val="007A0702"/>
    <w:rsid w:val="007A1411"/>
    <w:rsid w:val="007A41E9"/>
    <w:rsid w:val="007A55EC"/>
    <w:rsid w:val="007B436B"/>
    <w:rsid w:val="007C1294"/>
    <w:rsid w:val="007C327A"/>
    <w:rsid w:val="007C4C2F"/>
    <w:rsid w:val="007C5EAF"/>
    <w:rsid w:val="007D1A07"/>
    <w:rsid w:val="007D21DC"/>
    <w:rsid w:val="007E0CAB"/>
    <w:rsid w:val="007E110F"/>
    <w:rsid w:val="007E12FE"/>
    <w:rsid w:val="007E2842"/>
    <w:rsid w:val="007E3789"/>
    <w:rsid w:val="007E6879"/>
    <w:rsid w:val="007F0DEE"/>
    <w:rsid w:val="007F2B12"/>
    <w:rsid w:val="008024E7"/>
    <w:rsid w:val="00806748"/>
    <w:rsid w:val="00814EC8"/>
    <w:rsid w:val="0081513E"/>
    <w:rsid w:val="008203A3"/>
    <w:rsid w:val="00827E3E"/>
    <w:rsid w:val="0083192F"/>
    <w:rsid w:val="00836480"/>
    <w:rsid w:val="00836728"/>
    <w:rsid w:val="00837431"/>
    <w:rsid w:val="008375E2"/>
    <w:rsid w:val="008407DC"/>
    <w:rsid w:val="00842DFE"/>
    <w:rsid w:val="008437CD"/>
    <w:rsid w:val="0085518B"/>
    <w:rsid w:val="0086092B"/>
    <w:rsid w:val="00864F82"/>
    <w:rsid w:val="008709DD"/>
    <w:rsid w:val="0087173B"/>
    <w:rsid w:val="008752A8"/>
    <w:rsid w:val="00876667"/>
    <w:rsid w:val="00876AEA"/>
    <w:rsid w:val="00877C76"/>
    <w:rsid w:val="00880F36"/>
    <w:rsid w:val="008814C7"/>
    <w:rsid w:val="00881854"/>
    <w:rsid w:val="00887EE1"/>
    <w:rsid w:val="0089233C"/>
    <w:rsid w:val="0089250B"/>
    <w:rsid w:val="00896156"/>
    <w:rsid w:val="00896E10"/>
    <w:rsid w:val="00896EC9"/>
    <w:rsid w:val="00897B4C"/>
    <w:rsid w:val="008A06DF"/>
    <w:rsid w:val="008A1DF2"/>
    <w:rsid w:val="008B3787"/>
    <w:rsid w:val="008C755B"/>
    <w:rsid w:val="008D1059"/>
    <w:rsid w:val="008D4623"/>
    <w:rsid w:val="008D5AD2"/>
    <w:rsid w:val="008D7205"/>
    <w:rsid w:val="008D73B7"/>
    <w:rsid w:val="008E1CBA"/>
    <w:rsid w:val="008E3F4F"/>
    <w:rsid w:val="008E4E87"/>
    <w:rsid w:val="008E5CE0"/>
    <w:rsid w:val="008E70AF"/>
    <w:rsid w:val="008F0C63"/>
    <w:rsid w:val="008F2B8C"/>
    <w:rsid w:val="008F480A"/>
    <w:rsid w:val="008F6063"/>
    <w:rsid w:val="008F7381"/>
    <w:rsid w:val="00900674"/>
    <w:rsid w:val="00903112"/>
    <w:rsid w:val="00904B01"/>
    <w:rsid w:val="00913D8F"/>
    <w:rsid w:val="009150B8"/>
    <w:rsid w:val="00921218"/>
    <w:rsid w:val="0092361E"/>
    <w:rsid w:val="00927EF0"/>
    <w:rsid w:val="00942A3F"/>
    <w:rsid w:val="00957457"/>
    <w:rsid w:val="009612FD"/>
    <w:rsid w:val="0097792D"/>
    <w:rsid w:val="009851EF"/>
    <w:rsid w:val="009948FE"/>
    <w:rsid w:val="00997539"/>
    <w:rsid w:val="009B20CA"/>
    <w:rsid w:val="009B4E26"/>
    <w:rsid w:val="009C1B71"/>
    <w:rsid w:val="009D1A90"/>
    <w:rsid w:val="009D5907"/>
    <w:rsid w:val="009E05E6"/>
    <w:rsid w:val="009E0B6B"/>
    <w:rsid w:val="009E39BF"/>
    <w:rsid w:val="009F30ED"/>
    <w:rsid w:val="009F69AC"/>
    <w:rsid w:val="00A031FC"/>
    <w:rsid w:val="00A06133"/>
    <w:rsid w:val="00A10A18"/>
    <w:rsid w:val="00A10E85"/>
    <w:rsid w:val="00A119B2"/>
    <w:rsid w:val="00A15DEF"/>
    <w:rsid w:val="00A22218"/>
    <w:rsid w:val="00A24513"/>
    <w:rsid w:val="00A267EE"/>
    <w:rsid w:val="00A26EB0"/>
    <w:rsid w:val="00A324E1"/>
    <w:rsid w:val="00A4235F"/>
    <w:rsid w:val="00A4427B"/>
    <w:rsid w:val="00A50ADE"/>
    <w:rsid w:val="00A51812"/>
    <w:rsid w:val="00A5271E"/>
    <w:rsid w:val="00A52BA9"/>
    <w:rsid w:val="00A538FB"/>
    <w:rsid w:val="00A60506"/>
    <w:rsid w:val="00A663BD"/>
    <w:rsid w:val="00A67CA6"/>
    <w:rsid w:val="00A75E64"/>
    <w:rsid w:val="00A86552"/>
    <w:rsid w:val="00A9365D"/>
    <w:rsid w:val="00A955A8"/>
    <w:rsid w:val="00A9614F"/>
    <w:rsid w:val="00AA08C5"/>
    <w:rsid w:val="00AA1D89"/>
    <w:rsid w:val="00AA4047"/>
    <w:rsid w:val="00AA5369"/>
    <w:rsid w:val="00AA5D94"/>
    <w:rsid w:val="00AA6D3C"/>
    <w:rsid w:val="00AB0212"/>
    <w:rsid w:val="00AB3164"/>
    <w:rsid w:val="00AB31E5"/>
    <w:rsid w:val="00AB4185"/>
    <w:rsid w:val="00AB5AF8"/>
    <w:rsid w:val="00AB7746"/>
    <w:rsid w:val="00AC3DD6"/>
    <w:rsid w:val="00AC446C"/>
    <w:rsid w:val="00AC5A72"/>
    <w:rsid w:val="00AD65DB"/>
    <w:rsid w:val="00AE06C9"/>
    <w:rsid w:val="00AE1530"/>
    <w:rsid w:val="00AE1842"/>
    <w:rsid w:val="00AE622B"/>
    <w:rsid w:val="00AE6674"/>
    <w:rsid w:val="00AF247C"/>
    <w:rsid w:val="00AF2846"/>
    <w:rsid w:val="00AF73AC"/>
    <w:rsid w:val="00AF7428"/>
    <w:rsid w:val="00B03E2A"/>
    <w:rsid w:val="00B112D7"/>
    <w:rsid w:val="00B11CD7"/>
    <w:rsid w:val="00B15AD3"/>
    <w:rsid w:val="00B1619B"/>
    <w:rsid w:val="00B170E8"/>
    <w:rsid w:val="00B17A31"/>
    <w:rsid w:val="00B34398"/>
    <w:rsid w:val="00B42FD7"/>
    <w:rsid w:val="00B46321"/>
    <w:rsid w:val="00B47136"/>
    <w:rsid w:val="00B47440"/>
    <w:rsid w:val="00B545D1"/>
    <w:rsid w:val="00B54F09"/>
    <w:rsid w:val="00B574BC"/>
    <w:rsid w:val="00B619A6"/>
    <w:rsid w:val="00B61E21"/>
    <w:rsid w:val="00B6486A"/>
    <w:rsid w:val="00B71C45"/>
    <w:rsid w:val="00B72210"/>
    <w:rsid w:val="00B72E4E"/>
    <w:rsid w:val="00B738C9"/>
    <w:rsid w:val="00B757EB"/>
    <w:rsid w:val="00B83A20"/>
    <w:rsid w:val="00BA217A"/>
    <w:rsid w:val="00BA26A9"/>
    <w:rsid w:val="00BA2EB4"/>
    <w:rsid w:val="00BA3B12"/>
    <w:rsid w:val="00BA5A6B"/>
    <w:rsid w:val="00BA653C"/>
    <w:rsid w:val="00BA7DC0"/>
    <w:rsid w:val="00BB2730"/>
    <w:rsid w:val="00BB2B0D"/>
    <w:rsid w:val="00BB34A7"/>
    <w:rsid w:val="00BB38CB"/>
    <w:rsid w:val="00BC2731"/>
    <w:rsid w:val="00BC6B29"/>
    <w:rsid w:val="00BD1634"/>
    <w:rsid w:val="00BD1FC0"/>
    <w:rsid w:val="00BD4C01"/>
    <w:rsid w:val="00BD621D"/>
    <w:rsid w:val="00BE1B0B"/>
    <w:rsid w:val="00BE4E91"/>
    <w:rsid w:val="00BF1FD7"/>
    <w:rsid w:val="00BF54EF"/>
    <w:rsid w:val="00BF5CA0"/>
    <w:rsid w:val="00C004D4"/>
    <w:rsid w:val="00C016E3"/>
    <w:rsid w:val="00C01B70"/>
    <w:rsid w:val="00C033F3"/>
    <w:rsid w:val="00C076D6"/>
    <w:rsid w:val="00C20C4D"/>
    <w:rsid w:val="00C212E8"/>
    <w:rsid w:val="00C2174E"/>
    <w:rsid w:val="00C24618"/>
    <w:rsid w:val="00C253AA"/>
    <w:rsid w:val="00C30D8B"/>
    <w:rsid w:val="00C3352E"/>
    <w:rsid w:val="00C3401E"/>
    <w:rsid w:val="00C35385"/>
    <w:rsid w:val="00C37098"/>
    <w:rsid w:val="00C405B1"/>
    <w:rsid w:val="00C40F84"/>
    <w:rsid w:val="00C47FA3"/>
    <w:rsid w:val="00C53DFC"/>
    <w:rsid w:val="00C56645"/>
    <w:rsid w:val="00C57AF4"/>
    <w:rsid w:val="00C60EDB"/>
    <w:rsid w:val="00C816C4"/>
    <w:rsid w:val="00C82C59"/>
    <w:rsid w:val="00C83B98"/>
    <w:rsid w:val="00C90732"/>
    <w:rsid w:val="00C91DA3"/>
    <w:rsid w:val="00C92520"/>
    <w:rsid w:val="00C933B1"/>
    <w:rsid w:val="00C97967"/>
    <w:rsid w:val="00CA0BF0"/>
    <w:rsid w:val="00CA6AF7"/>
    <w:rsid w:val="00CB0ECD"/>
    <w:rsid w:val="00CC19AA"/>
    <w:rsid w:val="00CC2669"/>
    <w:rsid w:val="00CC7D10"/>
    <w:rsid w:val="00CD0A27"/>
    <w:rsid w:val="00CD19D2"/>
    <w:rsid w:val="00CD1A78"/>
    <w:rsid w:val="00CD421E"/>
    <w:rsid w:val="00CD432D"/>
    <w:rsid w:val="00CD4E93"/>
    <w:rsid w:val="00CD5926"/>
    <w:rsid w:val="00CD69D7"/>
    <w:rsid w:val="00CE4B7F"/>
    <w:rsid w:val="00CF6819"/>
    <w:rsid w:val="00D025D9"/>
    <w:rsid w:val="00D034A7"/>
    <w:rsid w:val="00D03860"/>
    <w:rsid w:val="00D10FD2"/>
    <w:rsid w:val="00D1184E"/>
    <w:rsid w:val="00D155DB"/>
    <w:rsid w:val="00D15C23"/>
    <w:rsid w:val="00D15F60"/>
    <w:rsid w:val="00D170BF"/>
    <w:rsid w:val="00D236B6"/>
    <w:rsid w:val="00D239F2"/>
    <w:rsid w:val="00D23B8F"/>
    <w:rsid w:val="00D303EE"/>
    <w:rsid w:val="00D305AF"/>
    <w:rsid w:val="00D30C44"/>
    <w:rsid w:val="00D31164"/>
    <w:rsid w:val="00D31B8A"/>
    <w:rsid w:val="00D3584B"/>
    <w:rsid w:val="00D4080B"/>
    <w:rsid w:val="00D44FC1"/>
    <w:rsid w:val="00D612F1"/>
    <w:rsid w:val="00D85147"/>
    <w:rsid w:val="00D9028E"/>
    <w:rsid w:val="00D924C5"/>
    <w:rsid w:val="00D951E7"/>
    <w:rsid w:val="00DA01FC"/>
    <w:rsid w:val="00DA71F9"/>
    <w:rsid w:val="00DA78B6"/>
    <w:rsid w:val="00DB1883"/>
    <w:rsid w:val="00DB4A24"/>
    <w:rsid w:val="00DB7E38"/>
    <w:rsid w:val="00DC04A2"/>
    <w:rsid w:val="00DC3BE3"/>
    <w:rsid w:val="00DC4613"/>
    <w:rsid w:val="00DC54C2"/>
    <w:rsid w:val="00DD27BF"/>
    <w:rsid w:val="00DD5902"/>
    <w:rsid w:val="00DE0832"/>
    <w:rsid w:val="00DE1B9D"/>
    <w:rsid w:val="00DE214F"/>
    <w:rsid w:val="00E064E2"/>
    <w:rsid w:val="00E06FC8"/>
    <w:rsid w:val="00E24DE4"/>
    <w:rsid w:val="00E27A79"/>
    <w:rsid w:val="00E27FAE"/>
    <w:rsid w:val="00E3501D"/>
    <w:rsid w:val="00E35D01"/>
    <w:rsid w:val="00E434EA"/>
    <w:rsid w:val="00E53547"/>
    <w:rsid w:val="00E5551C"/>
    <w:rsid w:val="00E61B8A"/>
    <w:rsid w:val="00E637C7"/>
    <w:rsid w:val="00E63C82"/>
    <w:rsid w:val="00E704EA"/>
    <w:rsid w:val="00E7671C"/>
    <w:rsid w:val="00E85A30"/>
    <w:rsid w:val="00E86078"/>
    <w:rsid w:val="00E86A35"/>
    <w:rsid w:val="00E86A89"/>
    <w:rsid w:val="00E86AA7"/>
    <w:rsid w:val="00E94174"/>
    <w:rsid w:val="00E94854"/>
    <w:rsid w:val="00E9571B"/>
    <w:rsid w:val="00E957D2"/>
    <w:rsid w:val="00EA013E"/>
    <w:rsid w:val="00EA1E0A"/>
    <w:rsid w:val="00EA53B7"/>
    <w:rsid w:val="00EB19B1"/>
    <w:rsid w:val="00EB4768"/>
    <w:rsid w:val="00EB749F"/>
    <w:rsid w:val="00EC09D8"/>
    <w:rsid w:val="00EC18C2"/>
    <w:rsid w:val="00EC358F"/>
    <w:rsid w:val="00EC6954"/>
    <w:rsid w:val="00EE1107"/>
    <w:rsid w:val="00EE671D"/>
    <w:rsid w:val="00EF057B"/>
    <w:rsid w:val="00EF40E8"/>
    <w:rsid w:val="00EF61A2"/>
    <w:rsid w:val="00F05B53"/>
    <w:rsid w:val="00F1254E"/>
    <w:rsid w:val="00F13970"/>
    <w:rsid w:val="00F14031"/>
    <w:rsid w:val="00F143A3"/>
    <w:rsid w:val="00F24D7E"/>
    <w:rsid w:val="00F3676A"/>
    <w:rsid w:val="00F36D4C"/>
    <w:rsid w:val="00F527F7"/>
    <w:rsid w:val="00F52CA6"/>
    <w:rsid w:val="00F539CC"/>
    <w:rsid w:val="00F54E33"/>
    <w:rsid w:val="00F56607"/>
    <w:rsid w:val="00F5670C"/>
    <w:rsid w:val="00F607F2"/>
    <w:rsid w:val="00F6534D"/>
    <w:rsid w:val="00F67CB8"/>
    <w:rsid w:val="00F81C3A"/>
    <w:rsid w:val="00F84B0C"/>
    <w:rsid w:val="00F9496C"/>
    <w:rsid w:val="00FA1749"/>
    <w:rsid w:val="00FA26ED"/>
    <w:rsid w:val="00FA3855"/>
    <w:rsid w:val="00FB01F4"/>
    <w:rsid w:val="00FB12F6"/>
    <w:rsid w:val="00FB1F1B"/>
    <w:rsid w:val="00FB4233"/>
    <w:rsid w:val="00FB6477"/>
    <w:rsid w:val="00FC07C6"/>
    <w:rsid w:val="00FC59CC"/>
    <w:rsid w:val="00FC79EB"/>
    <w:rsid w:val="00FD2168"/>
    <w:rsid w:val="00FE613E"/>
    <w:rsid w:val="00FF025E"/>
    <w:rsid w:val="00FF0CD9"/>
    <w:rsid w:val="00FF284D"/>
    <w:rsid w:val="00FF61C3"/>
    <w:rsid w:val="00FF7098"/>
    <w:rsid w:val="04861410"/>
    <w:rsid w:val="13C27908"/>
    <w:rsid w:val="3AF64E09"/>
    <w:rsid w:val="3CC90494"/>
    <w:rsid w:val="417EFD47"/>
    <w:rsid w:val="519C0059"/>
    <w:rsid w:val="618F177E"/>
    <w:rsid w:val="68D2A30D"/>
    <w:rsid w:val="7056FECF"/>
    <w:rsid w:val="7ED6971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46A1C143"/>
  <w15:docId w15:val="{D824430A-BC31-4DFE-B079-E56EA1CDA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86092B"/>
    <w:pPr>
      <w:keepNext/>
      <w:keepLines/>
      <w:spacing w:before="40" w:after="0" w:line="259" w:lineRule="auto"/>
      <w:ind w:left="1570" w:hanging="72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unhideWhenUsed/>
    <w:qFormat/>
    <w:rsid w:val="0086092B"/>
    <w:pPr>
      <w:keepNext/>
      <w:keepLines/>
      <w:spacing w:before="40" w:after="0" w:line="259" w:lineRule="auto"/>
      <w:ind w:left="864" w:hanging="864"/>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qFormat/>
    <w:rsid w:val="0086092B"/>
    <w:pPr>
      <w:keepNext/>
      <w:keepLines/>
      <w:spacing w:before="40" w:after="0" w:line="259" w:lineRule="auto"/>
      <w:ind w:left="1008" w:hanging="1008"/>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86092B"/>
    <w:pPr>
      <w:keepNext/>
      <w:keepLines/>
      <w:spacing w:before="40" w:after="0" w:line="259" w:lineRule="auto"/>
      <w:ind w:left="1152" w:hanging="1152"/>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86092B"/>
    <w:pPr>
      <w:keepNext/>
      <w:keepLines/>
      <w:spacing w:before="40" w:after="0" w:line="259" w:lineRule="auto"/>
      <w:ind w:left="1296" w:hanging="1296"/>
      <w:outlineLvl w:val="6"/>
    </w:pPr>
    <w:rPr>
      <w:rFonts w:asciiTheme="majorHAnsi" w:eastAsiaTheme="majorEastAsia" w:hAnsiTheme="majorHAnsi" w:cstheme="majorBidi"/>
      <w:i/>
      <w:iCs/>
      <w:color w:val="243F60" w:themeColor="accent1" w:themeShade="7F"/>
    </w:rPr>
  </w:style>
  <w:style w:type="paragraph" w:styleId="Heading8">
    <w:name w:val="heading 8"/>
    <w:aliases w:val="Legal Level 1.1.1.,Lev 8,h8 DO NOT USE,PA Appendix Minor"/>
    <w:basedOn w:val="Normal"/>
    <w:next w:val="Normal"/>
    <w:link w:val="Heading8Char"/>
    <w:uiPriority w:val="9"/>
    <w:unhideWhenUsed/>
    <w:qFormat/>
    <w:rsid w:val="0086092B"/>
    <w:pPr>
      <w:keepNext/>
      <w:keepLines/>
      <w:spacing w:before="40" w:after="0" w:line="259"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Heading 9 (defunct),Legal Level 1.1.1.1.,Lev 9,h9 DO NOT USE,App Heading,Titre 10,App1"/>
    <w:basedOn w:val="Normal"/>
    <w:next w:val="Normal"/>
    <w:link w:val="Heading9Char"/>
    <w:uiPriority w:val="9"/>
    <w:unhideWhenUsed/>
    <w:qFormat/>
    <w:rsid w:val="0086092B"/>
    <w:pPr>
      <w:keepNext/>
      <w:keepLines/>
      <w:spacing w:before="40" w:after="0" w:line="259"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86092B"/>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rsid w:val="0086092B"/>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rsid w:val="0086092B"/>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86092B"/>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86092B"/>
    <w:rPr>
      <w:rFonts w:asciiTheme="majorHAnsi" w:eastAsiaTheme="majorEastAsia" w:hAnsiTheme="majorHAnsi" w:cstheme="majorBidi"/>
      <w:i/>
      <w:iCs/>
      <w:color w:val="243F60" w:themeColor="accent1" w:themeShade="7F"/>
    </w:rPr>
  </w:style>
  <w:style w:type="character" w:customStyle="1" w:styleId="Heading8Char">
    <w:name w:val="Heading 8 Char"/>
    <w:aliases w:val="Legal Level 1.1.1. Char,Lev 8 Char,h8 DO NOT USE Char,PA Appendix Minor Char"/>
    <w:basedOn w:val="DefaultParagraphFont"/>
    <w:link w:val="Heading8"/>
    <w:uiPriority w:val="9"/>
    <w:rsid w:val="0086092B"/>
    <w:rPr>
      <w:rFonts w:asciiTheme="majorHAnsi" w:eastAsiaTheme="majorEastAsia" w:hAnsiTheme="majorHAnsi" w:cstheme="majorBidi"/>
      <w:color w:val="272727" w:themeColor="text1" w:themeTint="D8"/>
      <w:sz w:val="21"/>
      <w:szCs w:val="21"/>
    </w:rPr>
  </w:style>
  <w:style w:type="character" w:customStyle="1" w:styleId="Heading9Char">
    <w:name w:val="Heading 9 Char"/>
    <w:aliases w:val="Heading 9 (defunct) Char,Legal Level 1.1.1.1. Char,Lev 9 Char,h9 DO NOT USE Char,App Heading Char,Titre 10 Char,App1 Char"/>
    <w:basedOn w:val="DefaultParagraphFont"/>
    <w:link w:val="Heading9"/>
    <w:uiPriority w:val="9"/>
    <w:rsid w:val="0086092B"/>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clear" w:pos="720"/>
        <w:tab w:val="left" w:pos="142"/>
        <w:tab w:val="num" w:pos="360"/>
      </w:tabs>
      <w:adjustRightInd w:val="0"/>
      <w:spacing w:before="240" w:after="120" w:line="240" w:lineRule="auto"/>
      <w:ind w:left="0" w:firstLine="0"/>
      <w:jc w:val="both"/>
      <w:outlineLvl w:val="1"/>
    </w:pPr>
    <w:rPr>
      <w:rFonts w:eastAsia="STZhongsong" w:cs="Arial"/>
      <w:b/>
      <w:caps/>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1"/>
      </w:numPr>
      <w:tabs>
        <w:tab w:val="clear" w:pos="1996"/>
        <w:tab w:val="num" w:pos="2160"/>
      </w:tabs>
      <w:adjustRightInd w:val="0"/>
      <w:spacing w:before="120" w:after="120" w:line="240" w:lineRule="auto"/>
      <w:ind w:left="2160"/>
      <w:jc w:val="both"/>
    </w:pPr>
    <w:rPr>
      <w:rFonts w:eastAsia="Times New Roman" w:cs="Arial"/>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character" w:customStyle="1" w:styleId="GPSL4numberedclauseChar">
    <w:name w:val="GPS L4 numbered clause Char"/>
    <w:link w:val="GPSL4numberedclause"/>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p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NumberedBoldHeading">
    <w:name w:val="GPS L2 Numbered Bold Heading"/>
    <w:basedOn w:val="Normal"/>
    <w:link w:val="GPSL2NumberedBoldHeadingChar"/>
    <w:qFormat/>
    <w:pPr>
      <w:numPr>
        <w:ilvl w:val="1"/>
        <w:numId w:val="1"/>
      </w:numPr>
      <w:adjustRightInd w:val="0"/>
      <w:spacing w:before="120" w:after="120" w:line="240" w:lineRule="auto"/>
      <w:ind w:left="936" w:hanging="576"/>
      <w:jc w:val="both"/>
    </w:pPr>
    <w:rPr>
      <w:rFonts w:eastAsia="Times New Roman" w:cs="Arial"/>
      <w:lang w:eastAsia="zh-CN"/>
    </w:rPr>
  </w:style>
  <w:style w:type="character" w:customStyle="1" w:styleId="GPSL2NumberedBoldHeadingChar">
    <w:name w:val="GPS L2 Numbered Bold Heading Char"/>
    <w:link w:val="GPSL2NumberedBoldHeading"/>
    <w:locked/>
    <w:rsid w:val="007E12FE"/>
    <w:rPr>
      <w:rFonts w:ascii="Calibri" w:eastAsia="Times New Roman" w:hAnsi="Calibri"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GPSSchPart">
    <w:name w:val="GPS Sch Part"/>
    <w:basedOn w:val="GPSSchAnnexname"/>
    <w:link w:val="GPSSchPartChar"/>
    <w:qFormat/>
    <w:pPr>
      <w:outlineLvl w:val="9"/>
    </w:p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3"/>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GPSL2Numbered">
    <w:name w:val="GPS L2 Numbered"/>
    <w:basedOn w:val="GPSL2NumberedBoldHeading"/>
    <w:link w:val="GPSL2NumberedChar"/>
    <w:qFormat/>
    <w:rsid w:val="007E12FE"/>
    <w:pPr>
      <w:numPr>
        <w:ilvl w:val="0"/>
        <w:numId w:val="0"/>
      </w:numPr>
      <w:tabs>
        <w:tab w:val="left" w:pos="709"/>
        <w:tab w:val="left" w:pos="1134"/>
      </w:tabs>
      <w:ind w:left="644" w:hanging="360"/>
    </w:pPr>
  </w:style>
  <w:style w:type="character" w:customStyle="1" w:styleId="GPSL2NumberedChar">
    <w:name w:val="GPS L2 Numbered Char"/>
    <w:link w:val="GPSL2Numbered"/>
    <w:locked/>
    <w:rsid w:val="007E12FE"/>
    <w:rPr>
      <w:rFonts w:ascii="Calibri" w:eastAsia="Times New Roman" w:hAnsi="Calibri" w:cs="Arial"/>
      <w:lang w:eastAsia="zh-CN"/>
    </w:rPr>
  </w:style>
  <w:style w:type="paragraph" w:styleId="NoSpacing">
    <w:name w:val="No Spacing"/>
    <w:uiPriority w:val="1"/>
    <w:qFormat/>
    <w:rsid w:val="0086092B"/>
    <w:pPr>
      <w:spacing w:after="0" w:line="240" w:lineRule="auto"/>
    </w:pPr>
    <w:rPr>
      <w:rFonts w:ascii="Calibri Light" w:hAnsi="Calibri Light"/>
    </w:rPr>
  </w:style>
  <w:style w:type="paragraph" w:styleId="ListParagraph">
    <w:name w:val="List Paragraph"/>
    <w:basedOn w:val="Normal"/>
    <w:link w:val="ListParagraphChar"/>
    <w:uiPriority w:val="34"/>
    <w:qFormat/>
    <w:rsid w:val="0086092B"/>
    <w:pPr>
      <w:spacing w:after="160" w:line="259" w:lineRule="auto"/>
      <w:ind w:left="720"/>
      <w:contextualSpacing/>
    </w:pPr>
    <w:rPr>
      <w:rFonts w:ascii="Calibri Light" w:eastAsiaTheme="minorHAnsi" w:hAnsi="Calibri Light" w:cstheme="minorBidi"/>
    </w:rPr>
  </w:style>
  <w:style w:type="character" w:customStyle="1" w:styleId="ListParagraphChar">
    <w:name w:val="List Paragraph Char"/>
    <w:link w:val="ListParagraph"/>
    <w:uiPriority w:val="34"/>
    <w:rsid w:val="0086092B"/>
    <w:rPr>
      <w:rFonts w:ascii="Calibri Light" w:hAnsi="Calibri Light"/>
    </w:rPr>
  </w:style>
  <w:style w:type="character" w:styleId="Hyperlink">
    <w:name w:val="Hyperlink"/>
    <w:basedOn w:val="DefaultParagraphFont"/>
    <w:uiPriority w:val="99"/>
    <w:unhideWhenUsed/>
    <w:rsid w:val="0086092B"/>
    <w:rPr>
      <w:color w:val="0000FF" w:themeColor="hyperlink"/>
      <w:u w:val="single"/>
    </w:rPr>
  </w:style>
  <w:style w:type="character" w:customStyle="1" w:styleId="UnresolvedMention1">
    <w:name w:val="Unresolved Mention1"/>
    <w:basedOn w:val="DefaultParagraphFont"/>
    <w:uiPriority w:val="99"/>
    <w:semiHidden/>
    <w:unhideWhenUsed/>
    <w:rsid w:val="0086092B"/>
    <w:rPr>
      <w:color w:val="605E5C"/>
      <w:shd w:val="clear" w:color="auto" w:fill="E1DFDD"/>
    </w:rPr>
  </w:style>
  <w:style w:type="character" w:styleId="FollowedHyperlink">
    <w:name w:val="FollowedHyperlink"/>
    <w:basedOn w:val="DefaultParagraphFont"/>
    <w:uiPriority w:val="99"/>
    <w:semiHidden/>
    <w:unhideWhenUsed/>
    <w:rsid w:val="0086092B"/>
    <w:rPr>
      <w:color w:val="800080" w:themeColor="followedHyperlink"/>
      <w:u w:val="single"/>
    </w:rPr>
  </w:style>
  <w:style w:type="paragraph" w:customStyle="1" w:styleId="Default">
    <w:name w:val="Default"/>
    <w:rsid w:val="0086092B"/>
    <w:pPr>
      <w:autoSpaceDE w:val="0"/>
      <w:autoSpaceDN w:val="0"/>
      <w:adjustRightInd w:val="0"/>
      <w:spacing w:after="0" w:line="240" w:lineRule="auto"/>
    </w:pPr>
    <w:rPr>
      <w:rFonts w:ascii="Arial" w:eastAsia="Times New Roman" w:hAnsi="Arial" w:cs="Arial"/>
      <w:color w:val="000000"/>
      <w:sz w:val="24"/>
      <w:szCs w:val="24"/>
      <w:lang w:eastAsia="en-GB"/>
    </w:rPr>
  </w:style>
  <w:style w:type="character" w:customStyle="1" w:styleId="normaltextrun">
    <w:name w:val="normaltextrun"/>
    <w:basedOn w:val="DefaultParagraphFont"/>
    <w:rsid w:val="0086092B"/>
  </w:style>
  <w:style w:type="character" w:customStyle="1" w:styleId="eop">
    <w:name w:val="eop"/>
    <w:basedOn w:val="DefaultParagraphFont"/>
    <w:rsid w:val="0086092B"/>
  </w:style>
  <w:style w:type="paragraph" w:customStyle="1" w:styleId="Bodytext">
    <w:name w:val="¬Body text"/>
    <w:basedOn w:val="Normal"/>
    <w:link w:val="BodytextChar"/>
    <w:qFormat/>
    <w:rsid w:val="0086092B"/>
    <w:pPr>
      <w:autoSpaceDN w:val="0"/>
      <w:spacing w:after="0" w:line="240" w:lineRule="auto"/>
    </w:pPr>
    <w:rPr>
      <w:rFonts w:eastAsiaTheme="minorHAnsi" w:cs="Calibri"/>
      <w:color w:val="000000"/>
      <w:sz w:val="20"/>
      <w:szCs w:val="20"/>
      <w:lang w:eastAsia="en-GB"/>
    </w:rPr>
  </w:style>
  <w:style w:type="character" w:customStyle="1" w:styleId="BodytextChar">
    <w:name w:val="¬Body text Char"/>
    <w:basedOn w:val="DefaultParagraphFont"/>
    <w:link w:val="Bodytext"/>
    <w:rsid w:val="0086092B"/>
    <w:rPr>
      <w:rFonts w:ascii="Calibri" w:hAnsi="Calibri" w:cs="Calibri"/>
      <w:color w:val="000000"/>
      <w:sz w:val="20"/>
      <w:szCs w:val="20"/>
      <w:lang w:eastAsia="en-GB"/>
    </w:rPr>
  </w:style>
  <w:style w:type="paragraph" w:styleId="TOCHeading">
    <w:name w:val="TOC Heading"/>
    <w:basedOn w:val="Heading1"/>
    <w:next w:val="Normal"/>
    <w:uiPriority w:val="39"/>
    <w:unhideWhenUsed/>
    <w:qFormat/>
    <w:rsid w:val="0086092B"/>
    <w:pPr>
      <w:spacing w:before="240" w:line="259" w:lineRule="auto"/>
      <w:outlineLvl w:val="9"/>
    </w:pPr>
    <w:rPr>
      <w:b w:val="0"/>
      <w:bCs w:val="0"/>
      <w:sz w:val="32"/>
      <w:szCs w:val="32"/>
      <w:lang w:val="en-US"/>
    </w:rPr>
  </w:style>
  <w:style w:type="paragraph" w:styleId="TOC1">
    <w:name w:val="toc 1"/>
    <w:basedOn w:val="Normal"/>
    <w:next w:val="Normal"/>
    <w:autoRedefine/>
    <w:uiPriority w:val="39"/>
    <w:unhideWhenUsed/>
    <w:rsid w:val="008D73B7"/>
    <w:pPr>
      <w:tabs>
        <w:tab w:val="left" w:pos="660"/>
        <w:tab w:val="right" w:leader="dot" w:pos="10456"/>
      </w:tabs>
      <w:spacing w:after="100" w:line="259" w:lineRule="auto"/>
    </w:pPr>
    <w:rPr>
      <w:rFonts w:ascii="Calibri Light" w:eastAsiaTheme="minorHAnsi" w:hAnsi="Calibri Light" w:cstheme="minorBidi"/>
      <w:noProof/>
    </w:rPr>
  </w:style>
  <w:style w:type="paragraph" w:styleId="TOC2">
    <w:name w:val="toc 2"/>
    <w:basedOn w:val="Normal"/>
    <w:next w:val="Normal"/>
    <w:autoRedefine/>
    <w:uiPriority w:val="39"/>
    <w:unhideWhenUsed/>
    <w:rsid w:val="0086092B"/>
    <w:pPr>
      <w:tabs>
        <w:tab w:val="left" w:pos="880"/>
        <w:tab w:val="right" w:leader="dot" w:pos="10456"/>
      </w:tabs>
      <w:spacing w:after="100" w:line="259" w:lineRule="auto"/>
      <w:ind w:left="220"/>
    </w:pPr>
    <w:rPr>
      <w:rFonts w:ascii="Calibri Light" w:eastAsiaTheme="minorHAnsi" w:hAnsi="Calibri Light" w:cstheme="minorBidi"/>
      <w:noProof/>
    </w:rPr>
  </w:style>
  <w:style w:type="paragraph" w:styleId="TOC3">
    <w:name w:val="toc 3"/>
    <w:basedOn w:val="Normal"/>
    <w:next w:val="Normal"/>
    <w:autoRedefine/>
    <w:uiPriority w:val="39"/>
    <w:unhideWhenUsed/>
    <w:rsid w:val="0086092B"/>
    <w:pPr>
      <w:spacing w:after="100" w:line="259" w:lineRule="auto"/>
      <w:ind w:left="440"/>
    </w:pPr>
    <w:rPr>
      <w:rFonts w:ascii="Calibri Light" w:eastAsiaTheme="minorHAnsi" w:hAnsi="Calibri Light" w:cstheme="minorBidi"/>
    </w:rPr>
  </w:style>
  <w:style w:type="paragraph" w:styleId="TOC4">
    <w:name w:val="toc 4"/>
    <w:basedOn w:val="Normal"/>
    <w:next w:val="Normal"/>
    <w:autoRedefine/>
    <w:uiPriority w:val="39"/>
    <w:unhideWhenUsed/>
    <w:rsid w:val="0086092B"/>
    <w:pPr>
      <w:spacing w:after="100" w:line="259" w:lineRule="auto"/>
      <w:ind w:left="660"/>
    </w:pPr>
    <w:rPr>
      <w:rFonts w:asciiTheme="minorHAnsi" w:eastAsiaTheme="minorEastAsia" w:hAnsiTheme="minorHAnsi" w:cstheme="minorBidi"/>
      <w:lang w:eastAsia="en-GB"/>
    </w:rPr>
  </w:style>
  <w:style w:type="paragraph" w:styleId="TOC5">
    <w:name w:val="toc 5"/>
    <w:basedOn w:val="Normal"/>
    <w:next w:val="Normal"/>
    <w:autoRedefine/>
    <w:uiPriority w:val="39"/>
    <w:unhideWhenUsed/>
    <w:rsid w:val="0086092B"/>
    <w:pPr>
      <w:spacing w:after="100" w:line="259" w:lineRule="auto"/>
      <w:ind w:left="880"/>
    </w:pPr>
    <w:rPr>
      <w:rFonts w:asciiTheme="minorHAnsi" w:eastAsiaTheme="minorEastAsia" w:hAnsiTheme="minorHAnsi" w:cstheme="minorBidi"/>
      <w:lang w:eastAsia="en-GB"/>
    </w:rPr>
  </w:style>
  <w:style w:type="paragraph" w:styleId="TOC6">
    <w:name w:val="toc 6"/>
    <w:basedOn w:val="Normal"/>
    <w:next w:val="Normal"/>
    <w:autoRedefine/>
    <w:uiPriority w:val="39"/>
    <w:unhideWhenUsed/>
    <w:rsid w:val="0086092B"/>
    <w:pPr>
      <w:spacing w:after="100" w:line="259" w:lineRule="auto"/>
      <w:ind w:left="1100"/>
    </w:pPr>
    <w:rPr>
      <w:rFonts w:asciiTheme="minorHAnsi" w:eastAsiaTheme="minorEastAsia" w:hAnsiTheme="minorHAnsi" w:cstheme="minorBidi"/>
      <w:lang w:eastAsia="en-GB"/>
    </w:rPr>
  </w:style>
  <w:style w:type="paragraph" w:styleId="TOC7">
    <w:name w:val="toc 7"/>
    <w:basedOn w:val="Normal"/>
    <w:next w:val="Normal"/>
    <w:autoRedefine/>
    <w:uiPriority w:val="39"/>
    <w:unhideWhenUsed/>
    <w:rsid w:val="0086092B"/>
    <w:pPr>
      <w:spacing w:after="100" w:line="259" w:lineRule="auto"/>
      <w:ind w:left="1320"/>
    </w:pPr>
    <w:rPr>
      <w:rFonts w:asciiTheme="minorHAnsi" w:eastAsiaTheme="minorEastAsia" w:hAnsiTheme="minorHAnsi" w:cstheme="minorBidi"/>
      <w:lang w:eastAsia="en-GB"/>
    </w:rPr>
  </w:style>
  <w:style w:type="paragraph" w:styleId="TOC8">
    <w:name w:val="toc 8"/>
    <w:basedOn w:val="Normal"/>
    <w:next w:val="Normal"/>
    <w:autoRedefine/>
    <w:uiPriority w:val="39"/>
    <w:unhideWhenUsed/>
    <w:rsid w:val="0086092B"/>
    <w:pPr>
      <w:spacing w:after="100" w:line="259" w:lineRule="auto"/>
      <w:ind w:left="1540"/>
    </w:pPr>
    <w:rPr>
      <w:rFonts w:asciiTheme="minorHAnsi" w:eastAsiaTheme="minorEastAsia" w:hAnsiTheme="minorHAnsi" w:cstheme="minorBidi"/>
      <w:lang w:eastAsia="en-GB"/>
    </w:rPr>
  </w:style>
  <w:style w:type="paragraph" w:styleId="TOC9">
    <w:name w:val="toc 9"/>
    <w:basedOn w:val="Normal"/>
    <w:next w:val="Normal"/>
    <w:autoRedefine/>
    <w:uiPriority w:val="39"/>
    <w:unhideWhenUsed/>
    <w:rsid w:val="0086092B"/>
    <w:pPr>
      <w:spacing w:after="100" w:line="259" w:lineRule="auto"/>
      <w:ind w:left="1760"/>
    </w:pPr>
    <w:rPr>
      <w:rFonts w:asciiTheme="minorHAnsi" w:eastAsiaTheme="minorEastAsia" w:hAnsiTheme="minorHAnsi" w:cstheme="minorBidi"/>
      <w:lang w:eastAsia="en-GB"/>
    </w:rPr>
  </w:style>
  <w:style w:type="character" w:customStyle="1" w:styleId="MarginTextChar">
    <w:name w:val="Margin Text Char"/>
    <w:basedOn w:val="DefaultParagraphFont"/>
    <w:link w:val="MarginText"/>
    <w:locked/>
    <w:rsid w:val="0086092B"/>
    <w:rPr>
      <w:rFonts w:ascii="Calibri" w:hAnsi="Calibri" w:cs="Calibri"/>
      <w:lang w:eastAsia="zh-CN"/>
    </w:rPr>
  </w:style>
  <w:style w:type="paragraph" w:customStyle="1" w:styleId="MarginText">
    <w:name w:val="Margin Text"/>
    <w:basedOn w:val="Normal"/>
    <w:link w:val="MarginTextChar"/>
    <w:rsid w:val="0086092B"/>
    <w:pPr>
      <w:keepNext/>
      <w:spacing w:before="240" w:after="120" w:line="240" w:lineRule="auto"/>
      <w:ind w:left="142"/>
      <w:jc w:val="both"/>
    </w:pPr>
    <w:rPr>
      <w:rFonts w:eastAsiaTheme="minorHAnsi" w:cs="Calibri"/>
      <w:lang w:eastAsia="zh-CN"/>
    </w:rPr>
  </w:style>
  <w:style w:type="paragraph" w:styleId="Revision">
    <w:name w:val="Revision"/>
    <w:hidden/>
    <w:uiPriority w:val="99"/>
    <w:semiHidden/>
    <w:rsid w:val="0086092B"/>
    <w:pPr>
      <w:spacing w:after="0" w:line="240" w:lineRule="auto"/>
    </w:pPr>
    <w:rPr>
      <w:rFonts w:ascii="Calibri Light" w:hAnsi="Calibri Light"/>
    </w:rPr>
  </w:style>
  <w:style w:type="paragraph" w:customStyle="1" w:styleId="paragraph">
    <w:name w:val="paragraph"/>
    <w:basedOn w:val="Normal"/>
    <w:rsid w:val="0086092B"/>
    <w:pPr>
      <w:spacing w:before="100" w:beforeAutospacing="1" w:after="100" w:afterAutospacing="1" w:line="240" w:lineRule="auto"/>
    </w:pPr>
    <w:rPr>
      <w:rFonts w:eastAsiaTheme="minorHAnsi" w:cs="Calibri"/>
      <w:lang w:eastAsia="en-GB"/>
    </w:rPr>
  </w:style>
  <w:style w:type="paragraph" w:styleId="Title">
    <w:name w:val="Title"/>
    <w:basedOn w:val="Normal"/>
    <w:next w:val="Normal"/>
    <w:link w:val="TitleChar"/>
    <w:uiPriority w:val="10"/>
    <w:qFormat/>
    <w:rsid w:val="0086092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6092B"/>
    <w:rPr>
      <w:rFonts w:asciiTheme="majorHAnsi" w:eastAsiaTheme="majorEastAsia" w:hAnsiTheme="majorHAnsi" w:cstheme="majorBidi"/>
      <w:spacing w:val="-10"/>
      <w:kern w:val="28"/>
      <w:sz w:val="56"/>
      <w:szCs w:val="56"/>
    </w:rPr>
  </w:style>
  <w:style w:type="paragraph" w:customStyle="1" w:styleId="GPSL1Schedulenumbered">
    <w:name w:val="GPS L1 Schedule numbered"/>
    <w:basedOn w:val="Normal"/>
    <w:qFormat/>
    <w:rsid w:val="0086092B"/>
    <w:pPr>
      <w:numPr>
        <w:numId w:val="37"/>
      </w:numPr>
      <w:tabs>
        <w:tab w:val="left" w:pos="851"/>
      </w:tabs>
      <w:overflowPunct w:val="0"/>
      <w:autoSpaceDE w:val="0"/>
      <w:autoSpaceDN w:val="0"/>
      <w:adjustRightInd w:val="0"/>
      <w:spacing w:after="240" w:line="240" w:lineRule="auto"/>
      <w:jc w:val="both"/>
      <w:textAlignment w:val="baseline"/>
    </w:pPr>
    <w:rPr>
      <w:rFonts w:eastAsia="Times New Roman" w:cs="Arial"/>
      <w:lang w:eastAsia="en-GB"/>
    </w:rPr>
  </w:style>
  <w:style w:type="paragraph" w:customStyle="1" w:styleId="TDXHeading1">
    <w:name w:val="TDX Heading 1"/>
    <w:basedOn w:val="Normal"/>
    <w:rsid w:val="0086092B"/>
    <w:pPr>
      <w:numPr>
        <w:ilvl w:val="1"/>
        <w:numId w:val="41"/>
      </w:numPr>
      <w:spacing w:after="0" w:line="240" w:lineRule="auto"/>
    </w:pPr>
    <w:rPr>
      <w:rFonts w:ascii="Arial" w:eastAsiaTheme="minorEastAsia" w:hAnsi="Arial" w:cs="Arial"/>
      <w:sz w:val="28"/>
      <w:szCs w:val="28"/>
      <w:lang w:eastAsia="en-GB"/>
    </w:rPr>
  </w:style>
  <w:style w:type="paragraph" w:customStyle="1" w:styleId="TDXHeading2">
    <w:name w:val="TDX Heading 2"/>
    <w:basedOn w:val="Normal"/>
    <w:rsid w:val="0086092B"/>
    <w:pPr>
      <w:numPr>
        <w:ilvl w:val="2"/>
        <w:numId w:val="41"/>
      </w:numPr>
      <w:tabs>
        <w:tab w:val="num" w:pos="576"/>
      </w:tabs>
      <w:spacing w:after="0" w:line="240" w:lineRule="auto"/>
    </w:pPr>
    <w:rPr>
      <w:rFonts w:ascii="Arial" w:eastAsiaTheme="minorEastAsia" w:hAnsi="Arial" w:cs="Arial"/>
      <w:sz w:val="28"/>
      <w:szCs w:val="28"/>
      <w:lang w:eastAsia="en-GB"/>
    </w:rPr>
  </w:style>
  <w:style w:type="paragraph" w:customStyle="1" w:styleId="TDXHeading3">
    <w:name w:val="TDX Heading 3"/>
    <w:basedOn w:val="Normal"/>
    <w:rsid w:val="0086092B"/>
    <w:pPr>
      <w:tabs>
        <w:tab w:val="num" w:pos="720"/>
      </w:tabs>
      <w:spacing w:after="0" w:line="240" w:lineRule="auto"/>
      <w:ind w:left="720" w:hanging="720"/>
    </w:pPr>
    <w:rPr>
      <w:rFonts w:ascii="Arial" w:eastAsiaTheme="minorEastAsia" w:hAnsi="Arial" w:cs="Arial"/>
      <w:sz w:val="24"/>
      <w:szCs w:val="24"/>
      <w:lang w:eastAsia="en-GB"/>
    </w:rPr>
  </w:style>
  <w:style w:type="paragraph" w:customStyle="1" w:styleId="DefaultParagraphFontParaCharCharCharCharCharCharCharCharCharCharCharCharCharCharChar">
    <w:name w:val="Default Paragraph Font Para Char Char Char Char Char Char Char Char Char Char Char Char Char Char Char"/>
    <w:basedOn w:val="Normal"/>
    <w:rsid w:val="0086092B"/>
    <w:pPr>
      <w:spacing w:after="120" w:line="240" w:lineRule="exact"/>
    </w:pPr>
    <w:rPr>
      <w:rFonts w:ascii="Verdana" w:eastAsia="Times New Roman" w:hAnsi="Verdana"/>
      <w:sz w:val="20"/>
      <w:szCs w:val="20"/>
      <w:lang w:val="en-US"/>
    </w:rPr>
  </w:style>
  <w:style w:type="paragraph" w:customStyle="1" w:styleId="FFWNumberedList">
    <w:name w:val="FFW Numbered List"/>
    <w:basedOn w:val="Normal"/>
    <w:locked/>
    <w:rsid w:val="0086092B"/>
    <w:pPr>
      <w:widowControl w:val="0"/>
      <w:numPr>
        <w:numId w:val="43"/>
      </w:numPr>
      <w:overflowPunct w:val="0"/>
      <w:autoSpaceDE w:val="0"/>
      <w:autoSpaceDN w:val="0"/>
      <w:adjustRightInd w:val="0"/>
      <w:spacing w:after="0" w:line="240" w:lineRule="auto"/>
      <w:jc w:val="both"/>
      <w:textAlignment w:val="baseline"/>
    </w:pPr>
    <w:rPr>
      <w:rFonts w:ascii="Times New Roman" w:eastAsia="Times New Roman" w:hAnsi="Times New Roman"/>
      <w:szCs w:val="20"/>
    </w:rPr>
  </w:style>
  <w:style w:type="paragraph" w:customStyle="1" w:styleId="FFWLevel1">
    <w:name w:val="FFW Level 1"/>
    <w:basedOn w:val="Normal"/>
    <w:locked/>
    <w:rsid w:val="0086092B"/>
    <w:pPr>
      <w:numPr>
        <w:numId w:val="59"/>
      </w:numPr>
      <w:spacing w:before="240" w:after="0" w:line="260" w:lineRule="atLeast"/>
      <w:jc w:val="both"/>
      <w:outlineLvl w:val="0"/>
    </w:pPr>
    <w:rPr>
      <w:rFonts w:ascii="Arial" w:eastAsia="Times New Roman" w:hAnsi="Arial" w:cs="Arial"/>
      <w:sz w:val="20"/>
      <w:szCs w:val="24"/>
      <w:lang w:eastAsia="fr-FR"/>
    </w:rPr>
  </w:style>
  <w:style w:type="paragraph" w:customStyle="1" w:styleId="FFWLevel2">
    <w:name w:val="FFW Level 2"/>
    <w:basedOn w:val="Normal"/>
    <w:link w:val="FFWLevel2Char"/>
    <w:locked/>
    <w:rsid w:val="0086092B"/>
    <w:pPr>
      <w:numPr>
        <w:ilvl w:val="1"/>
        <w:numId w:val="59"/>
      </w:numPr>
      <w:spacing w:before="240" w:after="0" w:line="260" w:lineRule="atLeast"/>
      <w:jc w:val="both"/>
      <w:outlineLvl w:val="1"/>
    </w:pPr>
    <w:rPr>
      <w:rFonts w:ascii="Arial" w:eastAsia="Times New Roman" w:hAnsi="Arial" w:cs="Arial"/>
      <w:sz w:val="20"/>
      <w:szCs w:val="24"/>
      <w:lang w:eastAsia="fr-FR"/>
    </w:rPr>
  </w:style>
  <w:style w:type="character" w:customStyle="1" w:styleId="FFWLevel2Char">
    <w:name w:val="FFW Level 2 Char"/>
    <w:link w:val="FFWLevel2"/>
    <w:locked/>
    <w:rsid w:val="0086092B"/>
    <w:rPr>
      <w:rFonts w:ascii="Arial" w:eastAsia="Times New Roman" w:hAnsi="Arial" w:cs="Arial"/>
      <w:sz w:val="20"/>
      <w:szCs w:val="24"/>
      <w:lang w:eastAsia="fr-FR"/>
    </w:rPr>
  </w:style>
  <w:style w:type="paragraph" w:customStyle="1" w:styleId="FFWLevel3">
    <w:name w:val="FFW Level 3"/>
    <w:basedOn w:val="Normal"/>
    <w:locked/>
    <w:rsid w:val="0086092B"/>
    <w:pPr>
      <w:numPr>
        <w:ilvl w:val="2"/>
        <w:numId w:val="59"/>
      </w:numPr>
      <w:spacing w:before="240" w:after="0" w:line="260" w:lineRule="atLeast"/>
      <w:jc w:val="both"/>
    </w:pPr>
    <w:rPr>
      <w:rFonts w:ascii="Arial" w:eastAsia="Times New Roman" w:hAnsi="Arial" w:cs="Arial"/>
      <w:sz w:val="20"/>
      <w:szCs w:val="24"/>
      <w:lang w:eastAsia="fr-FR"/>
    </w:rPr>
  </w:style>
  <w:style w:type="paragraph" w:customStyle="1" w:styleId="FFWLevel4">
    <w:name w:val="FFW Level 4"/>
    <w:basedOn w:val="Normal"/>
    <w:link w:val="FFWLevel4Char"/>
    <w:locked/>
    <w:rsid w:val="0086092B"/>
    <w:pPr>
      <w:tabs>
        <w:tab w:val="num" w:pos="1503"/>
      </w:tabs>
      <w:spacing w:before="240" w:after="0" w:line="260" w:lineRule="atLeast"/>
      <w:ind w:left="1503" w:hanging="793"/>
      <w:jc w:val="both"/>
    </w:pPr>
    <w:rPr>
      <w:rFonts w:ascii="Arial" w:eastAsia="Times New Roman" w:hAnsi="Arial" w:cs="Arial"/>
      <w:sz w:val="20"/>
      <w:szCs w:val="24"/>
      <w:lang w:eastAsia="fr-FR"/>
    </w:rPr>
  </w:style>
  <w:style w:type="character" w:customStyle="1" w:styleId="FFWLevel4Char">
    <w:name w:val="FFW Level 4 Char"/>
    <w:link w:val="FFWLevel4"/>
    <w:rsid w:val="0086092B"/>
    <w:rPr>
      <w:rFonts w:ascii="Arial" w:eastAsia="Times New Roman" w:hAnsi="Arial" w:cs="Arial"/>
      <w:sz w:val="20"/>
      <w:szCs w:val="24"/>
      <w:lang w:eastAsia="fr-FR"/>
    </w:rPr>
  </w:style>
  <w:style w:type="paragraph" w:customStyle="1" w:styleId="FFWLevel5">
    <w:name w:val="FFW Level 5"/>
    <w:basedOn w:val="Normal"/>
    <w:locked/>
    <w:rsid w:val="0086092B"/>
    <w:pPr>
      <w:numPr>
        <w:ilvl w:val="4"/>
        <w:numId w:val="59"/>
      </w:numPr>
      <w:spacing w:before="240" w:after="0" w:line="260" w:lineRule="atLeast"/>
      <w:jc w:val="both"/>
    </w:pPr>
    <w:rPr>
      <w:rFonts w:ascii="Arial" w:eastAsia="Times New Roman" w:hAnsi="Arial" w:cs="Arial"/>
      <w:sz w:val="20"/>
      <w:szCs w:val="24"/>
      <w:lang w:eastAsia="fr-FR"/>
    </w:rPr>
  </w:style>
  <w:style w:type="paragraph" w:customStyle="1" w:styleId="FFWLevel6">
    <w:name w:val="FFW Level 6"/>
    <w:basedOn w:val="Normal"/>
    <w:locked/>
    <w:rsid w:val="0086092B"/>
    <w:pPr>
      <w:tabs>
        <w:tab w:val="num" w:pos="3175"/>
      </w:tabs>
      <w:spacing w:before="240" w:after="0" w:line="260" w:lineRule="atLeast"/>
      <w:ind w:left="3175" w:hanging="794"/>
      <w:jc w:val="both"/>
    </w:pPr>
    <w:rPr>
      <w:rFonts w:ascii="Arial" w:eastAsia="Times New Roman" w:hAnsi="Arial" w:cs="Arial"/>
      <w:sz w:val="20"/>
      <w:szCs w:val="24"/>
      <w:lang w:eastAsia="fr-FR"/>
    </w:rPr>
  </w:style>
  <w:style w:type="paragraph" w:styleId="NormalWeb">
    <w:name w:val="Normal (Web)"/>
    <w:basedOn w:val="Normal"/>
    <w:uiPriority w:val="99"/>
    <w:unhideWhenUsed/>
    <w:rsid w:val="0086092B"/>
    <w:pPr>
      <w:spacing w:before="100" w:beforeAutospacing="1" w:after="100" w:afterAutospacing="1" w:line="240" w:lineRule="auto"/>
    </w:pPr>
    <w:rPr>
      <w:rFonts w:ascii="Times New Roman" w:eastAsia="Times New Roman" w:hAnsi="Times New Roman"/>
      <w:sz w:val="24"/>
      <w:szCs w:val="24"/>
      <w:lang w:eastAsia="en-GB"/>
    </w:rPr>
  </w:style>
  <w:style w:type="character" w:styleId="Strong">
    <w:name w:val="Strong"/>
    <w:basedOn w:val="DefaultParagraphFont"/>
    <w:uiPriority w:val="22"/>
    <w:qFormat/>
    <w:rsid w:val="0086092B"/>
    <w:rPr>
      <w:b/>
      <w:bCs/>
    </w:rPr>
  </w:style>
  <w:style w:type="character" w:customStyle="1" w:styleId="scxw193876723">
    <w:name w:val="scxw193876723"/>
    <w:basedOn w:val="DefaultParagraphFont"/>
    <w:rsid w:val="00735C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097367">
      <w:bodyDiv w:val="1"/>
      <w:marLeft w:val="0"/>
      <w:marRight w:val="0"/>
      <w:marTop w:val="0"/>
      <w:marBottom w:val="0"/>
      <w:divBdr>
        <w:top w:val="none" w:sz="0" w:space="0" w:color="auto"/>
        <w:left w:val="none" w:sz="0" w:space="0" w:color="auto"/>
        <w:bottom w:val="none" w:sz="0" w:space="0" w:color="auto"/>
        <w:right w:val="none" w:sz="0" w:space="0" w:color="auto"/>
      </w:divBdr>
    </w:div>
    <w:div w:id="326061728">
      <w:bodyDiv w:val="1"/>
      <w:marLeft w:val="0"/>
      <w:marRight w:val="0"/>
      <w:marTop w:val="0"/>
      <w:marBottom w:val="0"/>
      <w:divBdr>
        <w:top w:val="none" w:sz="0" w:space="0" w:color="auto"/>
        <w:left w:val="none" w:sz="0" w:space="0" w:color="auto"/>
        <w:bottom w:val="none" w:sz="0" w:space="0" w:color="auto"/>
        <w:right w:val="none" w:sz="0" w:space="0" w:color="auto"/>
      </w:divBdr>
    </w:div>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18524954">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522523738">
      <w:bodyDiv w:val="1"/>
      <w:marLeft w:val="0"/>
      <w:marRight w:val="0"/>
      <w:marTop w:val="0"/>
      <w:marBottom w:val="0"/>
      <w:divBdr>
        <w:top w:val="none" w:sz="0" w:space="0" w:color="auto"/>
        <w:left w:val="none" w:sz="0" w:space="0" w:color="auto"/>
        <w:bottom w:val="none" w:sz="0" w:space="0" w:color="auto"/>
        <w:right w:val="none" w:sz="0" w:space="0" w:color="auto"/>
      </w:divBdr>
    </w:div>
    <w:div w:id="622417913">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673842566">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024132538">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202473697">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30827504">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uk/guidance/set-up-the-secure-data-exchange-service-sdes-automated-transfer"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gov.uk/log-in-register-hmrc-online-service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egislation.gov.uk/ukpga/2005/11/contents"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11044F9C891445A5E43B0D661475E7" ma:contentTypeVersion="6" ma:contentTypeDescription="Create a new document." ma:contentTypeScope="" ma:versionID="52acbf11099a463f02d53c6fa4a3f3cc">
  <xsd:schema xmlns:xsd="http://www.w3.org/2001/XMLSchema" xmlns:xs="http://www.w3.org/2001/XMLSchema" xmlns:p="http://schemas.microsoft.com/office/2006/metadata/properties" xmlns:ns2="134d139d-4d95-42c5-b358-d057593af5eb" xmlns:ns3="77a92676-2441-4d9c-891d-475e82d00784" targetNamespace="http://schemas.microsoft.com/office/2006/metadata/properties" ma:root="true" ma:fieldsID="f1fead390df3c00e43f839e8616a8d9b" ns2:_="" ns3:_="">
    <xsd:import namespace="134d139d-4d95-42c5-b358-d057593af5eb"/>
    <xsd:import namespace="77a92676-2441-4d9c-891d-475e82d0078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4d139d-4d95-42c5-b358-d057593af5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a92676-2441-4d9c-891d-475e82d0078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167845-B398-49B9-933D-E49F17CDD2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4d139d-4d95-42c5-b358-d057593af5eb"/>
    <ds:schemaRef ds:uri="77a92676-2441-4d9c-891d-475e82d007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073688-C340-44FA-84E7-C2C74D983AF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F343479-A42C-4B6F-B6D8-1BBCCE52FE0F}">
  <ds:schemaRefs>
    <ds:schemaRef ds:uri="http://schemas.microsoft.com/sharepoint/v3/contenttype/forms"/>
  </ds:schemaRefs>
</ds:datastoreItem>
</file>

<file path=customXml/itemProps4.xml><?xml version="1.0" encoding="utf-8"?>
<ds:datastoreItem xmlns:ds="http://schemas.openxmlformats.org/officeDocument/2006/customXml" ds:itemID="{1EA8118B-FB63-43EC-AD7E-F348002DD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68</Pages>
  <Words>21916</Words>
  <Characters>124926</Characters>
  <Application>Microsoft Office Word</Application>
  <DocSecurity>0</DocSecurity>
  <Lines>1041</Lines>
  <Paragraphs>293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146549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Hanlon</dc:creator>
  <cp:keywords/>
  <cp:lastModifiedBy>Fellowes, Anthony (Commercial Directorate)</cp:lastModifiedBy>
  <cp:revision>4</cp:revision>
  <dcterms:created xsi:type="dcterms:W3CDTF">2021-07-14T13:53:00Z</dcterms:created>
  <dcterms:modified xsi:type="dcterms:W3CDTF">2021-07-14T15:07:00Z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ContentTypeId">
    <vt:lpwstr>0x0101005711044F9C891445A5E43B0D661475E7</vt:lpwstr>
  </property>
  <property fmtid="{D5CDD505-2E9C-101B-9397-08002B2CF9AE}" pid="4" name="MSIP_Label_f9af038e-07b4-4369-a678-c835687cb272_Enabled">
    <vt:lpwstr>true</vt:lpwstr>
  </property>
  <property fmtid="{D5CDD505-2E9C-101B-9397-08002B2CF9AE}" pid="5" name="MSIP_Label_f9af038e-07b4-4369-a678-c835687cb272_SetDate">
    <vt:lpwstr>2021-07-01T14:36:11Z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2352a2f0-eafe-4692-a1a1-864241c89cb5</vt:lpwstr>
  </property>
  <property fmtid="{D5CDD505-2E9C-101B-9397-08002B2CF9AE}" pid="10" name="MSIP_Label_f9af038e-07b4-4369-a678-c835687cb272_ContentBits">
    <vt:lpwstr>2</vt:lpwstr>
  </property>
</Properties>
</file>